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E38304" w14:textId="7B16AB4E" w:rsidR="008A57C2" w:rsidRPr="004E68BB" w:rsidRDefault="008A57C2" w:rsidP="002319B7">
      <w:pPr>
        <w:widowControl w:val="0"/>
        <w:spacing w:after="240"/>
        <w:rPr>
          <w:rFonts w:ascii="Arial" w:hAnsi="Arial" w:cs="Arial"/>
          <w:color w:val="000000" w:themeColor="text1"/>
          <w:sz w:val="22"/>
          <w:szCs w:val="22"/>
        </w:rPr>
      </w:pPr>
    </w:p>
    <w:p w14:paraId="599B3240" w14:textId="77777777" w:rsidR="00B14218" w:rsidRPr="004E68BB" w:rsidRDefault="00B14218" w:rsidP="003175C0">
      <w:pPr>
        <w:widowControl w:val="0"/>
        <w:spacing w:after="240"/>
        <w:jc w:val="left"/>
        <w:rPr>
          <w:rFonts w:ascii="Arial" w:hAnsi="Arial" w:cs="Arial"/>
          <w:color w:val="000000" w:themeColor="text1"/>
        </w:rPr>
      </w:pPr>
    </w:p>
    <w:p w14:paraId="31E39792" w14:textId="77777777" w:rsidR="00B14218" w:rsidRPr="0023387B" w:rsidRDefault="00B14218" w:rsidP="003175C0">
      <w:pPr>
        <w:widowControl w:val="0"/>
        <w:spacing w:after="240"/>
        <w:jc w:val="left"/>
        <w:rPr>
          <w:rFonts w:ascii="Arial" w:hAnsi="Arial" w:cs="Arial"/>
          <w:color w:val="000000" w:themeColor="text1"/>
          <w:sz w:val="22"/>
        </w:rPr>
      </w:pPr>
    </w:p>
    <w:tbl>
      <w:tblPr>
        <w:tblW w:w="6379" w:type="dxa"/>
        <w:jc w:val="center"/>
        <w:tblLayout w:type="fixed"/>
        <w:tblCellMar>
          <w:left w:w="0" w:type="dxa"/>
          <w:right w:w="0" w:type="dxa"/>
        </w:tblCellMar>
        <w:tblLook w:val="0000" w:firstRow="0" w:lastRow="0" w:firstColumn="0" w:lastColumn="0" w:noHBand="0" w:noVBand="0"/>
      </w:tblPr>
      <w:tblGrid>
        <w:gridCol w:w="2846"/>
        <w:gridCol w:w="3533"/>
      </w:tblGrid>
      <w:tr w:rsidR="00B14218" w:rsidRPr="002B6538" w14:paraId="4D64BA23" w14:textId="77777777" w:rsidTr="002319B7">
        <w:trPr>
          <w:cantSplit/>
          <w:trHeight w:hRule="exact" w:val="1276"/>
          <w:jc w:val="center"/>
        </w:trPr>
        <w:tc>
          <w:tcPr>
            <w:tcW w:w="6379" w:type="dxa"/>
            <w:gridSpan w:val="2"/>
          </w:tcPr>
          <w:p w14:paraId="033A791C" w14:textId="2BD33A63" w:rsidR="00B14218" w:rsidRPr="002B6538" w:rsidRDefault="00A14AF9" w:rsidP="003175C0">
            <w:pPr>
              <w:pStyle w:val="MarginText"/>
              <w:widowControl w:val="0"/>
              <w:jc w:val="left"/>
              <w:rPr>
                <w:rFonts w:ascii="Arial" w:hAnsi="Arial" w:cs="Arial"/>
                <w:b/>
                <w:bCs/>
                <w:color w:val="000000" w:themeColor="text1"/>
                <w:sz w:val="24"/>
              </w:rPr>
            </w:pPr>
            <w:bookmarkStart w:id="0" w:name="_Toc139079889"/>
            <w:r w:rsidRPr="002B6538">
              <w:rPr>
                <w:rFonts w:ascii="Arial" w:hAnsi="Arial" w:cs="Arial"/>
                <w:color w:val="000000" w:themeColor="text1"/>
                <w:sz w:val="24"/>
              </w:rPr>
              <w:br w:type="page"/>
            </w:r>
            <w:bookmarkEnd w:id="0"/>
            <w:r w:rsidR="002319B7" w:rsidRPr="002B6538">
              <w:rPr>
                <w:rFonts w:ascii="Arial" w:hAnsi="Arial" w:cs="Arial"/>
                <w:b/>
                <w:bCs/>
                <w:color w:val="000000" w:themeColor="text1"/>
                <w:sz w:val="24"/>
              </w:rPr>
              <w:t>COMMERCIAL AGREEMENT FOR THE PROVISION OF EMPLOYMENT AND HEALTH RELATED SERVICES</w:t>
            </w:r>
          </w:p>
          <w:p w14:paraId="2DD43D83" w14:textId="0D2C6DC1" w:rsidR="00E84F80" w:rsidRPr="002B6538" w:rsidRDefault="002B6538" w:rsidP="003175C0">
            <w:pPr>
              <w:pStyle w:val="MarginText"/>
              <w:widowControl w:val="0"/>
              <w:jc w:val="left"/>
              <w:rPr>
                <w:rFonts w:ascii="Arial" w:hAnsi="Arial" w:cs="Arial"/>
                <w:b/>
                <w:bCs/>
                <w:color w:val="000000" w:themeColor="text1"/>
                <w:sz w:val="24"/>
              </w:rPr>
            </w:pPr>
            <w:r w:rsidRPr="002B6538">
              <w:rPr>
                <w:rFonts w:ascii="Arial" w:hAnsi="Arial" w:cs="Arial"/>
                <w:b/>
                <w:bCs/>
                <w:color w:val="000000" w:themeColor="text1"/>
                <w:sz w:val="24"/>
              </w:rPr>
              <w:t>R</w:t>
            </w:r>
            <w:r w:rsidR="00B366F9" w:rsidRPr="002B6538">
              <w:rPr>
                <w:rFonts w:ascii="Arial" w:hAnsi="Arial" w:cs="Arial"/>
                <w:b/>
                <w:bCs/>
                <w:color w:val="000000" w:themeColor="text1"/>
                <w:sz w:val="24"/>
              </w:rPr>
              <w:t>ESTART</w:t>
            </w:r>
            <w:r w:rsidR="00E84F80" w:rsidRPr="002B6538">
              <w:rPr>
                <w:rFonts w:ascii="Arial" w:hAnsi="Arial" w:cs="Arial"/>
                <w:b/>
                <w:bCs/>
                <w:color w:val="000000" w:themeColor="text1"/>
                <w:sz w:val="24"/>
              </w:rPr>
              <w:t xml:space="preserve"> </w:t>
            </w:r>
          </w:p>
          <w:p w14:paraId="6DBB8185" w14:textId="77777777" w:rsidR="00B14218" w:rsidRPr="002B6538" w:rsidRDefault="00B14218" w:rsidP="003175C0">
            <w:pPr>
              <w:pStyle w:val="MarginText"/>
              <w:widowControl w:val="0"/>
              <w:jc w:val="left"/>
              <w:rPr>
                <w:rFonts w:ascii="Arial" w:hAnsi="Arial" w:cs="Arial"/>
                <w:b/>
                <w:bCs/>
                <w:color w:val="000000" w:themeColor="text1"/>
                <w:sz w:val="24"/>
              </w:rPr>
            </w:pPr>
          </w:p>
        </w:tc>
        <w:bookmarkStart w:id="1" w:name="_Ref60542616"/>
        <w:bookmarkEnd w:id="1"/>
      </w:tr>
      <w:tr w:rsidR="00B14218" w:rsidRPr="0023387B" w14:paraId="03E1D80D" w14:textId="77777777" w:rsidTr="002319B7">
        <w:trPr>
          <w:cantSplit/>
          <w:jc w:val="center"/>
        </w:trPr>
        <w:tc>
          <w:tcPr>
            <w:tcW w:w="2846" w:type="dxa"/>
          </w:tcPr>
          <w:p w14:paraId="1057A644" w14:textId="77777777" w:rsidR="00E84F80" w:rsidRDefault="00E84F80" w:rsidP="003175C0">
            <w:pPr>
              <w:widowControl w:val="0"/>
              <w:tabs>
                <w:tab w:val="left" w:pos="-720"/>
              </w:tabs>
              <w:suppressAutoHyphens/>
              <w:spacing w:after="240"/>
              <w:jc w:val="left"/>
              <w:rPr>
                <w:rFonts w:ascii="Arial" w:hAnsi="Arial" w:cs="Arial"/>
                <w:b/>
                <w:color w:val="000000" w:themeColor="text1"/>
                <w:spacing w:val="-3"/>
                <w:sz w:val="24"/>
              </w:rPr>
            </w:pPr>
            <w:bookmarkStart w:id="2" w:name="bkmRebranded"/>
            <w:bookmarkEnd w:id="2"/>
          </w:p>
          <w:p w14:paraId="2C459D11" w14:textId="008884B4" w:rsidR="00B14218" w:rsidRPr="0023387B" w:rsidRDefault="00A14AF9" w:rsidP="003175C0">
            <w:pPr>
              <w:widowControl w:val="0"/>
              <w:tabs>
                <w:tab w:val="left" w:pos="-720"/>
              </w:tabs>
              <w:suppressAutoHyphens/>
              <w:spacing w:after="240"/>
              <w:jc w:val="left"/>
              <w:rPr>
                <w:rFonts w:ascii="Arial" w:hAnsi="Arial" w:cs="Arial"/>
                <w:color w:val="000000" w:themeColor="text1"/>
                <w:spacing w:val="-3"/>
                <w:sz w:val="24"/>
              </w:rPr>
            </w:pPr>
            <w:r w:rsidRPr="0023387B">
              <w:rPr>
                <w:rFonts w:ascii="Arial" w:hAnsi="Arial" w:cs="Arial"/>
                <w:b/>
                <w:color w:val="000000" w:themeColor="text1"/>
                <w:spacing w:val="-3"/>
                <w:sz w:val="24"/>
              </w:rPr>
              <w:t>DATED</w:t>
            </w:r>
          </w:p>
        </w:tc>
        <w:tc>
          <w:tcPr>
            <w:tcW w:w="3533" w:type="dxa"/>
          </w:tcPr>
          <w:p w14:paraId="04E77019" w14:textId="77777777" w:rsidR="00E84F80" w:rsidRDefault="00E84F80" w:rsidP="003175C0">
            <w:pPr>
              <w:widowControl w:val="0"/>
              <w:tabs>
                <w:tab w:val="left" w:pos="-720"/>
              </w:tabs>
              <w:suppressAutoHyphens/>
              <w:spacing w:after="240"/>
              <w:ind w:right="343"/>
              <w:jc w:val="left"/>
              <w:rPr>
                <w:rFonts w:ascii="Arial" w:hAnsi="Arial" w:cs="Arial"/>
                <w:color w:val="000000" w:themeColor="text1"/>
                <w:sz w:val="24"/>
              </w:rPr>
            </w:pPr>
            <w:bookmarkStart w:id="3" w:name="LBYears"/>
            <w:bookmarkEnd w:id="3"/>
          </w:p>
          <w:p w14:paraId="05A7728A" w14:textId="1E9A266E" w:rsidR="00B14218" w:rsidRPr="0023387B" w:rsidRDefault="00A14AF9" w:rsidP="003175C0">
            <w:pPr>
              <w:widowControl w:val="0"/>
              <w:tabs>
                <w:tab w:val="left" w:pos="-720"/>
              </w:tabs>
              <w:suppressAutoHyphens/>
              <w:spacing w:after="240"/>
              <w:ind w:right="343"/>
              <w:jc w:val="left"/>
              <w:rPr>
                <w:rFonts w:ascii="Arial" w:hAnsi="Arial" w:cs="Arial"/>
                <w:b/>
                <w:bCs/>
                <w:color w:val="000000" w:themeColor="text1"/>
                <w:spacing w:val="-3"/>
                <w:sz w:val="24"/>
              </w:rPr>
            </w:pPr>
            <w:r w:rsidRPr="0023387B">
              <w:rPr>
                <w:rFonts w:ascii="Arial" w:hAnsi="Arial" w:cs="Arial"/>
                <w:color w:val="000000" w:themeColor="text1"/>
                <w:sz w:val="24"/>
              </w:rPr>
              <w:t>20</w:t>
            </w:r>
            <w:r w:rsidR="00C44E58">
              <w:rPr>
                <w:rFonts w:ascii="Arial" w:hAnsi="Arial" w:cs="Arial"/>
                <w:color w:val="000000" w:themeColor="text1"/>
                <w:sz w:val="24"/>
              </w:rPr>
              <w:t>21</w:t>
            </w:r>
          </w:p>
        </w:tc>
      </w:tr>
    </w:tbl>
    <w:p w14:paraId="15B8174F" w14:textId="77777777" w:rsidR="00B14218" w:rsidRPr="0023387B" w:rsidRDefault="00B14218" w:rsidP="003175C0">
      <w:pPr>
        <w:widowControl w:val="0"/>
        <w:tabs>
          <w:tab w:val="center" w:pos="4513"/>
        </w:tabs>
        <w:suppressAutoHyphens/>
        <w:spacing w:after="240"/>
        <w:jc w:val="left"/>
        <w:rPr>
          <w:rFonts w:ascii="Arial" w:hAnsi="Arial" w:cs="Arial"/>
          <w:b/>
          <w:color w:val="000000" w:themeColor="text1"/>
          <w:spacing w:val="-3"/>
          <w:sz w:val="24"/>
        </w:rPr>
      </w:pPr>
      <w:bookmarkStart w:id="4" w:name="TBParty"/>
      <w:bookmarkEnd w:id="4"/>
    </w:p>
    <w:p w14:paraId="5262F44F" w14:textId="77777777" w:rsidR="00B14218" w:rsidRPr="0023387B" w:rsidRDefault="00B14218" w:rsidP="003175C0">
      <w:pPr>
        <w:widowControl w:val="0"/>
        <w:tabs>
          <w:tab w:val="center" w:pos="4513"/>
        </w:tabs>
        <w:suppressAutoHyphens/>
        <w:spacing w:after="240"/>
        <w:jc w:val="left"/>
        <w:rPr>
          <w:rFonts w:ascii="Arial" w:hAnsi="Arial" w:cs="Arial"/>
          <w:b/>
          <w:color w:val="000000" w:themeColor="text1"/>
          <w:spacing w:val="-3"/>
          <w:sz w:val="24"/>
        </w:rPr>
      </w:pPr>
    </w:p>
    <w:p w14:paraId="394366E5" w14:textId="77777777" w:rsidR="00B14218" w:rsidRPr="004E68BB" w:rsidRDefault="00B14218" w:rsidP="003175C0">
      <w:pPr>
        <w:widowControl w:val="0"/>
        <w:tabs>
          <w:tab w:val="center" w:pos="4513"/>
        </w:tabs>
        <w:suppressAutoHyphens/>
        <w:spacing w:after="240"/>
        <w:jc w:val="left"/>
        <w:rPr>
          <w:rFonts w:ascii="Arial" w:hAnsi="Arial" w:cs="Arial"/>
          <w:b/>
          <w:color w:val="000000" w:themeColor="text1"/>
          <w:spacing w:val="-3"/>
          <w:sz w:val="22"/>
        </w:rPr>
      </w:pPr>
    </w:p>
    <w:p w14:paraId="69CF441E" w14:textId="77777777" w:rsidR="00B14218" w:rsidRPr="004E68BB" w:rsidRDefault="00B14218" w:rsidP="003175C0">
      <w:pPr>
        <w:widowControl w:val="0"/>
        <w:tabs>
          <w:tab w:val="center" w:pos="4513"/>
        </w:tabs>
        <w:suppressAutoHyphens/>
        <w:spacing w:after="240"/>
        <w:jc w:val="left"/>
        <w:rPr>
          <w:rFonts w:ascii="Arial" w:hAnsi="Arial" w:cs="Arial"/>
          <w:b/>
          <w:color w:val="000000" w:themeColor="text1"/>
          <w:spacing w:val="-3"/>
          <w:sz w:val="22"/>
        </w:rPr>
      </w:pPr>
    </w:p>
    <w:p w14:paraId="4F752670" w14:textId="77777777" w:rsidR="00B14218" w:rsidRPr="004E68BB" w:rsidRDefault="00B14218" w:rsidP="003175C0">
      <w:pPr>
        <w:widowControl w:val="0"/>
        <w:tabs>
          <w:tab w:val="center" w:pos="4513"/>
        </w:tabs>
        <w:suppressAutoHyphens/>
        <w:spacing w:after="240"/>
        <w:jc w:val="left"/>
        <w:rPr>
          <w:rFonts w:ascii="Arial" w:hAnsi="Arial" w:cs="Arial"/>
          <w:b/>
          <w:color w:val="000000" w:themeColor="text1"/>
          <w:spacing w:val="-3"/>
          <w:sz w:val="22"/>
        </w:rPr>
      </w:pPr>
    </w:p>
    <w:p w14:paraId="5C5073F9" w14:textId="2E2D82A9" w:rsidR="00B14218" w:rsidRPr="0023387B" w:rsidRDefault="007B797E" w:rsidP="003175C0">
      <w:pPr>
        <w:widowControl w:val="0"/>
        <w:tabs>
          <w:tab w:val="left" w:pos="1418"/>
          <w:tab w:val="center" w:pos="4513"/>
        </w:tabs>
        <w:suppressAutoHyphens/>
        <w:spacing w:after="240"/>
        <w:ind w:left="1276" w:hanging="1276"/>
        <w:jc w:val="left"/>
        <w:rPr>
          <w:rFonts w:ascii="Arial" w:hAnsi="Arial" w:cs="Arial"/>
          <w:b/>
          <w:color w:val="000000" w:themeColor="text1"/>
          <w:spacing w:val="-3"/>
          <w:sz w:val="28"/>
        </w:rPr>
      </w:pPr>
      <w:r w:rsidRPr="0023387B">
        <w:rPr>
          <w:rFonts w:ascii="Arial" w:hAnsi="Arial" w:cs="Arial"/>
          <w:b/>
          <w:color w:val="000000" w:themeColor="text1"/>
          <w:spacing w:val="-3"/>
          <w:sz w:val="28"/>
        </w:rPr>
        <w:t>(1)</w:t>
      </w:r>
      <w:r w:rsidRPr="0023387B">
        <w:rPr>
          <w:rFonts w:ascii="Arial" w:hAnsi="Arial" w:cs="Arial"/>
          <w:b/>
          <w:color w:val="000000" w:themeColor="text1"/>
          <w:spacing w:val="-3"/>
          <w:sz w:val="28"/>
        </w:rPr>
        <w:tab/>
      </w:r>
      <w:r w:rsidR="002414AA" w:rsidRPr="002414AA">
        <w:rPr>
          <w:rFonts w:ascii="Arial" w:hAnsi="Arial" w:cs="Arial"/>
          <w:b/>
          <w:sz w:val="28"/>
          <w:szCs w:val="22"/>
        </w:rPr>
        <w:t>THE SECRETARY OF STATE FOR WORK AND PENSIONS</w:t>
      </w:r>
      <w:r w:rsidR="002414AA" w:rsidRPr="002414AA">
        <w:rPr>
          <w:rFonts w:ascii="Arial" w:hAnsi="Arial" w:cs="Arial"/>
          <w:b/>
          <w:color w:val="000000" w:themeColor="text1"/>
          <w:spacing w:val="-3"/>
          <w:sz w:val="28"/>
        </w:rPr>
        <w:t xml:space="preserve"> </w:t>
      </w:r>
      <w:r w:rsidR="00A14AF9" w:rsidRPr="0023387B">
        <w:rPr>
          <w:rFonts w:ascii="Arial" w:hAnsi="Arial" w:cs="Arial"/>
          <w:b/>
          <w:color w:val="000000" w:themeColor="text1"/>
          <w:spacing w:val="-3"/>
          <w:sz w:val="28"/>
        </w:rPr>
        <w:t>[</w:t>
      </w:r>
      <w:r w:rsidR="00A14AF9" w:rsidRPr="0023387B">
        <w:rPr>
          <w:rFonts w:ascii="Arial" w:hAnsi="Arial" w:cs="Arial"/>
          <w:b/>
          <w:i/>
          <w:iCs/>
          <w:color w:val="000000" w:themeColor="text1"/>
          <w:spacing w:val="-3"/>
          <w:sz w:val="28"/>
        </w:rPr>
        <w:t>THE AUTHORITY</w:t>
      </w:r>
      <w:r w:rsidR="00A14AF9" w:rsidRPr="0023387B">
        <w:rPr>
          <w:rFonts w:ascii="Arial" w:hAnsi="Arial" w:cs="Arial"/>
          <w:b/>
          <w:color w:val="000000" w:themeColor="text1"/>
          <w:spacing w:val="-3"/>
          <w:sz w:val="28"/>
        </w:rPr>
        <w:t>]</w:t>
      </w:r>
    </w:p>
    <w:p w14:paraId="157DF6C5" w14:textId="77777777" w:rsidR="00B14218" w:rsidRPr="004E68BB" w:rsidRDefault="00B14218" w:rsidP="003175C0">
      <w:pPr>
        <w:widowControl w:val="0"/>
        <w:tabs>
          <w:tab w:val="center" w:pos="4513"/>
        </w:tabs>
        <w:suppressAutoHyphens/>
        <w:spacing w:after="240"/>
        <w:jc w:val="left"/>
        <w:rPr>
          <w:rFonts w:ascii="Arial" w:hAnsi="Arial" w:cs="Arial"/>
          <w:b/>
          <w:color w:val="000000" w:themeColor="text1"/>
          <w:spacing w:val="-3"/>
          <w:sz w:val="22"/>
        </w:rPr>
      </w:pPr>
    </w:p>
    <w:p w14:paraId="1C7098D8" w14:textId="77777777" w:rsidR="00B14218" w:rsidRPr="0023387B" w:rsidRDefault="00A14AF9" w:rsidP="003175C0">
      <w:pPr>
        <w:widowControl w:val="0"/>
        <w:tabs>
          <w:tab w:val="center" w:pos="4513"/>
        </w:tabs>
        <w:suppressAutoHyphens/>
        <w:spacing w:after="240"/>
        <w:jc w:val="left"/>
        <w:rPr>
          <w:rFonts w:ascii="Arial" w:hAnsi="Arial" w:cs="Arial"/>
          <w:b/>
          <w:color w:val="000000" w:themeColor="text1"/>
          <w:spacing w:val="-3"/>
          <w:sz w:val="24"/>
        </w:rPr>
      </w:pPr>
      <w:r w:rsidRPr="0023387B">
        <w:rPr>
          <w:rFonts w:ascii="Arial" w:hAnsi="Arial" w:cs="Arial"/>
          <w:b/>
          <w:color w:val="000000" w:themeColor="text1"/>
          <w:spacing w:val="-3"/>
          <w:sz w:val="24"/>
        </w:rPr>
        <w:t>and</w:t>
      </w:r>
    </w:p>
    <w:p w14:paraId="26A44F91" w14:textId="77777777" w:rsidR="00B14218" w:rsidRPr="004E68BB" w:rsidRDefault="00B14218" w:rsidP="003175C0">
      <w:pPr>
        <w:widowControl w:val="0"/>
        <w:tabs>
          <w:tab w:val="center" w:pos="4513"/>
        </w:tabs>
        <w:suppressAutoHyphens/>
        <w:spacing w:after="240"/>
        <w:jc w:val="left"/>
        <w:rPr>
          <w:rFonts w:ascii="Arial" w:hAnsi="Arial" w:cs="Arial"/>
          <w:b/>
          <w:color w:val="000000" w:themeColor="text1"/>
          <w:spacing w:val="-3"/>
          <w:sz w:val="22"/>
        </w:rPr>
      </w:pPr>
    </w:p>
    <w:p w14:paraId="088D30E4" w14:textId="4E92558C" w:rsidR="00B14218" w:rsidRPr="0023387B" w:rsidRDefault="005448E3" w:rsidP="003175C0">
      <w:pPr>
        <w:widowControl w:val="0"/>
        <w:tabs>
          <w:tab w:val="left" w:pos="1418"/>
          <w:tab w:val="center" w:pos="4513"/>
        </w:tabs>
        <w:suppressAutoHyphens/>
        <w:spacing w:after="240"/>
        <w:jc w:val="left"/>
        <w:rPr>
          <w:rFonts w:ascii="Arial" w:hAnsi="Arial" w:cs="Arial"/>
          <w:color w:val="000000" w:themeColor="text1"/>
          <w:spacing w:val="-3"/>
          <w:sz w:val="28"/>
        </w:rPr>
      </w:pPr>
      <w:r>
        <w:rPr>
          <w:rFonts w:ascii="Arial" w:hAnsi="Arial" w:cs="Arial"/>
          <w:b/>
          <w:color w:val="000000" w:themeColor="text1"/>
          <w:spacing w:val="-3"/>
          <w:sz w:val="28"/>
        </w:rPr>
        <w:t>(2)</w:t>
      </w:r>
      <w:r w:rsidR="007B797E" w:rsidRPr="0023387B">
        <w:rPr>
          <w:rFonts w:ascii="Arial" w:hAnsi="Arial" w:cs="Arial"/>
          <w:b/>
          <w:color w:val="000000" w:themeColor="text1"/>
          <w:spacing w:val="-3"/>
          <w:sz w:val="28"/>
        </w:rPr>
        <w:tab/>
      </w:r>
      <w:r w:rsidR="000A6F32">
        <w:rPr>
          <w:rFonts w:ascii="Arial" w:hAnsi="Arial" w:cs="Arial"/>
          <w:b/>
          <w:color w:val="000000" w:themeColor="text1"/>
          <w:spacing w:val="-3"/>
          <w:sz w:val="28"/>
        </w:rPr>
        <w:t xml:space="preserve">SEETEC PLUSS LIMITED </w:t>
      </w:r>
      <w:r w:rsidR="00A14AF9" w:rsidRPr="0023387B">
        <w:rPr>
          <w:rFonts w:ascii="Arial" w:hAnsi="Arial" w:cs="Arial"/>
          <w:b/>
          <w:color w:val="000000" w:themeColor="text1"/>
          <w:spacing w:val="-3"/>
          <w:sz w:val="28"/>
        </w:rPr>
        <w:t>[</w:t>
      </w:r>
      <w:r w:rsidR="00A14AF9" w:rsidRPr="0023387B">
        <w:rPr>
          <w:rFonts w:ascii="Arial" w:hAnsi="Arial" w:cs="Arial"/>
          <w:b/>
          <w:i/>
          <w:iCs/>
          <w:color w:val="000000" w:themeColor="text1"/>
          <w:spacing w:val="-3"/>
          <w:sz w:val="28"/>
        </w:rPr>
        <w:t>THE</w:t>
      </w:r>
      <w:r w:rsidR="00A14AF9" w:rsidRPr="0023387B">
        <w:rPr>
          <w:rFonts w:ascii="Arial" w:hAnsi="Arial" w:cs="Arial"/>
          <w:b/>
          <w:color w:val="000000" w:themeColor="text1"/>
          <w:spacing w:val="-3"/>
          <w:sz w:val="28"/>
        </w:rPr>
        <w:t xml:space="preserve"> </w:t>
      </w:r>
      <w:r w:rsidR="00A14AF9" w:rsidRPr="0023387B">
        <w:rPr>
          <w:rFonts w:ascii="Arial" w:hAnsi="Arial" w:cs="Arial"/>
          <w:b/>
          <w:i/>
          <w:iCs/>
          <w:color w:val="000000" w:themeColor="text1"/>
          <w:spacing w:val="-3"/>
          <w:sz w:val="28"/>
        </w:rPr>
        <w:t>SUPPLIER</w:t>
      </w:r>
      <w:r w:rsidR="00A14AF9" w:rsidRPr="0023387B">
        <w:rPr>
          <w:rFonts w:ascii="Arial" w:hAnsi="Arial" w:cs="Arial"/>
          <w:b/>
          <w:color w:val="000000" w:themeColor="text1"/>
          <w:spacing w:val="-3"/>
          <w:sz w:val="28"/>
        </w:rPr>
        <w:t>]</w:t>
      </w:r>
    </w:p>
    <w:p w14:paraId="2B994BAF" w14:textId="77777777" w:rsidR="00B14218" w:rsidRPr="004E68BB" w:rsidRDefault="00B14218" w:rsidP="003175C0">
      <w:pPr>
        <w:widowControl w:val="0"/>
        <w:tabs>
          <w:tab w:val="left" w:pos="-720"/>
        </w:tabs>
        <w:suppressAutoHyphens/>
        <w:spacing w:after="240"/>
        <w:jc w:val="left"/>
        <w:rPr>
          <w:rFonts w:ascii="Arial" w:hAnsi="Arial" w:cs="Arial"/>
          <w:color w:val="000000" w:themeColor="text1"/>
          <w:spacing w:val="-3"/>
          <w:sz w:val="22"/>
        </w:rPr>
      </w:pPr>
    </w:p>
    <w:tbl>
      <w:tblPr>
        <w:tblW w:w="8222" w:type="dxa"/>
        <w:jc w:val="center"/>
        <w:tblLayout w:type="fixed"/>
        <w:tblLook w:val="0000" w:firstRow="0" w:lastRow="0" w:firstColumn="0" w:lastColumn="0" w:noHBand="0" w:noVBand="0"/>
      </w:tblPr>
      <w:tblGrid>
        <w:gridCol w:w="2062"/>
        <w:gridCol w:w="4099"/>
        <w:gridCol w:w="2061"/>
      </w:tblGrid>
      <w:tr w:rsidR="00B14218" w:rsidRPr="0023387B" w14:paraId="09F7284D" w14:textId="77777777">
        <w:trPr>
          <w:jc w:val="center"/>
        </w:trPr>
        <w:tc>
          <w:tcPr>
            <w:tcW w:w="2062" w:type="dxa"/>
          </w:tcPr>
          <w:p w14:paraId="32F93C89" w14:textId="77777777" w:rsidR="00B14218" w:rsidRPr="0023387B" w:rsidRDefault="00B14218" w:rsidP="003175C0">
            <w:pPr>
              <w:widowControl w:val="0"/>
              <w:tabs>
                <w:tab w:val="left" w:pos="-720"/>
              </w:tabs>
              <w:suppressAutoHyphens/>
              <w:spacing w:after="240"/>
              <w:jc w:val="left"/>
              <w:rPr>
                <w:rFonts w:ascii="Arial" w:hAnsi="Arial" w:cs="Arial"/>
                <w:color w:val="000000" w:themeColor="text1"/>
                <w:spacing w:val="-3"/>
                <w:sz w:val="24"/>
              </w:rPr>
            </w:pPr>
            <w:bookmarkStart w:id="5" w:name="bkmVersion"/>
            <w:bookmarkEnd w:id="5"/>
          </w:p>
        </w:tc>
        <w:tc>
          <w:tcPr>
            <w:tcW w:w="4099" w:type="dxa"/>
          </w:tcPr>
          <w:p w14:paraId="1E9423F2" w14:textId="77777777" w:rsidR="00B14218" w:rsidRPr="0023387B" w:rsidRDefault="00B14218" w:rsidP="003175C0">
            <w:pPr>
              <w:widowControl w:val="0"/>
              <w:tabs>
                <w:tab w:val="center" w:pos="4513"/>
              </w:tabs>
              <w:suppressAutoHyphens/>
              <w:spacing w:after="240"/>
              <w:jc w:val="left"/>
              <w:rPr>
                <w:rFonts w:ascii="Arial" w:hAnsi="Arial" w:cs="Arial"/>
                <w:b/>
                <w:color w:val="000000" w:themeColor="text1"/>
                <w:spacing w:val="-3"/>
                <w:sz w:val="24"/>
              </w:rPr>
            </w:pPr>
          </w:p>
          <w:p w14:paraId="3433BC07" w14:textId="77777777" w:rsidR="00B14218" w:rsidRPr="0023387B" w:rsidRDefault="00A14AF9" w:rsidP="003175C0">
            <w:pPr>
              <w:widowControl w:val="0"/>
              <w:tabs>
                <w:tab w:val="center" w:pos="4513"/>
              </w:tabs>
              <w:suppressAutoHyphens/>
              <w:spacing w:after="240"/>
              <w:jc w:val="left"/>
              <w:rPr>
                <w:rFonts w:ascii="Arial" w:hAnsi="Arial" w:cs="Arial"/>
                <w:color w:val="000000" w:themeColor="text1"/>
                <w:spacing w:val="-3"/>
                <w:sz w:val="24"/>
              </w:rPr>
            </w:pPr>
            <w:bookmarkStart w:id="6" w:name="OGDocType"/>
            <w:bookmarkEnd w:id="6"/>
            <w:r w:rsidRPr="0023387B">
              <w:rPr>
                <w:rFonts w:ascii="Arial" w:hAnsi="Arial" w:cs="Arial"/>
                <w:b/>
                <w:color w:val="000000" w:themeColor="text1"/>
                <w:spacing w:val="-3"/>
                <w:sz w:val="24"/>
              </w:rPr>
              <w:t>AGREEMENT</w:t>
            </w:r>
          </w:p>
          <w:p w14:paraId="3FC12C77" w14:textId="77777777" w:rsidR="00B14218" w:rsidRPr="0023387B" w:rsidRDefault="00A14AF9" w:rsidP="003175C0">
            <w:pPr>
              <w:widowControl w:val="0"/>
              <w:tabs>
                <w:tab w:val="center" w:pos="4513"/>
              </w:tabs>
              <w:suppressAutoHyphens/>
              <w:spacing w:after="240"/>
              <w:jc w:val="left"/>
              <w:rPr>
                <w:rFonts w:ascii="Arial" w:hAnsi="Arial" w:cs="Arial"/>
                <w:b/>
                <w:color w:val="000000" w:themeColor="text1"/>
                <w:spacing w:val="-3"/>
                <w:sz w:val="24"/>
              </w:rPr>
            </w:pPr>
            <w:r w:rsidRPr="0023387B">
              <w:rPr>
                <w:rFonts w:ascii="Arial" w:hAnsi="Arial" w:cs="Arial"/>
                <w:color w:val="000000" w:themeColor="text1"/>
                <w:spacing w:val="-3"/>
                <w:sz w:val="24"/>
              </w:rPr>
              <w:t>relating to</w:t>
            </w:r>
          </w:p>
          <w:p w14:paraId="70D3957D" w14:textId="77777777" w:rsidR="00B14218" w:rsidRPr="0023387B" w:rsidRDefault="00B14218" w:rsidP="003175C0">
            <w:pPr>
              <w:widowControl w:val="0"/>
              <w:tabs>
                <w:tab w:val="left" w:pos="-720"/>
              </w:tabs>
              <w:suppressAutoHyphens/>
              <w:spacing w:after="240"/>
              <w:jc w:val="left"/>
              <w:rPr>
                <w:rFonts w:ascii="Arial" w:hAnsi="Arial" w:cs="Arial"/>
                <w:color w:val="000000" w:themeColor="text1"/>
                <w:spacing w:val="-3"/>
                <w:sz w:val="24"/>
              </w:rPr>
            </w:pPr>
          </w:p>
          <w:p w14:paraId="001AC876" w14:textId="1CE9A357" w:rsidR="00B14218" w:rsidRPr="0023387B" w:rsidRDefault="006C1BE0" w:rsidP="003175C0">
            <w:pPr>
              <w:widowControl w:val="0"/>
              <w:tabs>
                <w:tab w:val="left" w:pos="-720"/>
              </w:tabs>
              <w:suppressAutoHyphens/>
              <w:spacing w:after="240"/>
              <w:jc w:val="left"/>
              <w:rPr>
                <w:rFonts w:ascii="Arial" w:hAnsi="Arial" w:cs="Arial"/>
                <w:color w:val="000000" w:themeColor="text1"/>
                <w:spacing w:val="-3"/>
                <w:sz w:val="24"/>
              </w:rPr>
            </w:pPr>
            <w:bookmarkStart w:id="7" w:name="TBRelatingTo"/>
            <w:bookmarkEnd w:id="7"/>
            <w:r>
              <w:rPr>
                <w:rFonts w:ascii="Arial" w:hAnsi="Arial" w:cs="Arial"/>
                <w:color w:val="000000" w:themeColor="text1"/>
                <w:spacing w:val="-3"/>
                <w:sz w:val="24"/>
              </w:rPr>
              <w:t>THE PROVISION OF SERVICES</w:t>
            </w:r>
          </w:p>
        </w:tc>
        <w:tc>
          <w:tcPr>
            <w:tcW w:w="2061" w:type="dxa"/>
          </w:tcPr>
          <w:p w14:paraId="1E8907A6" w14:textId="77777777" w:rsidR="00B14218" w:rsidRPr="0023387B" w:rsidRDefault="00B14218" w:rsidP="003175C0">
            <w:pPr>
              <w:widowControl w:val="0"/>
              <w:tabs>
                <w:tab w:val="left" w:pos="-720"/>
              </w:tabs>
              <w:suppressAutoHyphens/>
              <w:spacing w:after="240"/>
              <w:jc w:val="left"/>
              <w:rPr>
                <w:rFonts w:ascii="Arial" w:hAnsi="Arial" w:cs="Arial"/>
                <w:color w:val="000000" w:themeColor="text1"/>
                <w:spacing w:val="-3"/>
                <w:sz w:val="24"/>
              </w:rPr>
            </w:pPr>
          </w:p>
        </w:tc>
      </w:tr>
    </w:tbl>
    <w:p w14:paraId="69D1CE4A" w14:textId="5D5C62F2" w:rsidR="00B14218" w:rsidRPr="0023387B" w:rsidRDefault="00B14218" w:rsidP="003175C0">
      <w:pPr>
        <w:widowControl w:val="0"/>
        <w:spacing w:after="240"/>
        <w:jc w:val="left"/>
        <w:rPr>
          <w:rFonts w:ascii="Arial" w:hAnsi="Arial" w:cs="Arial"/>
          <w:color w:val="000000" w:themeColor="text1"/>
          <w:spacing w:val="-3"/>
          <w:sz w:val="24"/>
        </w:rPr>
      </w:pPr>
    </w:p>
    <w:p w14:paraId="30E3CF31" w14:textId="6173A1F5" w:rsidR="00B14218" w:rsidRPr="004E68BB" w:rsidRDefault="00B14218" w:rsidP="003175C0">
      <w:pPr>
        <w:widowControl w:val="0"/>
        <w:spacing w:after="240"/>
        <w:jc w:val="left"/>
        <w:rPr>
          <w:rFonts w:ascii="Arial" w:hAnsi="Arial" w:cs="Arial"/>
          <w:color w:val="000000" w:themeColor="text1"/>
          <w:spacing w:val="-3"/>
          <w:sz w:val="22"/>
        </w:rPr>
      </w:pPr>
    </w:p>
    <w:p w14:paraId="4753A1FD" w14:textId="77777777" w:rsidR="007B797E" w:rsidRPr="004E68BB" w:rsidRDefault="007B797E" w:rsidP="003175C0">
      <w:pPr>
        <w:widowControl w:val="0"/>
        <w:spacing w:after="240"/>
        <w:jc w:val="left"/>
        <w:rPr>
          <w:rFonts w:ascii="Arial" w:hAnsi="Arial" w:cs="Arial"/>
          <w:b/>
          <w:color w:val="000000" w:themeColor="text1"/>
          <w:sz w:val="22"/>
        </w:rPr>
      </w:pPr>
      <w:r w:rsidRPr="004E68BB">
        <w:rPr>
          <w:rFonts w:ascii="Arial" w:hAnsi="Arial" w:cs="Arial"/>
          <w:b/>
          <w:color w:val="000000" w:themeColor="text1"/>
          <w:sz w:val="22"/>
        </w:rPr>
        <w:br w:type="page"/>
      </w:r>
    </w:p>
    <w:p w14:paraId="21EA1D73" w14:textId="3603B56B" w:rsidR="00B14218" w:rsidRPr="001D73BB" w:rsidRDefault="00A14AF9" w:rsidP="003175C0">
      <w:pPr>
        <w:widowControl w:val="0"/>
        <w:spacing w:after="240"/>
        <w:jc w:val="left"/>
        <w:rPr>
          <w:rFonts w:ascii="Arial" w:hAnsi="Arial" w:cs="Arial"/>
          <w:color w:val="365F91"/>
          <w:sz w:val="32"/>
          <w:szCs w:val="32"/>
        </w:rPr>
      </w:pPr>
      <w:r w:rsidRPr="001D73BB">
        <w:rPr>
          <w:rFonts w:ascii="Arial" w:hAnsi="Arial" w:cs="Arial"/>
          <w:color w:val="365F91"/>
          <w:sz w:val="32"/>
          <w:szCs w:val="32"/>
        </w:rPr>
        <w:lastRenderedPageBreak/>
        <w:t>CONTENTS</w:t>
      </w:r>
    </w:p>
    <w:p w14:paraId="70DB43A0" w14:textId="3289DE0E" w:rsidR="007B7B23" w:rsidRPr="00AA2D5D" w:rsidRDefault="007B7B23" w:rsidP="007B7B23">
      <w:pPr>
        <w:rPr>
          <w:rFonts w:ascii="Arial" w:hAnsi="Arial" w:cs="Arial"/>
          <w:b/>
          <w:bCs/>
          <w:color w:val="000000" w:themeColor="text1"/>
        </w:rPr>
      </w:pPr>
      <w:bookmarkStart w:id="8" w:name="TOCField"/>
      <w:bookmarkEnd w:id="8"/>
      <w:r w:rsidRPr="00AA2D5D">
        <w:rPr>
          <w:rFonts w:ascii="Arial" w:hAnsi="Arial" w:cs="Arial"/>
          <w:b/>
          <w:bCs/>
          <w:color w:val="000000" w:themeColor="text1"/>
        </w:rPr>
        <w:t xml:space="preserve">SECTION A </w:t>
      </w:r>
      <w:r w:rsidR="0083681E">
        <w:rPr>
          <w:rFonts w:ascii="Arial" w:hAnsi="Arial" w:cs="Arial"/>
          <w:b/>
          <w:color w:val="000000" w:themeColor="text1"/>
          <w:sz w:val="22"/>
        </w:rPr>
        <w:t>–</w:t>
      </w:r>
      <w:r w:rsidRPr="00AA2D5D">
        <w:rPr>
          <w:rFonts w:ascii="Arial" w:hAnsi="Arial" w:cs="Arial"/>
          <w:b/>
          <w:bCs/>
          <w:color w:val="000000" w:themeColor="text1"/>
        </w:rPr>
        <w:t xml:space="preserve"> PRELIMINARIES</w:t>
      </w:r>
    </w:p>
    <w:p w14:paraId="26BE4F28" w14:textId="77777777"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A1.</w:t>
      </w:r>
      <w:r w:rsidRPr="00080573">
        <w:rPr>
          <w:rFonts w:ascii="Arial" w:hAnsi="Arial" w:cs="Arial"/>
          <w:bCs/>
          <w:color w:val="000000" w:themeColor="text1"/>
        </w:rPr>
        <w:tab/>
        <w:t>DEFINITIONS AND INTERPRETATION</w:t>
      </w:r>
    </w:p>
    <w:p w14:paraId="6DEF7916" w14:textId="77777777"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A2.</w:t>
      </w:r>
      <w:r w:rsidRPr="00080573">
        <w:rPr>
          <w:rFonts w:ascii="Arial" w:hAnsi="Arial" w:cs="Arial"/>
          <w:bCs/>
          <w:color w:val="000000" w:themeColor="text1"/>
        </w:rPr>
        <w:tab/>
        <w:t>DUE DILIGENCE</w:t>
      </w:r>
    </w:p>
    <w:p w14:paraId="17052CBE" w14:textId="77777777"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A3.</w:t>
      </w:r>
      <w:r w:rsidRPr="00080573">
        <w:rPr>
          <w:rFonts w:ascii="Arial" w:hAnsi="Arial" w:cs="Arial"/>
          <w:bCs/>
          <w:color w:val="000000" w:themeColor="text1"/>
        </w:rPr>
        <w:tab/>
        <w:t>WARRANTIES</w:t>
      </w:r>
    </w:p>
    <w:p w14:paraId="3C92304B" w14:textId="4410475D" w:rsidR="007B7B23" w:rsidRDefault="007B7B23" w:rsidP="007B7B23">
      <w:pPr>
        <w:rPr>
          <w:rFonts w:ascii="Arial" w:hAnsi="Arial" w:cs="Arial"/>
          <w:bCs/>
          <w:color w:val="000000" w:themeColor="text1"/>
        </w:rPr>
      </w:pPr>
      <w:r w:rsidRPr="00080573">
        <w:rPr>
          <w:rFonts w:ascii="Arial" w:hAnsi="Arial" w:cs="Arial"/>
          <w:bCs/>
          <w:color w:val="000000" w:themeColor="text1"/>
        </w:rPr>
        <w:t>A4.</w:t>
      </w:r>
      <w:r w:rsidRPr="00080573">
        <w:rPr>
          <w:rFonts w:ascii="Arial" w:hAnsi="Arial" w:cs="Arial"/>
          <w:bCs/>
          <w:color w:val="000000" w:themeColor="text1"/>
        </w:rPr>
        <w:tab/>
      </w:r>
      <w:r w:rsidR="00B366F9">
        <w:rPr>
          <w:rFonts w:ascii="Arial" w:hAnsi="Arial" w:cs="Arial"/>
          <w:bCs/>
          <w:color w:val="000000" w:themeColor="text1"/>
        </w:rPr>
        <w:t>NOT USED</w:t>
      </w:r>
    </w:p>
    <w:p w14:paraId="4F537AB9" w14:textId="77777777" w:rsidR="007B7B23" w:rsidRPr="00080573" w:rsidRDefault="007B7B23" w:rsidP="007B7B23">
      <w:pPr>
        <w:rPr>
          <w:rFonts w:ascii="Arial" w:hAnsi="Arial" w:cs="Arial"/>
          <w:bCs/>
          <w:color w:val="000000" w:themeColor="text1"/>
        </w:rPr>
      </w:pPr>
      <w:r>
        <w:rPr>
          <w:rFonts w:ascii="Arial" w:hAnsi="Arial" w:cs="Arial"/>
          <w:bCs/>
          <w:color w:val="000000" w:themeColor="text1"/>
        </w:rPr>
        <w:t>A5.</w:t>
      </w:r>
      <w:r>
        <w:rPr>
          <w:rFonts w:ascii="Arial" w:hAnsi="Arial" w:cs="Arial"/>
          <w:bCs/>
          <w:color w:val="000000" w:themeColor="text1"/>
        </w:rPr>
        <w:tab/>
        <w:t>SUPPLIER CODE OF CONDUCT</w:t>
      </w:r>
    </w:p>
    <w:p w14:paraId="5097DE01" w14:textId="77777777" w:rsidR="007B7B23" w:rsidRPr="00AA2D5D" w:rsidRDefault="007B7B23" w:rsidP="007B7B23">
      <w:pPr>
        <w:rPr>
          <w:rFonts w:ascii="Arial" w:hAnsi="Arial" w:cs="Arial"/>
          <w:b/>
          <w:bCs/>
          <w:color w:val="000000" w:themeColor="text1"/>
        </w:rPr>
      </w:pPr>
    </w:p>
    <w:p w14:paraId="6D2C9B2F" w14:textId="77777777" w:rsidR="007B7B23" w:rsidRPr="00AA2D5D" w:rsidRDefault="007B7B23" w:rsidP="007B7B23">
      <w:pPr>
        <w:rPr>
          <w:rFonts w:ascii="Arial" w:hAnsi="Arial" w:cs="Arial"/>
          <w:b/>
          <w:bCs/>
          <w:color w:val="000000" w:themeColor="text1"/>
        </w:rPr>
      </w:pPr>
      <w:r>
        <w:rPr>
          <w:rFonts w:ascii="Arial" w:hAnsi="Arial" w:cs="Arial"/>
          <w:b/>
          <w:bCs/>
          <w:color w:val="000000" w:themeColor="text1"/>
        </w:rPr>
        <w:t>SECTION B – THE SERVICES</w:t>
      </w:r>
    </w:p>
    <w:p w14:paraId="634A5D92" w14:textId="77777777"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B1.</w:t>
      </w:r>
      <w:r w:rsidRPr="00080573">
        <w:rPr>
          <w:rFonts w:ascii="Arial" w:hAnsi="Arial" w:cs="Arial"/>
          <w:bCs/>
          <w:color w:val="000000" w:themeColor="text1"/>
        </w:rPr>
        <w:tab/>
        <w:t>TERM</w:t>
      </w:r>
      <w:r w:rsidRPr="00080573">
        <w:rPr>
          <w:rFonts w:ascii="Arial" w:hAnsi="Arial" w:cs="Arial"/>
          <w:bCs/>
          <w:color w:val="000000" w:themeColor="text1"/>
        </w:rPr>
        <w:tab/>
      </w:r>
    </w:p>
    <w:p w14:paraId="36F4A1DA" w14:textId="7B5B8270" w:rsidR="007B7B23" w:rsidRPr="00080573" w:rsidRDefault="005448E3" w:rsidP="007B7B23">
      <w:pPr>
        <w:rPr>
          <w:rFonts w:ascii="Arial" w:hAnsi="Arial" w:cs="Arial"/>
          <w:bCs/>
          <w:color w:val="000000" w:themeColor="text1"/>
        </w:rPr>
      </w:pPr>
      <w:r>
        <w:rPr>
          <w:rFonts w:ascii="Arial" w:hAnsi="Arial" w:cs="Arial"/>
          <w:bCs/>
          <w:color w:val="000000" w:themeColor="text1"/>
        </w:rPr>
        <w:t>B2.</w:t>
      </w:r>
      <w:r>
        <w:rPr>
          <w:rFonts w:ascii="Arial" w:hAnsi="Arial" w:cs="Arial"/>
          <w:bCs/>
          <w:color w:val="000000" w:themeColor="text1"/>
        </w:rPr>
        <w:tab/>
        <w:t>SERVICES</w:t>
      </w:r>
    </w:p>
    <w:p w14:paraId="61F1ECAE" w14:textId="77D380DC" w:rsidR="007B7B23" w:rsidRPr="00080573" w:rsidRDefault="005448E3" w:rsidP="007B7B23">
      <w:pPr>
        <w:rPr>
          <w:rFonts w:ascii="Arial" w:hAnsi="Arial" w:cs="Arial"/>
          <w:bCs/>
          <w:color w:val="000000" w:themeColor="text1"/>
        </w:rPr>
      </w:pPr>
      <w:r>
        <w:rPr>
          <w:rFonts w:ascii="Arial" w:hAnsi="Arial" w:cs="Arial"/>
          <w:bCs/>
          <w:color w:val="000000" w:themeColor="text1"/>
        </w:rPr>
        <w:t>B3.</w:t>
      </w:r>
      <w:r>
        <w:rPr>
          <w:rFonts w:ascii="Arial" w:hAnsi="Arial" w:cs="Arial"/>
          <w:bCs/>
          <w:color w:val="000000" w:themeColor="text1"/>
        </w:rPr>
        <w:tab/>
        <w:t>IMPLEMENTATION</w:t>
      </w:r>
    </w:p>
    <w:p w14:paraId="1911A9CD" w14:textId="6AFE4E45"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B4.</w:t>
      </w:r>
      <w:r w:rsidRPr="00080573">
        <w:rPr>
          <w:rFonts w:ascii="Arial" w:hAnsi="Arial" w:cs="Arial"/>
          <w:bCs/>
          <w:color w:val="000000" w:themeColor="text1"/>
        </w:rPr>
        <w:tab/>
      </w:r>
      <w:r>
        <w:rPr>
          <w:rFonts w:ascii="Arial" w:hAnsi="Arial" w:cs="Arial"/>
          <w:bCs/>
          <w:color w:val="000000" w:themeColor="text1"/>
        </w:rPr>
        <w:t>RNOs, CUSTOMER SERVICE STANDARDS AND PERFORMANCE INDICATORS</w:t>
      </w:r>
    </w:p>
    <w:p w14:paraId="55ABE81A" w14:textId="77777777"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B5</w:t>
      </w:r>
      <w:r w:rsidRPr="00080573">
        <w:rPr>
          <w:rFonts w:ascii="Arial" w:hAnsi="Arial" w:cs="Arial"/>
          <w:bCs/>
          <w:color w:val="000000" w:themeColor="text1"/>
        </w:rPr>
        <w:tab/>
        <w:t xml:space="preserve">PERFORMANCE IMPROVEMENT </w:t>
      </w:r>
      <w:r>
        <w:rPr>
          <w:rFonts w:ascii="Arial" w:hAnsi="Arial" w:cs="Arial"/>
          <w:bCs/>
          <w:color w:val="000000" w:themeColor="text1"/>
        </w:rPr>
        <w:t>P</w:t>
      </w:r>
      <w:r w:rsidRPr="00080573">
        <w:rPr>
          <w:rFonts w:ascii="Arial" w:hAnsi="Arial" w:cs="Arial"/>
          <w:bCs/>
          <w:color w:val="000000" w:themeColor="text1"/>
        </w:rPr>
        <w:t>ROCESS</w:t>
      </w:r>
    </w:p>
    <w:p w14:paraId="3EF403FD" w14:textId="091079B4" w:rsidR="007B7B23" w:rsidRPr="00080573" w:rsidRDefault="005448E3" w:rsidP="007B7B23">
      <w:pPr>
        <w:rPr>
          <w:rFonts w:ascii="Arial" w:hAnsi="Arial" w:cs="Arial"/>
          <w:bCs/>
          <w:color w:val="000000" w:themeColor="text1"/>
        </w:rPr>
      </w:pPr>
      <w:r>
        <w:rPr>
          <w:rFonts w:ascii="Arial" w:hAnsi="Arial" w:cs="Arial"/>
          <w:bCs/>
          <w:color w:val="000000" w:themeColor="text1"/>
        </w:rPr>
        <w:t>B6.</w:t>
      </w:r>
      <w:r>
        <w:rPr>
          <w:rFonts w:ascii="Arial" w:hAnsi="Arial" w:cs="Arial"/>
          <w:bCs/>
          <w:color w:val="000000" w:themeColor="text1"/>
        </w:rPr>
        <w:tab/>
        <w:t>SERVICES IMPROVEMENT</w:t>
      </w:r>
    </w:p>
    <w:p w14:paraId="3249D2E2" w14:textId="50A20E19" w:rsidR="007B7B23" w:rsidRPr="00080573" w:rsidRDefault="005448E3" w:rsidP="007B7B23">
      <w:pPr>
        <w:rPr>
          <w:rFonts w:ascii="Arial" w:hAnsi="Arial" w:cs="Arial"/>
          <w:bCs/>
          <w:color w:val="000000" w:themeColor="text1"/>
        </w:rPr>
      </w:pPr>
      <w:r>
        <w:rPr>
          <w:rFonts w:ascii="Arial" w:hAnsi="Arial" w:cs="Arial"/>
          <w:bCs/>
          <w:color w:val="000000" w:themeColor="text1"/>
        </w:rPr>
        <w:t>B7.</w:t>
      </w:r>
      <w:r>
        <w:rPr>
          <w:rFonts w:ascii="Arial" w:hAnsi="Arial" w:cs="Arial"/>
          <w:bCs/>
          <w:color w:val="000000" w:themeColor="text1"/>
        </w:rPr>
        <w:tab/>
        <w:t>EQUIPMENT AND MAINTENANCE</w:t>
      </w:r>
    </w:p>
    <w:p w14:paraId="552BF700" w14:textId="77777777"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B8.</w:t>
      </w:r>
      <w:r w:rsidRPr="00080573">
        <w:rPr>
          <w:rFonts w:ascii="Arial" w:hAnsi="Arial" w:cs="Arial"/>
          <w:bCs/>
          <w:color w:val="000000" w:themeColor="text1"/>
        </w:rPr>
        <w:tab/>
        <w:t>NO GUARANTEE OF LEVELS, VALUES OR EXCLUSIVITY</w:t>
      </w:r>
    </w:p>
    <w:p w14:paraId="12AF9F1B" w14:textId="77777777"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B9.</w:t>
      </w:r>
      <w:r w:rsidRPr="00080573">
        <w:rPr>
          <w:rFonts w:ascii="Arial" w:hAnsi="Arial" w:cs="Arial"/>
          <w:bCs/>
          <w:color w:val="000000" w:themeColor="text1"/>
        </w:rPr>
        <w:tab/>
        <w:t>PARTICIPANT COMPLAINTS</w:t>
      </w:r>
    </w:p>
    <w:p w14:paraId="76779C0F" w14:textId="6E18957A"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B10.</w:t>
      </w:r>
      <w:r w:rsidRPr="00080573">
        <w:rPr>
          <w:rFonts w:ascii="Arial" w:hAnsi="Arial" w:cs="Arial"/>
          <w:bCs/>
          <w:color w:val="000000" w:themeColor="text1"/>
        </w:rPr>
        <w:tab/>
      </w:r>
      <w:r w:rsidR="00A46B02">
        <w:rPr>
          <w:rFonts w:ascii="Arial" w:hAnsi="Arial" w:cs="Arial"/>
          <w:bCs/>
          <w:color w:val="000000" w:themeColor="text1"/>
        </w:rPr>
        <w:t>NOT USED</w:t>
      </w:r>
    </w:p>
    <w:p w14:paraId="65AACFB4" w14:textId="77777777"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B11.</w:t>
      </w:r>
      <w:r w:rsidRPr="00080573">
        <w:rPr>
          <w:rFonts w:ascii="Arial" w:hAnsi="Arial" w:cs="Arial"/>
          <w:bCs/>
          <w:color w:val="000000" w:themeColor="text1"/>
        </w:rPr>
        <w:tab/>
        <w:t xml:space="preserve">INSPECTION OF </w:t>
      </w:r>
      <w:r>
        <w:rPr>
          <w:rFonts w:ascii="Arial" w:hAnsi="Arial" w:cs="Arial"/>
          <w:bCs/>
          <w:color w:val="000000" w:themeColor="text1"/>
        </w:rPr>
        <w:t>SITES</w:t>
      </w:r>
    </w:p>
    <w:p w14:paraId="64EF07BA" w14:textId="77777777"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B12.</w:t>
      </w:r>
      <w:r w:rsidRPr="00080573">
        <w:rPr>
          <w:rFonts w:ascii="Arial" w:hAnsi="Arial" w:cs="Arial"/>
          <w:bCs/>
          <w:color w:val="000000" w:themeColor="text1"/>
        </w:rPr>
        <w:tab/>
        <w:t xml:space="preserve">LICENCE TO OCCUPY </w:t>
      </w:r>
      <w:r>
        <w:rPr>
          <w:rFonts w:ascii="Arial" w:hAnsi="Arial" w:cs="Arial"/>
          <w:bCs/>
          <w:color w:val="000000" w:themeColor="text1"/>
        </w:rPr>
        <w:t>SITES</w:t>
      </w:r>
    </w:p>
    <w:p w14:paraId="41085485" w14:textId="77777777"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B13.</w:t>
      </w:r>
      <w:r w:rsidRPr="00080573">
        <w:rPr>
          <w:rFonts w:ascii="Arial" w:hAnsi="Arial" w:cs="Arial"/>
          <w:bCs/>
          <w:color w:val="000000" w:themeColor="text1"/>
        </w:rPr>
        <w:tab/>
        <w:t>PROPERTY</w:t>
      </w:r>
    </w:p>
    <w:p w14:paraId="779F4602" w14:textId="77777777"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B14.</w:t>
      </w:r>
      <w:r w:rsidRPr="00080573">
        <w:rPr>
          <w:rFonts w:ascii="Arial" w:hAnsi="Arial" w:cs="Arial"/>
          <w:bCs/>
          <w:color w:val="000000" w:themeColor="text1"/>
        </w:rPr>
        <w:tab/>
        <w:t>OFFERS OF EMPLOYMENT</w:t>
      </w:r>
    </w:p>
    <w:p w14:paraId="344DB6CF" w14:textId="77777777"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B15.</w:t>
      </w:r>
      <w:r w:rsidRPr="00080573">
        <w:rPr>
          <w:rFonts w:ascii="Arial" w:hAnsi="Arial" w:cs="Arial"/>
          <w:bCs/>
          <w:color w:val="000000" w:themeColor="text1"/>
        </w:rPr>
        <w:tab/>
        <w:t>FORMAL WARNING NOTICE</w:t>
      </w:r>
    </w:p>
    <w:p w14:paraId="246AF53F" w14:textId="77777777" w:rsidR="007B7B23" w:rsidRDefault="007B7B23" w:rsidP="007B7B23">
      <w:pPr>
        <w:rPr>
          <w:rFonts w:ascii="Arial" w:hAnsi="Arial" w:cs="Arial"/>
          <w:bCs/>
          <w:color w:val="000000" w:themeColor="text1"/>
        </w:rPr>
      </w:pPr>
      <w:r w:rsidRPr="00080573">
        <w:rPr>
          <w:rFonts w:ascii="Arial" w:hAnsi="Arial" w:cs="Arial"/>
          <w:bCs/>
          <w:color w:val="000000" w:themeColor="text1"/>
        </w:rPr>
        <w:t>B16.</w:t>
      </w:r>
      <w:r w:rsidRPr="00080573">
        <w:rPr>
          <w:rFonts w:ascii="Arial" w:hAnsi="Arial" w:cs="Arial"/>
          <w:bCs/>
          <w:color w:val="000000" w:themeColor="text1"/>
        </w:rPr>
        <w:tab/>
        <w:t>MONITORING OF CONTRACT PERFORMANCE</w:t>
      </w:r>
    </w:p>
    <w:p w14:paraId="364F47C1" w14:textId="5796D431" w:rsidR="007B7B23" w:rsidRDefault="007B7B23" w:rsidP="007B7B23">
      <w:pPr>
        <w:rPr>
          <w:rFonts w:ascii="Arial" w:hAnsi="Arial" w:cs="Arial"/>
          <w:bCs/>
          <w:color w:val="000000" w:themeColor="text1"/>
        </w:rPr>
      </w:pPr>
      <w:r>
        <w:rPr>
          <w:rFonts w:ascii="Arial" w:hAnsi="Arial" w:cs="Arial"/>
          <w:bCs/>
          <w:color w:val="000000" w:themeColor="text1"/>
        </w:rPr>
        <w:t>B17.</w:t>
      </w:r>
      <w:r>
        <w:rPr>
          <w:rFonts w:ascii="Arial" w:hAnsi="Arial" w:cs="Arial"/>
          <w:bCs/>
          <w:color w:val="000000" w:themeColor="text1"/>
        </w:rPr>
        <w:tab/>
        <w:t>UNIVERSAL CREDIT</w:t>
      </w:r>
    </w:p>
    <w:p w14:paraId="5057339E" w14:textId="2F667327" w:rsidR="00B366F9" w:rsidRPr="00080573" w:rsidRDefault="00B366F9" w:rsidP="007B7B23">
      <w:pPr>
        <w:rPr>
          <w:rFonts w:ascii="Arial" w:hAnsi="Arial" w:cs="Arial"/>
          <w:bCs/>
          <w:color w:val="000000" w:themeColor="text1"/>
        </w:rPr>
      </w:pPr>
      <w:r>
        <w:rPr>
          <w:rFonts w:ascii="Arial" w:hAnsi="Arial" w:cs="Arial"/>
          <w:bCs/>
          <w:color w:val="000000" w:themeColor="text1"/>
        </w:rPr>
        <w:t>B18.</w:t>
      </w:r>
      <w:r>
        <w:rPr>
          <w:rFonts w:ascii="Arial" w:hAnsi="Arial" w:cs="Arial"/>
          <w:bCs/>
          <w:color w:val="000000" w:themeColor="text1"/>
        </w:rPr>
        <w:tab/>
        <w:t>DELIVERY FEE STANDARDS</w:t>
      </w:r>
    </w:p>
    <w:p w14:paraId="1A809719" w14:textId="77777777" w:rsidR="007B7B23" w:rsidRPr="00AA2D5D" w:rsidRDefault="007B7B23" w:rsidP="007B7B23">
      <w:pPr>
        <w:rPr>
          <w:rFonts w:ascii="Arial" w:hAnsi="Arial" w:cs="Arial"/>
          <w:b/>
          <w:bCs/>
          <w:color w:val="000000" w:themeColor="text1"/>
        </w:rPr>
      </w:pPr>
    </w:p>
    <w:p w14:paraId="523167B5" w14:textId="77777777" w:rsidR="007B7B23" w:rsidRPr="00AA2D5D" w:rsidRDefault="007B7B23" w:rsidP="007B7B23">
      <w:pPr>
        <w:rPr>
          <w:rFonts w:ascii="Arial" w:hAnsi="Arial" w:cs="Arial"/>
          <w:b/>
          <w:bCs/>
          <w:color w:val="000000" w:themeColor="text1"/>
        </w:rPr>
      </w:pPr>
      <w:r w:rsidRPr="00AA2D5D">
        <w:rPr>
          <w:rFonts w:ascii="Arial" w:hAnsi="Arial" w:cs="Arial"/>
          <w:b/>
          <w:bCs/>
          <w:color w:val="000000" w:themeColor="text1"/>
        </w:rPr>
        <w:t>SECTION C – PAYMENT, TAXATION A</w:t>
      </w:r>
      <w:r>
        <w:rPr>
          <w:rFonts w:ascii="Arial" w:hAnsi="Arial" w:cs="Arial"/>
          <w:b/>
          <w:bCs/>
          <w:color w:val="000000" w:themeColor="text1"/>
        </w:rPr>
        <w:t>ND VALUE FOR MONEY PROVISIONS</w:t>
      </w:r>
    </w:p>
    <w:p w14:paraId="4C646B7C" w14:textId="77777777"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C1.</w:t>
      </w:r>
      <w:r w:rsidRPr="00080573">
        <w:rPr>
          <w:rFonts w:ascii="Arial" w:hAnsi="Arial" w:cs="Arial"/>
          <w:bCs/>
          <w:color w:val="000000" w:themeColor="text1"/>
        </w:rPr>
        <w:tab/>
        <w:t>FEES</w:t>
      </w:r>
    </w:p>
    <w:p w14:paraId="437C60FE" w14:textId="77777777"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C2.</w:t>
      </w:r>
      <w:r w:rsidRPr="00080573">
        <w:rPr>
          <w:rFonts w:ascii="Arial" w:hAnsi="Arial" w:cs="Arial"/>
          <w:bCs/>
          <w:color w:val="000000" w:themeColor="text1"/>
        </w:rPr>
        <w:tab/>
        <w:t>DELIVERY FEE</w:t>
      </w:r>
    </w:p>
    <w:p w14:paraId="15A1CE29" w14:textId="77777777"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C3.</w:t>
      </w:r>
      <w:r w:rsidRPr="00080573">
        <w:rPr>
          <w:rFonts w:ascii="Arial" w:hAnsi="Arial" w:cs="Arial"/>
          <w:bCs/>
          <w:color w:val="000000" w:themeColor="text1"/>
        </w:rPr>
        <w:tab/>
        <w:t>OUTCOME PAYMENTS</w:t>
      </w:r>
    </w:p>
    <w:p w14:paraId="7B6EC538" w14:textId="77777777"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C4.</w:t>
      </w:r>
      <w:r w:rsidRPr="00080573">
        <w:rPr>
          <w:rFonts w:ascii="Arial" w:hAnsi="Arial" w:cs="Arial"/>
          <w:bCs/>
          <w:color w:val="000000" w:themeColor="text1"/>
        </w:rPr>
        <w:tab/>
        <w:t>VALIDATION &amp; EXTRAPOLATION OF OUTCOMES</w:t>
      </w:r>
    </w:p>
    <w:p w14:paraId="6390FCBD" w14:textId="77777777"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C5.</w:t>
      </w:r>
      <w:r w:rsidRPr="00080573">
        <w:rPr>
          <w:rFonts w:ascii="Arial" w:hAnsi="Arial" w:cs="Arial"/>
          <w:bCs/>
          <w:color w:val="000000" w:themeColor="text1"/>
        </w:rPr>
        <w:tab/>
        <w:t>RECOVERY OF SUMS DUE</w:t>
      </w:r>
    </w:p>
    <w:p w14:paraId="4C3CC131" w14:textId="77777777"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C6.</w:t>
      </w:r>
      <w:r w:rsidRPr="00080573">
        <w:rPr>
          <w:rFonts w:ascii="Arial" w:hAnsi="Arial" w:cs="Arial"/>
          <w:bCs/>
          <w:color w:val="000000" w:themeColor="text1"/>
        </w:rPr>
        <w:tab/>
        <w:t xml:space="preserve">DEFERRAL </w:t>
      </w:r>
      <w:r>
        <w:rPr>
          <w:rFonts w:ascii="Arial" w:hAnsi="Arial" w:cs="Arial"/>
          <w:bCs/>
          <w:color w:val="000000" w:themeColor="text1"/>
        </w:rPr>
        <w:t xml:space="preserve">AND FORFEIT </w:t>
      </w:r>
      <w:r w:rsidRPr="00080573">
        <w:rPr>
          <w:rFonts w:ascii="Arial" w:hAnsi="Arial" w:cs="Arial"/>
          <w:bCs/>
          <w:color w:val="000000" w:themeColor="text1"/>
        </w:rPr>
        <w:t>OF DELIVERY FEE</w:t>
      </w:r>
    </w:p>
    <w:p w14:paraId="51CC492B" w14:textId="77777777"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C7.</w:t>
      </w:r>
      <w:r w:rsidRPr="00080573">
        <w:rPr>
          <w:rFonts w:ascii="Arial" w:hAnsi="Arial" w:cs="Arial"/>
          <w:bCs/>
          <w:color w:val="000000" w:themeColor="text1"/>
        </w:rPr>
        <w:tab/>
        <w:t>THIRD PARTY REVENUE</w:t>
      </w:r>
    </w:p>
    <w:p w14:paraId="251FE4B1" w14:textId="77777777"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C8.</w:t>
      </w:r>
      <w:r w:rsidRPr="00080573">
        <w:rPr>
          <w:rFonts w:ascii="Arial" w:hAnsi="Arial" w:cs="Arial"/>
          <w:bCs/>
          <w:color w:val="000000" w:themeColor="text1"/>
        </w:rPr>
        <w:tab/>
        <w:t>VAT</w:t>
      </w:r>
    </w:p>
    <w:p w14:paraId="53952D9F" w14:textId="77777777"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C9.</w:t>
      </w:r>
      <w:r w:rsidRPr="00080573">
        <w:rPr>
          <w:rFonts w:ascii="Arial" w:hAnsi="Arial" w:cs="Arial"/>
          <w:bCs/>
          <w:color w:val="000000" w:themeColor="text1"/>
        </w:rPr>
        <w:tab/>
        <w:t>METHODS OF PAYMENT</w:t>
      </w:r>
    </w:p>
    <w:p w14:paraId="1D040601" w14:textId="0AD10BDF" w:rsidR="007B7B23" w:rsidRDefault="007B7B23" w:rsidP="007B7B23">
      <w:pPr>
        <w:rPr>
          <w:rFonts w:ascii="Arial" w:hAnsi="Arial" w:cs="Arial"/>
          <w:bCs/>
          <w:color w:val="000000" w:themeColor="text1"/>
        </w:rPr>
      </w:pPr>
      <w:r w:rsidRPr="00080573">
        <w:rPr>
          <w:rFonts w:ascii="Arial" w:hAnsi="Arial" w:cs="Arial"/>
          <w:bCs/>
          <w:color w:val="000000" w:themeColor="text1"/>
        </w:rPr>
        <w:t>C10.</w:t>
      </w:r>
      <w:r w:rsidRPr="00080573">
        <w:rPr>
          <w:rFonts w:ascii="Arial" w:hAnsi="Arial" w:cs="Arial"/>
          <w:bCs/>
          <w:color w:val="000000" w:themeColor="text1"/>
        </w:rPr>
        <w:tab/>
        <w:t>PROMOTING TAX COMPLIANCE</w:t>
      </w:r>
    </w:p>
    <w:p w14:paraId="10C1310C" w14:textId="3D9938CF" w:rsidR="00B366F9" w:rsidRPr="00080573" w:rsidRDefault="00B366F9" w:rsidP="007B7B23">
      <w:pPr>
        <w:rPr>
          <w:rFonts w:ascii="Arial" w:hAnsi="Arial" w:cs="Arial"/>
          <w:bCs/>
          <w:color w:val="000000" w:themeColor="text1"/>
        </w:rPr>
      </w:pPr>
      <w:r>
        <w:rPr>
          <w:rFonts w:ascii="Arial" w:hAnsi="Arial" w:cs="Arial"/>
          <w:bCs/>
          <w:color w:val="000000" w:themeColor="text1"/>
        </w:rPr>
        <w:t xml:space="preserve">C11. </w:t>
      </w:r>
      <w:r>
        <w:rPr>
          <w:rFonts w:ascii="Arial" w:hAnsi="Arial" w:cs="Arial"/>
          <w:bCs/>
          <w:color w:val="000000" w:themeColor="text1"/>
        </w:rPr>
        <w:tab/>
      </w:r>
      <w:r w:rsidR="00051070">
        <w:rPr>
          <w:rFonts w:ascii="Arial" w:hAnsi="Arial" w:cs="Arial"/>
          <w:bCs/>
          <w:color w:val="000000" w:themeColor="text1"/>
        </w:rPr>
        <w:t xml:space="preserve">RISK PREMIUMS </w:t>
      </w:r>
      <w:r w:rsidR="009C3BD0">
        <w:rPr>
          <w:rFonts w:ascii="Arial" w:hAnsi="Arial" w:cs="Arial"/>
          <w:bCs/>
          <w:color w:val="000000" w:themeColor="text1"/>
        </w:rPr>
        <w:t xml:space="preserve">AND PARTICIPANT COSTS </w:t>
      </w:r>
      <w:r w:rsidR="00051070">
        <w:rPr>
          <w:rFonts w:ascii="Arial" w:hAnsi="Arial" w:cs="Arial"/>
          <w:bCs/>
          <w:color w:val="000000" w:themeColor="text1"/>
        </w:rPr>
        <w:t>IN CCR</w:t>
      </w:r>
    </w:p>
    <w:p w14:paraId="3E6714A7" w14:textId="77777777" w:rsidR="007B7B23" w:rsidRPr="00AA2D5D" w:rsidRDefault="007B7B23" w:rsidP="007B7B23">
      <w:pPr>
        <w:rPr>
          <w:rFonts w:ascii="Arial" w:hAnsi="Arial" w:cs="Arial"/>
          <w:b/>
          <w:bCs/>
          <w:color w:val="000000" w:themeColor="text1"/>
        </w:rPr>
      </w:pPr>
    </w:p>
    <w:p w14:paraId="13901EAA" w14:textId="402B53B8" w:rsidR="007B7B23" w:rsidRPr="00AA2D5D" w:rsidRDefault="007B7B23" w:rsidP="007B7B23">
      <w:pPr>
        <w:rPr>
          <w:rFonts w:ascii="Arial" w:hAnsi="Arial" w:cs="Arial"/>
          <w:b/>
          <w:bCs/>
          <w:color w:val="000000" w:themeColor="text1"/>
        </w:rPr>
      </w:pPr>
      <w:r w:rsidRPr="00AA2D5D">
        <w:rPr>
          <w:rFonts w:ascii="Arial" w:hAnsi="Arial" w:cs="Arial"/>
          <w:b/>
          <w:bCs/>
          <w:color w:val="000000" w:themeColor="text1"/>
        </w:rPr>
        <w:t>SE</w:t>
      </w:r>
      <w:r>
        <w:rPr>
          <w:rFonts w:ascii="Arial" w:hAnsi="Arial" w:cs="Arial"/>
          <w:b/>
          <w:bCs/>
          <w:color w:val="000000" w:themeColor="text1"/>
        </w:rPr>
        <w:t xml:space="preserve">CTION D </w:t>
      </w:r>
      <w:r w:rsidR="0083681E">
        <w:rPr>
          <w:rFonts w:ascii="Arial" w:hAnsi="Arial" w:cs="Arial"/>
          <w:b/>
          <w:color w:val="000000" w:themeColor="text1"/>
          <w:sz w:val="22"/>
        </w:rPr>
        <w:t>–</w:t>
      </w:r>
      <w:r>
        <w:rPr>
          <w:rFonts w:ascii="Arial" w:hAnsi="Arial" w:cs="Arial"/>
          <w:b/>
          <w:bCs/>
          <w:color w:val="000000" w:themeColor="text1"/>
        </w:rPr>
        <w:t xml:space="preserve"> </w:t>
      </w:r>
      <w:r w:rsidR="005448E3">
        <w:rPr>
          <w:rFonts w:ascii="Arial" w:hAnsi="Arial" w:cs="Arial"/>
          <w:b/>
          <w:bCs/>
          <w:color w:val="000000" w:themeColor="text1"/>
        </w:rPr>
        <w:t>CONTRACT GOVERNANCE</w:t>
      </w:r>
    </w:p>
    <w:p w14:paraId="1AF52AFD" w14:textId="77777777"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D1.</w:t>
      </w:r>
      <w:r w:rsidRPr="00080573">
        <w:rPr>
          <w:rFonts w:ascii="Arial" w:hAnsi="Arial" w:cs="Arial"/>
          <w:bCs/>
          <w:color w:val="000000" w:themeColor="text1"/>
        </w:rPr>
        <w:tab/>
        <w:t>GOVERNANCE</w:t>
      </w:r>
      <w:r w:rsidRPr="00080573">
        <w:rPr>
          <w:rFonts w:ascii="Arial" w:hAnsi="Arial" w:cs="Arial"/>
          <w:bCs/>
          <w:color w:val="000000" w:themeColor="text1"/>
        </w:rPr>
        <w:tab/>
      </w:r>
    </w:p>
    <w:p w14:paraId="4A7EED79" w14:textId="77777777"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D2.</w:t>
      </w:r>
      <w:r w:rsidRPr="00080573">
        <w:rPr>
          <w:rFonts w:ascii="Arial" w:hAnsi="Arial" w:cs="Arial"/>
          <w:bCs/>
          <w:color w:val="000000" w:themeColor="text1"/>
        </w:rPr>
        <w:tab/>
        <w:t>RECORDS, REPORTS, AUDITS &amp; OPEN BOOK DATA</w:t>
      </w:r>
      <w:r w:rsidRPr="00080573">
        <w:rPr>
          <w:rFonts w:ascii="Arial" w:hAnsi="Arial" w:cs="Arial"/>
          <w:bCs/>
          <w:color w:val="000000" w:themeColor="text1"/>
        </w:rPr>
        <w:tab/>
      </w:r>
    </w:p>
    <w:p w14:paraId="02691254" w14:textId="05A4AD4B" w:rsidR="007B7B23" w:rsidRPr="00080573" w:rsidRDefault="005448E3" w:rsidP="007B7B23">
      <w:pPr>
        <w:rPr>
          <w:rFonts w:ascii="Arial" w:hAnsi="Arial" w:cs="Arial"/>
          <w:bCs/>
          <w:color w:val="000000" w:themeColor="text1"/>
        </w:rPr>
      </w:pPr>
      <w:r>
        <w:rPr>
          <w:rFonts w:ascii="Arial" w:hAnsi="Arial" w:cs="Arial"/>
          <w:bCs/>
          <w:color w:val="000000" w:themeColor="text1"/>
        </w:rPr>
        <w:t>D3.</w:t>
      </w:r>
      <w:r>
        <w:rPr>
          <w:rFonts w:ascii="Arial" w:hAnsi="Arial" w:cs="Arial"/>
          <w:bCs/>
          <w:color w:val="000000" w:themeColor="text1"/>
        </w:rPr>
        <w:tab/>
        <w:t>CHANGE</w:t>
      </w:r>
    </w:p>
    <w:p w14:paraId="13F0CC0D" w14:textId="77777777" w:rsidR="007B7B23" w:rsidRPr="00AA2D5D" w:rsidRDefault="007B7B23" w:rsidP="007B7B23">
      <w:pPr>
        <w:rPr>
          <w:rFonts w:ascii="Arial" w:hAnsi="Arial" w:cs="Arial"/>
          <w:b/>
          <w:bCs/>
          <w:color w:val="000000" w:themeColor="text1"/>
        </w:rPr>
      </w:pPr>
    </w:p>
    <w:p w14:paraId="17D0D6A9" w14:textId="77777777" w:rsidR="007B7B23" w:rsidRPr="00AA2D5D" w:rsidRDefault="007B7B23" w:rsidP="007B7B23">
      <w:pPr>
        <w:rPr>
          <w:rFonts w:ascii="Arial" w:hAnsi="Arial" w:cs="Arial"/>
          <w:b/>
          <w:bCs/>
          <w:color w:val="000000" w:themeColor="text1"/>
        </w:rPr>
      </w:pPr>
      <w:r w:rsidRPr="00AA2D5D">
        <w:rPr>
          <w:rFonts w:ascii="Arial" w:hAnsi="Arial" w:cs="Arial"/>
          <w:b/>
          <w:bCs/>
          <w:color w:val="000000" w:themeColor="text1"/>
        </w:rPr>
        <w:t>SECTION E – SUPPLIER PER</w:t>
      </w:r>
      <w:r>
        <w:rPr>
          <w:rFonts w:ascii="Arial" w:hAnsi="Arial" w:cs="Arial"/>
          <w:b/>
          <w:bCs/>
          <w:color w:val="000000" w:themeColor="text1"/>
        </w:rPr>
        <w:t>SONNEL AND SUPPLY CHAIN</w:t>
      </w:r>
      <w:r>
        <w:rPr>
          <w:rFonts w:ascii="Arial" w:hAnsi="Arial" w:cs="Arial"/>
          <w:b/>
          <w:bCs/>
          <w:color w:val="000000" w:themeColor="text1"/>
        </w:rPr>
        <w:tab/>
      </w:r>
    </w:p>
    <w:p w14:paraId="41C7C3E5" w14:textId="0E308B22" w:rsidR="007B7B23" w:rsidRPr="00080573" w:rsidRDefault="005448E3" w:rsidP="007B7B23">
      <w:pPr>
        <w:rPr>
          <w:rFonts w:ascii="Arial" w:hAnsi="Arial" w:cs="Arial"/>
          <w:bCs/>
          <w:color w:val="000000" w:themeColor="text1"/>
        </w:rPr>
      </w:pPr>
      <w:r>
        <w:rPr>
          <w:rFonts w:ascii="Arial" w:hAnsi="Arial" w:cs="Arial"/>
          <w:bCs/>
          <w:color w:val="000000" w:themeColor="text1"/>
        </w:rPr>
        <w:t>E1.</w:t>
      </w:r>
      <w:r>
        <w:rPr>
          <w:rFonts w:ascii="Arial" w:hAnsi="Arial" w:cs="Arial"/>
          <w:bCs/>
          <w:color w:val="000000" w:themeColor="text1"/>
        </w:rPr>
        <w:tab/>
        <w:t>SUPPLIER PERSONNEL</w:t>
      </w:r>
    </w:p>
    <w:p w14:paraId="27B3125E" w14:textId="77777777" w:rsidR="007B7B23" w:rsidRPr="00AA2D5D" w:rsidRDefault="007B7B23" w:rsidP="007B7B23">
      <w:pPr>
        <w:rPr>
          <w:rFonts w:ascii="Arial" w:hAnsi="Arial" w:cs="Arial"/>
          <w:b/>
          <w:bCs/>
          <w:color w:val="000000" w:themeColor="text1"/>
        </w:rPr>
      </w:pPr>
      <w:r w:rsidRPr="00080573">
        <w:rPr>
          <w:rFonts w:ascii="Arial" w:hAnsi="Arial" w:cs="Arial"/>
          <w:bCs/>
          <w:color w:val="000000" w:themeColor="text1"/>
        </w:rPr>
        <w:t>E2.</w:t>
      </w:r>
      <w:r w:rsidRPr="00080573">
        <w:rPr>
          <w:rFonts w:ascii="Arial" w:hAnsi="Arial" w:cs="Arial"/>
          <w:bCs/>
          <w:color w:val="000000" w:themeColor="text1"/>
        </w:rPr>
        <w:tab/>
        <w:t>SUPPLY CHAIN RIGHTS AND PROTECTIONS</w:t>
      </w:r>
      <w:r>
        <w:rPr>
          <w:rFonts w:ascii="Arial" w:hAnsi="Arial" w:cs="Arial"/>
          <w:b/>
          <w:bCs/>
          <w:color w:val="000000" w:themeColor="text1"/>
        </w:rPr>
        <w:tab/>
      </w:r>
    </w:p>
    <w:p w14:paraId="1BD46263" w14:textId="77777777" w:rsidR="007B7B23" w:rsidRPr="00AA2D5D" w:rsidRDefault="007B7B23" w:rsidP="007B7B23">
      <w:pPr>
        <w:rPr>
          <w:rFonts w:ascii="Arial" w:hAnsi="Arial" w:cs="Arial"/>
          <w:b/>
          <w:bCs/>
          <w:color w:val="000000" w:themeColor="text1"/>
        </w:rPr>
      </w:pPr>
    </w:p>
    <w:p w14:paraId="3DCF3952" w14:textId="593790FC" w:rsidR="007B7B23" w:rsidRPr="00AA2D5D" w:rsidRDefault="007B7B23" w:rsidP="007B7B23">
      <w:pPr>
        <w:rPr>
          <w:rFonts w:ascii="Arial" w:hAnsi="Arial" w:cs="Arial"/>
          <w:b/>
          <w:bCs/>
          <w:color w:val="000000" w:themeColor="text1"/>
        </w:rPr>
      </w:pPr>
      <w:r w:rsidRPr="00AA2D5D">
        <w:rPr>
          <w:rFonts w:ascii="Arial" w:hAnsi="Arial" w:cs="Arial"/>
          <w:b/>
          <w:bCs/>
          <w:color w:val="000000" w:themeColor="text1"/>
        </w:rPr>
        <w:t xml:space="preserve">SECTION F </w:t>
      </w:r>
      <w:r w:rsidR="0083681E">
        <w:rPr>
          <w:rFonts w:ascii="Arial" w:hAnsi="Arial" w:cs="Arial"/>
          <w:b/>
          <w:color w:val="000000" w:themeColor="text1"/>
          <w:sz w:val="22"/>
        </w:rPr>
        <w:t>–</w:t>
      </w:r>
      <w:r w:rsidRPr="00AA2D5D">
        <w:rPr>
          <w:rFonts w:ascii="Arial" w:hAnsi="Arial" w:cs="Arial"/>
          <w:b/>
          <w:bCs/>
          <w:color w:val="000000" w:themeColor="text1"/>
        </w:rPr>
        <w:t xml:space="preserve"> INTELLECTUAL PROPE</w:t>
      </w:r>
      <w:r>
        <w:rPr>
          <w:rFonts w:ascii="Arial" w:hAnsi="Arial" w:cs="Arial"/>
          <w:b/>
          <w:bCs/>
          <w:color w:val="000000" w:themeColor="text1"/>
        </w:rPr>
        <w:t xml:space="preserve">RTY, DATA AND </w:t>
      </w:r>
      <w:r w:rsidR="005448E3">
        <w:rPr>
          <w:rFonts w:ascii="Arial" w:hAnsi="Arial" w:cs="Arial"/>
          <w:b/>
          <w:bCs/>
          <w:color w:val="000000" w:themeColor="text1"/>
        </w:rPr>
        <w:t>CONFIDENTIALITY</w:t>
      </w:r>
    </w:p>
    <w:p w14:paraId="51D6D1F5" w14:textId="17F95921"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F</w:t>
      </w:r>
      <w:r w:rsidR="005448E3">
        <w:rPr>
          <w:rFonts w:ascii="Arial" w:hAnsi="Arial" w:cs="Arial"/>
          <w:bCs/>
          <w:color w:val="000000" w:themeColor="text1"/>
        </w:rPr>
        <w:t>1.</w:t>
      </w:r>
      <w:r w:rsidR="005448E3">
        <w:rPr>
          <w:rFonts w:ascii="Arial" w:hAnsi="Arial" w:cs="Arial"/>
          <w:bCs/>
          <w:color w:val="000000" w:themeColor="text1"/>
        </w:rPr>
        <w:tab/>
        <w:t>INTELLECTUAL PROPERTY RIGHTS</w:t>
      </w:r>
    </w:p>
    <w:p w14:paraId="394195AC" w14:textId="3573FFEA"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F2.</w:t>
      </w:r>
      <w:r w:rsidRPr="00080573">
        <w:rPr>
          <w:rFonts w:ascii="Arial" w:hAnsi="Arial" w:cs="Arial"/>
          <w:bCs/>
          <w:color w:val="000000" w:themeColor="text1"/>
        </w:rPr>
        <w:tab/>
        <w:t>TRANSFER AND L</w:t>
      </w:r>
      <w:r w:rsidR="005448E3">
        <w:rPr>
          <w:rFonts w:ascii="Arial" w:hAnsi="Arial" w:cs="Arial"/>
          <w:bCs/>
          <w:color w:val="000000" w:themeColor="text1"/>
        </w:rPr>
        <w:t>ICENCES GRANTED BY THE SUPPLIER</w:t>
      </w:r>
    </w:p>
    <w:p w14:paraId="2417B004" w14:textId="374FC9BA"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F3.</w:t>
      </w:r>
      <w:r w:rsidRPr="00080573">
        <w:rPr>
          <w:rFonts w:ascii="Arial" w:hAnsi="Arial" w:cs="Arial"/>
          <w:bCs/>
          <w:color w:val="000000" w:themeColor="text1"/>
        </w:rPr>
        <w:tab/>
        <w:t>LI</w:t>
      </w:r>
      <w:r w:rsidR="005448E3">
        <w:rPr>
          <w:rFonts w:ascii="Arial" w:hAnsi="Arial" w:cs="Arial"/>
          <w:bCs/>
          <w:color w:val="000000" w:themeColor="text1"/>
        </w:rPr>
        <w:t>CENCES GRANTED BY THE AUTHORITY</w:t>
      </w:r>
    </w:p>
    <w:p w14:paraId="3BC85CB3" w14:textId="4215E22A" w:rsidR="007B7B23" w:rsidRDefault="005448E3" w:rsidP="007B7B23">
      <w:pPr>
        <w:rPr>
          <w:rFonts w:ascii="Arial" w:hAnsi="Arial" w:cs="Arial"/>
          <w:bCs/>
          <w:color w:val="000000" w:themeColor="text1"/>
        </w:rPr>
      </w:pPr>
      <w:r>
        <w:rPr>
          <w:rFonts w:ascii="Arial" w:hAnsi="Arial" w:cs="Arial"/>
          <w:bCs/>
          <w:color w:val="000000" w:themeColor="text1"/>
        </w:rPr>
        <w:t>F4.</w:t>
      </w:r>
      <w:r>
        <w:rPr>
          <w:rFonts w:ascii="Arial" w:hAnsi="Arial" w:cs="Arial"/>
          <w:bCs/>
          <w:color w:val="000000" w:themeColor="text1"/>
        </w:rPr>
        <w:tab/>
        <w:t>IPRs INDEMNITY</w:t>
      </w:r>
    </w:p>
    <w:p w14:paraId="1099114D" w14:textId="77777777" w:rsidR="007B7B23" w:rsidRPr="00080573" w:rsidRDefault="007B7B23" w:rsidP="007B7B23">
      <w:pPr>
        <w:rPr>
          <w:rFonts w:ascii="Arial" w:hAnsi="Arial" w:cs="Arial"/>
          <w:bCs/>
          <w:color w:val="000000" w:themeColor="text1"/>
        </w:rPr>
      </w:pPr>
      <w:r>
        <w:rPr>
          <w:rFonts w:ascii="Arial" w:hAnsi="Arial" w:cs="Arial"/>
          <w:bCs/>
          <w:color w:val="000000" w:themeColor="text1"/>
        </w:rPr>
        <w:t>F4A.</w:t>
      </w:r>
      <w:r>
        <w:rPr>
          <w:rFonts w:ascii="Arial" w:hAnsi="Arial" w:cs="Arial"/>
          <w:bCs/>
          <w:color w:val="000000" w:themeColor="text1"/>
        </w:rPr>
        <w:tab/>
        <w:t>OPEN SOURCE PUBLICATION</w:t>
      </w:r>
    </w:p>
    <w:p w14:paraId="5B397B61" w14:textId="6DE59EAC"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F5.</w:t>
      </w:r>
      <w:r w:rsidRPr="00080573">
        <w:rPr>
          <w:rFonts w:ascii="Arial" w:hAnsi="Arial" w:cs="Arial"/>
          <w:bCs/>
          <w:color w:val="000000" w:themeColor="text1"/>
        </w:rPr>
        <w:tab/>
        <w:t>AUTHORITY</w:t>
      </w:r>
      <w:r w:rsidR="005448E3">
        <w:rPr>
          <w:rFonts w:ascii="Arial" w:hAnsi="Arial" w:cs="Arial"/>
          <w:bCs/>
          <w:color w:val="000000" w:themeColor="text1"/>
        </w:rPr>
        <w:t xml:space="preserve"> DATA AND SECURITY REQUIREMENTS</w:t>
      </w:r>
    </w:p>
    <w:p w14:paraId="473F3239" w14:textId="4AF98B92" w:rsidR="007B7B23" w:rsidRPr="00080573" w:rsidRDefault="005448E3" w:rsidP="007B7B23">
      <w:pPr>
        <w:rPr>
          <w:rFonts w:ascii="Arial" w:hAnsi="Arial" w:cs="Arial"/>
          <w:bCs/>
          <w:color w:val="000000" w:themeColor="text1"/>
        </w:rPr>
      </w:pPr>
      <w:r>
        <w:rPr>
          <w:rFonts w:ascii="Arial" w:hAnsi="Arial" w:cs="Arial"/>
          <w:bCs/>
          <w:color w:val="000000" w:themeColor="text1"/>
        </w:rPr>
        <w:t>F6.</w:t>
      </w:r>
      <w:r>
        <w:rPr>
          <w:rFonts w:ascii="Arial" w:hAnsi="Arial" w:cs="Arial"/>
          <w:bCs/>
          <w:color w:val="000000" w:themeColor="text1"/>
        </w:rPr>
        <w:tab/>
        <w:t>CONFIDENTIALITY</w:t>
      </w:r>
    </w:p>
    <w:p w14:paraId="5E768375" w14:textId="564E0785"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F7.</w:t>
      </w:r>
      <w:r w:rsidRPr="00080573">
        <w:rPr>
          <w:rFonts w:ascii="Arial" w:hAnsi="Arial" w:cs="Arial"/>
          <w:bCs/>
          <w:color w:val="000000" w:themeColor="text1"/>
        </w:rPr>
        <w:tab/>
        <w:t>TRANSPAR</w:t>
      </w:r>
      <w:r w:rsidR="005448E3">
        <w:rPr>
          <w:rFonts w:ascii="Arial" w:hAnsi="Arial" w:cs="Arial"/>
          <w:bCs/>
          <w:color w:val="000000" w:themeColor="text1"/>
        </w:rPr>
        <w:t>ENCY AND FREEDOM OF INFORMATION</w:t>
      </w:r>
    </w:p>
    <w:p w14:paraId="039DF5AD" w14:textId="27F984A0" w:rsidR="007B7B23" w:rsidRPr="00080573" w:rsidRDefault="005448E3" w:rsidP="007B7B23">
      <w:pPr>
        <w:rPr>
          <w:rFonts w:ascii="Arial" w:hAnsi="Arial" w:cs="Arial"/>
          <w:bCs/>
          <w:color w:val="000000" w:themeColor="text1"/>
        </w:rPr>
      </w:pPr>
      <w:r>
        <w:rPr>
          <w:rFonts w:ascii="Arial" w:hAnsi="Arial" w:cs="Arial"/>
          <w:bCs/>
          <w:color w:val="000000" w:themeColor="text1"/>
        </w:rPr>
        <w:t>F8.</w:t>
      </w:r>
      <w:r>
        <w:rPr>
          <w:rFonts w:ascii="Arial" w:hAnsi="Arial" w:cs="Arial"/>
          <w:bCs/>
          <w:color w:val="000000" w:themeColor="text1"/>
        </w:rPr>
        <w:tab/>
        <w:t>PROTECTION OF PERSONAL DATA</w:t>
      </w:r>
    </w:p>
    <w:p w14:paraId="5DE69CFA" w14:textId="77777777" w:rsidR="007B7B23" w:rsidRDefault="007B7B23" w:rsidP="007B7B23">
      <w:pPr>
        <w:rPr>
          <w:rFonts w:ascii="Arial" w:hAnsi="Arial" w:cs="Arial"/>
          <w:bCs/>
          <w:color w:val="000000" w:themeColor="text1"/>
        </w:rPr>
      </w:pPr>
      <w:r w:rsidRPr="00080573">
        <w:rPr>
          <w:rFonts w:ascii="Arial" w:hAnsi="Arial" w:cs="Arial"/>
          <w:bCs/>
          <w:color w:val="000000" w:themeColor="text1"/>
        </w:rPr>
        <w:t>F9.</w:t>
      </w:r>
      <w:r w:rsidRPr="00080573">
        <w:rPr>
          <w:rFonts w:ascii="Arial" w:hAnsi="Arial" w:cs="Arial"/>
          <w:bCs/>
          <w:color w:val="000000" w:themeColor="text1"/>
        </w:rPr>
        <w:tab/>
        <w:t>PUBLICITY AND BRANDING</w:t>
      </w:r>
    </w:p>
    <w:p w14:paraId="73210653" w14:textId="0E73AFDF" w:rsidR="007B7B23" w:rsidRPr="00080573" w:rsidRDefault="007B7B23" w:rsidP="007B7B23">
      <w:pPr>
        <w:rPr>
          <w:rFonts w:ascii="Arial" w:hAnsi="Arial" w:cs="Arial"/>
          <w:bCs/>
          <w:color w:val="000000" w:themeColor="text1"/>
        </w:rPr>
      </w:pPr>
      <w:r>
        <w:rPr>
          <w:rFonts w:ascii="Arial" w:hAnsi="Arial" w:cs="Arial"/>
          <w:bCs/>
          <w:color w:val="000000" w:themeColor="text1"/>
        </w:rPr>
        <w:lastRenderedPageBreak/>
        <w:t>F10.</w:t>
      </w:r>
      <w:r>
        <w:rPr>
          <w:rFonts w:ascii="Arial" w:hAnsi="Arial" w:cs="Arial"/>
          <w:bCs/>
          <w:color w:val="000000" w:themeColor="text1"/>
        </w:rPr>
        <w:tab/>
        <w:t>PROVISION OF MANAGEMENT INFORMATION</w:t>
      </w:r>
    </w:p>
    <w:p w14:paraId="54FC8062" w14:textId="77777777" w:rsidR="007B7B23" w:rsidRPr="00AA2D5D" w:rsidRDefault="007B7B23" w:rsidP="007B7B23">
      <w:pPr>
        <w:rPr>
          <w:rFonts w:ascii="Arial" w:hAnsi="Arial" w:cs="Arial"/>
          <w:b/>
          <w:bCs/>
          <w:color w:val="000000" w:themeColor="text1"/>
        </w:rPr>
      </w:pPr>
    </w:p>
    <w:p w14:paraId="75D60E88" w14:textId="43C1F6E7" w:rsidR="007B7B23" w:rsidRPr="00AA2D5D" w:rsidRDefault="007B7B23" w:rsidP="007B7B23">
      <w:pPr>
        <w:rPr>
          <w:rFonts w:ascii="Arial" w:hAnsi="Arial" w:cs="Arial"/>
          <w:b/>
          <w:bCs/>
          <w:color w:val="000000" w:themeColor="text1"/>
        </w:rPr>
      </w:pPr>
      <w:r w:rsidRPr="00AA2D5D">
        <w:rPr>
          <w:rFonts w:ascii="Arial" w:hAnsi="Arial" w:cs="Arial"/>
          <w:b/>
          <w:bCs/>
          <w:color w:val="000000" w:themeColor="text1"/>
        </w:rPr>
        <w:t xml:space="preserve">SECTION G </w:t>
      </w:r>
      <w:r w:rsidR="0083681E">
        <w:rPr>
          <w:rFonts w:ascii="Arial" w:hAnsi="Arial" w:cs="Arial"/>
          <w:b/>
          <w:color w:val="000000" w:themeColor="text1"/>
          <w:sz w:val="22"/>
        </w:rPr>
        <w:t>–</w:t>
      </w:r>
      <w:r w:rsidRPr="00AA2D5D">
        <w:rPr>
          <w:rFonts w:ascii="Arial" w:hAnsi="Arial" w:cs="Arial"/>
          <w:b/>
          <w:bCs/>
          <w:color w:val="000000" w:themeColor="text1"/>
        </w:rPr>
        <w:t xml:space="preserve"> LIABILI</w:t>
      </w:r>
      <w:r>
        <w:rPr>
          <w:rFonts w:ascii="Arial" w:hAnsi="Arial" w:cs="Arial"/>
          <w:b/>
          <w:bCs/>
          <w:color w:val="000000" w:themeColor="text1"/>
        </w:rPr>
        <w:t>TY, INSURANCE, INDE</w:t>
      </w:r>
      <w:r w:rsidR="005448E3">
        <w:rPr>
          <w:rFonts w:ascii="Arial" w:hAnsi="Arial" w:cs="Arial"/>
          <w:b/>
          <w:bCs/>
          <w:color w:val="000000" w:themeColor="text1"/>
        </w:rPr>
        <w:t>MNITIES, AND LIQUIDATED DAMAGES</w:t>
      </w:r>
    </w:p>
    <w:p w14:paraId="2FF87CEE" w14:textId="7D36FC36" w:rsidR="007B7B23" w:rsidRPr="00080573" w:rsidRDefault="005448E3" w:rsidP="007B7B23">
      <w:pPr>
        <w:rPr>
          <w:rFonts w:ascii="Arial" w:hAnsi="Arial" w:cs="Arial"/>
          <w:bCs/>
          <w:color w:val="000000" w:themeColor="text1"/>
        </w:rPr>
      </w:pPr>
      <w:r>
        <w:rPr>
          <w:rFonts w:ascii="Arial" w:hAnsi="Arial" w:cs="Arial"/>
          <w:bCs/>
          <w:color w:val="000000" w:themeColor="text1"/>
        </w:rPr>
        <w:t>G1.</w:t>
      </w:r>
      <w:r>
        <w:rPr>
          <w:rFonts w:ascii="Arial" w:hAnsi="Arial" w:cs="Arial"/>
          <w:bCs/>
          <w:color w:val="000000" w:themeColor="text1"/>
        </w:rPr>
        <w:tab/>
        <w:t>LIMITATIONS ON LIABILITY</w:t>
      </w:r>
    </w:p>
    <w:p w14:paraId="6ADD844F" w14:textId="77777777" w:rsidR="007B7B23" w:rsidRDefault="007B7B23" w:rsidP="007B7B23">
      <w:pPr>
        <w:rPr>
          <w:rFonts w:ascii="Arial" w:hAnsi="Arial" w:cs="Arial"/>
          <w:bCs/>
          <w:color w:val="000000" w:themeColor="text1"/>
        </w:rPr>
      </w:pPr>
      <w:r w:rsidRPr="00080573">
        <w:rPr>
          <w:rFonts w:ascii="Arial" w:hAnsi="Arial" w:cs="Arial"/>
          <w:bCs/>
          <w:color w:val="000000" w:themeColor="text1"/>
        </w:rPr>
        <w:t>G2.</w:t>
      </w:r>
      <w:r w:rsidRPr="00080573">
        <w:rPr>
          <w:rFonts w:ascii="Arial" w:hAnsi="Arial" w:cs="Arial"/>
          <w:bCs/>
          <w:color w:val="000000" w:themeColor="text1"/>
        </w:rPr>
        <w:tab/>
        <w:t>INSURANCE</w:t>
      </w:r>
    </w:p>
    <w:p w14:paraId="4F29C056" w14:textId="5D0802DD" w:rsidR="007B7B23" w:rsidRDefault="007B7B23" w:rsidP="007B7B23">
      <w:pPr>
        <w:rPr>
          <w:rFonts w:ascii="Arial" w:hAnsi="Arial" w:cs="Arial"/>
          <w:bCs/>
          <w:color w:val="000000" w:themeColor="text1"/>
        </w:rPr>
      </w:pPr>
      <w:r>
        <w:rPr>
          <w:rFonts w:ascii="Arial" w:hAnsi="Arial" w:cs="Arial"/>
          <w:bCs/>
          <w:color w:val="000000" w:themeColor="text1"/>
        </w:rPr>
        <w:t>G3.</w:t>
      </w:r>
      <w:r>
        <w:rPr>
          <w:rFonts w:ascii="Arial" w:hAnsi="Arial" w:cs="Arial"/>
          <w:bCs/>
          <w:color w:val="000000" w:themeColor="text1"/>
        </w:rPr>
        <w:tab/>
      </w:r>
      <w:r w:rsidR="00B366F9">
        <w:rPr>
          <w:rFonts w:ascii="Arial" w:hAnsi="Arial" w:cs="Arial"/>
          <w:bCs/>
          <w:color w:val="000000" w:themeColor="text1"/>
        </w:rPr>
        <w:t>INDEMNITIES</w:t>
      </w:r>
    </w:p>
    <w:p w14:paraId="0FC483FA" w14:textId="2EE43D5B" w:rsidR="007B7B23" w:rsidRPr="00080573" w:rsidRDefault="007B7B23" w:rsidP="007B7B23">
      <w:pPr>
        <w:rPr>
          <w:rFonts w:ascii="Arial" w:hAnsi="Arial" w:cs="Arial"/>
          <w:bCs/>
          <w:color w:val="000000" w:themeColor="text1"/>
        </w:rPr>
      </w:pPr>
      <w:r>
        <w:rPr>
          <w:rFonts w:ascii="Arial" w:hAnsi="Arial" w:cs="Arial"/>
          <w:bCs/>
          <w:color w:val="000000" w:themeColor="text1"/>
        </w:rPr>
        <w:t>G4.</w:t>
      </w:r>
      <w:r>
        <w:rPr>
          <w:rFonts w:ascii="Arial" w:hAnsi="Arial" w:cs="Arial"/>
          <w:bCs/>
          <w:color w:val="000000" w:themeColor="text1"/>
        </w:rPr>
        <w:tab/>
        <w:t>LIQUIDATED DAMAGES</w:t>
      </w:r>
    </w:p>
    <w:p w14:paraId="0107D468" w14:textId="77777777" w:rsidR="007B7B23" w:rsidRPr="00AA2D5D" w:rsidRDefault="007B7B23" w:rsidP="007B7B23">
      <w:pPr>
        <w:rPr>
          <w:rFonts w:ascii="Arial" w:hAnsi="Arial" w:cs="Arial"/>
          <w:b/>
          <w:bCs/>
          <w:color w:val="000000" w:themeColor="text1"/>
        </w:rPr>
      </w:pPr>
    </w:p>
    <w:p w14:paraId="246C514E" w14:textId="4B79CB63" w:rsidR="007B7B23" w:rsidRPr="00AA2D5D" w:rsidRDefault="007B7B23" w:rsidP="007B7B23">
      <w:pPr>
        <w:rPr>
          <w:rFonts w:ascii="Arial" w:hAnsi="Arial" w:cs="Arial"/>
          <w:b/>
          <w:bCs/>
          <w:color w:val="000000" w:themeColor="text1"/>
        </w:rPr>
      </w:pPr>
      <w:r w:rsidRPr="00AA2D5D">
        <w:rPr>
          <w:rFonts w:ascii="Arial" w:hAnsi="Arial" w:cs="Arial"/>
          <w:b/>
          <w:bCs/>
          <w:color w:val="000000" w:themeColor="text1"/>
        </w:rPr>
        <w:t>SE</w:t>
      </w:r>
      <w:r w:rsidR="005448E3">
        <w:rPr>
          <w:rFonts w:ascii="Arial" w:hAnsi="Arial" w:cs="Arial"/>
          <w:b/>
          <w:bCs/>
          <w:color w:val="000000" w:themeColor="text1"/>
        </w:rPr>
        <w:t>CTION H – REMEDIES AND RELIEF</w:t>
      </w:r>
    </w:p>
    <w:p w14:paraId="6A77E7AA" w14:textId="4BCEA3CA"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H1.</w:t>
      </w:r>
      <w:r w:rsidRPr="00080573">
        <w:rPr>
          <w:rFonts w:ascii="Arial" w:hAnsi="Arial" w:cs="Arial"/>
          <w:bCs/>
          <w:color w:val="000000" w:themeColor="text1"/>
        </w:rPr>
        <w:tab/>
      </w:r>
      <w:r>
        <w:rPr>
          <w:rFonts w:ascii="Arial" w:hAnsi="Arial" w:cs="Arial"/>
          <w:bCs/>
          <w:color w:val="000000" w:themeColor="text1"/>
        </w:rPr>
        <w:t>NOT USED</w:t>
      </w:r>
    </w:p>
    <w:p w14:paraId="14FF514B" w14:textId="755BFA46"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H2.</w:t>
      </w:r>
      <w:r w:rsidRPr="00080573">
        <w:rPr>
          <w:rFonts w:ascii="Arial" w:hAnsi="Arial" w:cs="Arial"/>
          <w:bCs/>
          <w:color w:val="000000" w:themeColor="text1"/>
        </w:rPr>
        <w:tab/>
      </w:r>
      <w:r>
        <w:rPr>
          <w:rFonts w:ascii="Arial" w:hAnsi="Arial" w:cs="Arial"/>
          <w:bCs/>
          <w:color w:val="000000" w:themeColor="text1"/>
        </w:rPr>
        <w:t>NOT USED</w:t>
      </w:r>
    </w:p>
    <w:p w14:paraId="21DE7507" w14:textId="2D023A3C" w:rsidR="007B7B23" w:rsidRPr="00080573" w:rsidRDefault="005448E3" w:rsidP="007B7B23">
      <w:pPr>
        <w:rPr>
          <w:rFonts w:ascii="Arial" w:hAnsi="Arial" w:cs="Arial"/>
          <w:bCs/>
          <w:color w:val="000000" w:themeColor="text1"/>
        </w:rPr>
      </w:pPr>
      <w:r>
        <w:rPr>
          <w:rFonts w:ascii="Arial" w:hAnsi="Arial" w:cs="Arial"/>
          <w:bCs/>
          <w:color w:val="000000" w:themeColor="text1"/>
        </w:rPr>
        <w:t>H3.</w:t>
      </w:r>
      <w:r>
        <w:rPr>
          <w:rFonts w:ascii="Arial" w:hAnsi="Arial" w:cs="Arial"/>
          <w:bCs/>
          <w:color w:val="000000" w:themeColor="text1"/>
        </w:rPr>
        <w:tab/>
        <w:t>REMEDIAL ADVISER</w:t>
      </w:r>
    </w:p>
    <w:p w14:paraId="6E3C4BA8" w14:textId="4C01F758" w:rsidR="007B7B23" w:rsidRPr="00080573" w:rsidRDefault="005448E3" w:rsidP="007B7B23">
      <w:pPr>
        <w:rPr>
          <w:rFonts w:ascii="Arial" w:hAnsi="Arial" w:cs="Arial"/>
          <w:bCs/>
          <w:color w:val="000000" w:themeColor="text1"/>
        </w:rPr>
      </w:pPr>
      <w:r>
        <w:rPr>
          <w:rFonts w:ascii="Arial" w:hAnsi="Arial" w:cs="Arial"/>
          <w:bCs/>
          <w:color w:val="000000" w:themeColor="text1"/>
        </w:rPr>
        <w:t>H4.</w:t>
      </w:r>
      <w:r>
        <w:rPr>
          <w:rFonts w:ascii="Arial" w:hAnsi="Arial" w:cs="Arial"/>
          <w:bCs/>
          <w:color w:val="000000" w:themeColor="text1"/>
        </w:rPr>
        <w:tab/>
        <w:t>STEP-IN RIGHTS</w:t>
      </w:r>
    </w:p>
    <w:p w14:paraId="1A2F5C20" w14:textId="77389AC6" w:rsidR="007B7B23" w:rsidRPr="00080573" w:rsidRDefault="005448E3" w:rsidP="007B7B23">
      <w:pPr>
        <w:rPr>
          <w:rFonts w:ascii="Arial" w:hAnsi="Arial" w:cs="Arial"/>
          <w:bCs/>
          <w:color w:val="000000" w:themeColor="text1"/>
        </w:rPr>
      </w:pPr>
      <w:r>
        <w:rPr>
          <w:rFonts w:ascii="Arial" w:hAnsi="Arial" w:cs="Arial"/>
          <w:bCs/>
          <w:color w:val="000000" w:themeColor="text1"/>
        </w:rPr>
        <w:t>H5.</w:t>
      </w:r>
      <w:r>
        <w:rPr>
          <w:rFonts w:ascii="Arial" w:hAnsi="Arial" w:cs="Arial"/>
          <w:bCs/>
          <w:color w:val="000000" w:themeColor="text1"/>
        </w:rPr>
        <w:tab/>
        <w:t>AUTHORITY CAUSE</w:t>
      </w:r>
    </w:p>
    <w:p w14:paraId="25EE0747" w14:textId="3FB3F02C" w:rsidR="007B7B23" w:rsidRDefault="005448E3" w:rsidP="007B7B23">
      <w:pPr>
        <w:rPr>
          <w:rFonts w:ascii="Arial" w:hAnsi="Arial" w:cs="Arial"/>
          <w:bCs/>
          <w:color w:val="000000" w:themeColor="text1"/>
        </w:rPr>
      </w:pPr>
      <w:r>
        <w:rPr>
          <w:rFonts w:ascii="Arial" w:hAnsi="Arial" w:cs="Arial"/>
          <w:bCs/>
          <w:color w:val="000000" w:themeColor="text1"/>
        </w:rPr>
        <w:t>H6.</w:t>
      </w:r>
      <w:r>
        <w:rPr>
          <w:rFonts w:ascii="Arial" w:hAnsi="Arial" w:cs="Arial"/>
          <w:bCs/>
          <w:color w:val="000000" w:themeColor="text1"/>
        </w:rPr>
        <w:tab/>
        <w:t>FORCE MAJEURE</w:t>
      </w:r>
    </w:p>
    <w:p w14:paraId="75119C6D" w14:textId="027C438D" w:rsidR="00B366F9" w:rsidRPr="00080573" w:rsidRDefault="00B366F9" w:rsidP="007B7B23">
      <w:pPr>
        <w:rPr>
          <w:rFonts w:ascii="Arial" w:hAnsi="Arial" w:cs="Arial"/>
          <w:bCs/>
          <w:color w:val="000000" w:themeColor="text1"/>
        </w:rPr>
      </w:pPr>
      <w:r>
        <w:rPr>
          <w:rFonts w:ascii="Arial" w:hAnsi="Arial" w:cs="Arial"/>
          <w:bCs/>
          <w:color w:val="000000" w:themeColor="text1"/>
        </w:rPr>
        <w:t>H7.</w:t>
      </w:r>
      <w:r>
        <w:rPr>
          <w:rFonts w:ascii="Arial" w:hAnsi="Arial" w:cs="Arial"/>
          <w:bCs/>
          <w:color w:val="000000" w:themeColor="text1"/>
        </w:rPr>
        <w:tab/>
        <w:t>CANCELLATION OR SUSPENSION AFTER A SUPPLIER TERMINATION EVENT</w:t>
      </w:r>
    </w:p>
    <w:p w14:paraId="3799E57E" w14:textId="77777777" w:rsidR="007B7B23" w:rsidRPr="00AA2D5D" w:rsidRDefault="007B7B23" w:rsidP="007B7B23">
      <w:pPr>
        <w:rPr>
          <w:rFonts w:ascii="Arial" w:hAnsi="Arial" w:cs="Arial"/>
          <w:b/>
          <w:bCs/>
          <w:color w:val="000000" w:themeColor="text1"/>
        </w:rPr>
      </w:pPr>
    </w:p>
    <w:p w14:paraId="2605DD2E" w14:textId="284AD5E7" w:rsidR="007B7B23" w:rsidRPr="00AA2D5D" w:rsidRDefault="007B7B23" w:rsidP="007B7B23">
      <w:pPr>
        <w:rPr>
          <w:rFonts w:ascii="Arial" w:hAnsi="Arial" w:cs="Arial"/>
          <w:b/>
          <w:bCs/>
          <w:color w:val="000000" w:themeColor="text1"/>
        </w:rPr>
      </w:pPr>
      <w:r w:rsidRPr="00AA2D5D">
        <w:rPr>
          <w:rFonts w:ascii="Arial" w:hAnsi="Arial" w:cs="Arial"/>
          <w:b/>
          <w:bCs/>
          <w:color w:val="000000" w:themeColor="text1"/>
        </w:rPr>
        <w:t>SECTION I – TE</w:t>
      </w:r>
      <w:r w:rsidR="005448E3">
        <w:rPr>
          <w:rFonts w:ascii="Arial" w:hAnsi="Arial" w:cs="Arial"/>
          <w:b/>
          <w:bCs/>
          <w:color w:val="000000" w:themeColor="text1"/>
        </w:rPr>
        <w:t>RMINATION AND EXIT MANAGEMENT</w:t>
      </w:r>
    </w:p>
    <w:p w14:paraId="4A02EF59" w14:textId="08AECA88"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I1.</w:t>
      </w:r>
      <w:r w:rsidRPr="00080573">
        <w:rPr>
          <w:rFonts w:ascii="Arial" w:hAnsi="Arial" w:cs="Arial"/>
          <w:bCs/>
          <w:color w:val="000000" w:themeColor="text1"/>
        </w:rPr>
        <w:tab/>
        <w:t xml:space="preserve">TERMINATION </w:t>
      </w:r>
      <w:r w:rsidR="005448E3">
        <w:rPr>
          <w:rFonts w:ascii="Arial" w:hAnsi="Arial" w:cs="Arial"/>
          <w:bCs/>
          <w:color w:val="000000" w:themeColor="text1"/>
        </w:rPr>
        <w:t>RIGHTS</w:t>
      </w:r>
    </w:p>
    <w:p w14:paraId="6DA507AA" w14:textId="4A06140B" w:rsidR="007B7B23" w:rsidRPr="00AA2D5D" w:rsidRDefault="007B7B23" w:rsidP="007B7B23">
      <w:pPr>
        <w:rPr>
          <w:rFonts w:ascii="Arial" w:hAnsi="Arial" w:cs="Arial"/>
          <w:b/>
          <w:bCs/>
          <w:color w:val="000000" w:themeColor="text1"/>
        </w:rPr>
      </w:pPr>
      <w:r w:rsidRPr="00080573">
        <w:rPr>
          <w:rFonts w:ascii="Arial" w:hAnsi="Arial" w:cs="Arial"/>
          <w:bCs/>
          <w:color w:val="000000" w:themeColor="text1"/>
        </w:rPr>
        <w:t>I2.</w:t>
      </w:r>
      <w:r w:rsidRPr="00080573">
        <w:rPr>
          <w:rFonts w:ascii="Arial" w:hAnsi="Arial" w:cs="Arial"/>
          <w:bCs/>
          <w:color w:val="000000" w:themeColor="text1"/>
        </w:rPr>
        <w:tab/>
        <w:t>CONSEQUENCES OF EXPIRY OR TERMINATION</w:t>
      </w:r>
    </w:p>
    <w:p w14:paraId="6F23F8E5" w14:textId="77777777" w:rsidR="007B7B23" w:rsidRPr="00AA2D5D" w:rsidRDefault="007B7B23" w:rsidP="007B7B23">
      <w:pPr>
        <w:rPr>
          <w:rFonts w:ascii="Arial" w:hAnsi="Arial" w:cs="Arial"/>
          <w:b/>
          <w:bCs/>
          <w:color w:val="000000" w:themeColor="text1"/>
        </w:rPr>
      </w:pPr>
    </w:p>
    <w:p w14:paraId="52105802" w14:textId="0329D037" w:rsidR="007B7B23" w:rsidRPr="00AA2D5D" w:rsidRDefault="007B7B23" w:rsidP="007B7B23">
      <w:pPr>
        <w:rPr>
          <w:rFonts w:ascii="Arial" w:hAnsi="Arial" w:cs="Arial"/>
          <w:b/>
          <w:bCs/>
          <w:color w:val="000000" w:themeColor="text1"/>
        </w:rPr>
      </w:pPr>
      <w:r w:rsidRPr="00AA2D5D">
        <w:rPr>
          <w:rFonts w:ascii="Arial" w:hAnsi="Arial" w:cs="Arial"/>
          <w:b/>
          <w:bCs/>
          <w:color w:val="000000" w:themeColor="text1"/>
        </w:rPr>
        <w:t xml:space="preserve">SECTION J </w:t>
      </w:r>
      <w:r w:rsidR="0083681E">
        <w:rPr>
          <w:rFonts w:ascii="Arial" w:hAnsi="Arial" w:cs="Arial"/>
          <w:b/>
          <w:color w:val="000000" w:themeColor="text1"/>
          <w:sz w:val="22"/>
        </w:rPr>
        <w:t>–</w:t>
      </w:r>
      <w:r w:rsidRPr="00AA2D5D">
        <w:rPr>
          <w:rFonts w:ascii="Arial" w:hAnsi="Arial" w:cs="Arial"/>
          <w:b/>
          <w:bCs/>
          <w:color w:val="000000" w:themeColor="text1"/>
        </w:rPr>
        <w:t xml:space="preserve"> MI</w:t>
      </w:r>
      <w:r w:rsidR="005448E3">
        <w:rPr>
          <w:rFonts w:ascii="Arial" w:hAnsi="Arial" w:cs="Arial"/>
          <w:b/>
          <w:bCs/>
          <w:color w:val="000000" w:themeColor="text1"/>
        </w:rPr>
        <w:t>SCELLANEOUS AND GOVERNING LAW</w:t>
      </w:r>
    </w:p>
    <w:p w14:paraId="580D3771" w14:textId="7923DFF8" w:rsidR="007B7B23" w:rsidRPr="00080573" w:rsidRDefault="005448E3" w:rsidP="007B7B23">
      <w:pPr>
        <w:rPr>
          <w:rFonts w:ascii="Arial" w:hAnsi="Arial" w:cs="Arial"/>
          <w:bCs/>
          <w:color w:val="000000" w:themeColor="text1"/>
        </w:rPr>
      </w:pPr>
      <w:r>
        <w:rPr>
          <w:rFonts w:ascii="Arial" w:hAnsi="Arial" w:cs="Arial"/>
          <w:bCs/>
          <w:color w:val="000000" w:themeColor="text1"/>
        </w:rPr>
        <w:t>J1.</w:t>
      </w:r>
      <w:r>
        <w:rPr>
          <w:rFonts w:ascii="Arial" w:hAnsi="Arial" w:cs="Arial"/>
          <w:bCs/>
          <w:color w:val="000000" w:themeColor="text1"/>
        </w:rPr>
        <w:tab/>
        <w:t>COMPLIANCE</w:t>
      </w:r>
    </w:p>
    <w:p w14:paraId="0E14C76A" w14:textId="087FC77D" w:rsidR="007B7B23" w:rsidRPr="00080573" w:rsidRDefault="005448E3" w:rsidP="007B7B23">
      <w:pPr>
        <w:rPr>
          <w:rFonts w:ascii="Arial" w:hAnsi="Arial" w:cs="Arial"/>
          <w:bCs/>
          <w:color w:val="000000" w:themeColor="text1"/>
        </w:rPr>
      </w:pPr>
      <w:r>
        <w:rPr>
          <w:rFonts w:ascii="Arial" w:hAnsi="Arial" w:cs="Arial"/>
          <w:bCs/>
          <w:color w:val="000000" w:themeColor="text1"/>
        </w:rPr>
        <w:t>J2.</w:t>
      </w:r>
      <w:r>
        <w:rPr>
          <w:rFonts w:ascii="Arial" w:hAnsi="Arial" w:cs="Arial"/>
          <w:bCs/>
          <w:color w:val="000000" w:themeColor="text1"/>
        </w:rPr>
        <w:tab/>
        <w:t>ASSIGNMENT AND NOVATION</w:t>
      </w:r>
    </w:p>
    <w:p w14:paraId="4E32ED6C" w14:textId="01D2E7A1"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J3.</w:t>
      </w:r>
      <w:r w:rsidR="005448E3">
        <w:rPr>
          <w:rFonts w:ascii="Arial" w:hAnsi="Arial" w:cs="Arial"/>
          <w:bCs/>
          <w:color w:val="000000" w:themeColor="text1"/>
        </w:rPr>
        <w:tab/>
        <w:t>WAIVER AND CUMULATIVE REMEDIES</w:t>
      </w:r>
    </w:p>
    <w:p w14:paraId="12CB1FC1" w14:textId="723A68BE" w:rsidR="007B7B23" w:rsidRPr="00080573" w:rsidRDefault="005448E3" w:rsidP="007B7B23">
      <w:pPr>
        <w:rPr>
          <w:rFonts w:ascii="Arial" w:hAnsi="Arial" w:cs="Arial"/>
          <w:bCs/>
          <w:color w:val="000000" w:themeColor="text1"/>
        </w:rPr>
      </w:pPr>
      <w:r>
        <w:rPr>
          <w:rFonts w:ascii="Arial" w:hAnsi="Arial" w:cs="Arial"/>
          <w:bCs/>
          <w:color w:val="000000" w:themeColor="text1"/>
        </w:rPr>
        <w:t>J4.</w:t>
      </w:r>
      <w:r>
        <w:rPr>
          <w:rFonts w:ascii="Arial" w:hAnsi="Arial" w:cs="Arial"/>
          <w:bCs/>
          <w:color w:val="000000" w:themeColor="text1"/>
        </w:rPr>
        <w:tab/>
        <w:t>RELATIONSHIP OF THE PARTIES</w:t>
      </w:r>
    </w:p>
    <w:p w14:paraId="158DE896" w14:textId="12F095DA"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J5.</w:t>
      </w:r>
      <w:r w:rsidRPr="00080573">
        <w:rPr>
          <w:rFonts w:ascii="Arial" w:hAnsi="Arial" w:cs="Arial"/>
          <w:bCs/>
          <w:color w:val="000000" w:themeColor="text1"/>
        </w:rPr>
        <w:tab/>
      </w:r>
      <w:r w:rsidR="005448E3">
        <w:rPr>
          <w:rFonts w:ascii="Arial" w:hAnsi="Arial" w:cs="Arial"/>
          <w:bCs/>
          <w:color w:val="000000" w:themeColor="text1"/>
        </w:rPr>
        <w:t>PREVENTION OF FRAUD AND BRIBERY</w:t>
      </w:r>
    </w:p>
    <w:p w14:paraId="0020822F" w14:textId="65A3008E"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J6.</w:t>
      </w:r>
      <w:r w:rsidRPr="00080573">
        <w:rPr>
          <w:rFonts w:ascii="Arial" w:hAnsi="Arial" w:cs="Arial"/>
          <w:bCs/>
          <w:color w:val="000000" w:themeColor="text1"/>
        </w:rPr>
        <w:tab/>
        <w:t>SEVE</w:t>
      </w:r>
      <w:r w:rsidR="005448E3">
        <w:rPr>
          <w:rFonts w:ascii="Arial" w:hAnsi="Arial" w:cs="Arial"/>
          <w:bCs/>
          <w:color w:val="000000" w:themeColor="text1"/>
        </w:rPr>
        <w:t>RANCE</w:t>
      </w:r>
    </w:p>
    <w:p w14:paraId="7A2F07AF" w14:textId="315E728C" w:rsidR="007B7B23" w:rsidRPr="00080573" w:rsidRDefault="005448E3" w:rsidP="007B7B23">
      <w:pPr>
        <w:rPr>
          <w:rFonts w:ascii="Arial" w:hAnsi="Arial" w:cs="Arial"/>
          <w:bCs/>
          <w:color w:val="000000" w:themeColor="text1"/>
        </w:rPr>
      </w:pPr>
      <w:r>
        <w:rPr>
          <w:rFonts w:ascii="Arial" w:hAnsi="Arial" w:cs="Arial"/>
          <w:bCs/>
          <w:color w:val="000000" w:themeColor="text1"/>
        </w:rPr>
        <w:t>J7.</w:t>
      </w:r>
      <w:r>
        <w:rPr>
          <w:rFonts w:ascii="Arial" w:hAnsi="Arial" w:cs="Arial"/>
          <w:bCs/>
          <w:color w:val="000000" w:themeColor="text1"/>
        </w:rPr>
        <w:tab/>
        <w:t>FURTHER ASSURANCES</w:t>
      </w:r>
    </w:p>
    <w:p w14:paraId="7946B0C5" w14:textId="718FDC97" w:rsidR="007B7B23" w:rsidRPr="00080573" w:rsidRDefault="005448E3" w:rsidP="007B7B23">
      <w:pPr>
        <w:rPr>
          <w:rFonts w:ascii="Arial" w:hAnsi="Arial" w:cs="Arial"/>
          <w:bCs/>
          <w:color w:val="000000" w:themeColor="text1"/>
        </w:rPr>
      </w:pPr>
      <w:r>
        <w:rPr>
          <w:rFonts w:ascii="Arial" w:hAnsi="Arial" w:cs="Arial"/>
          <w:bCs/>
          <w:color w:val="000000" w:themeColor="text1"/>
        </w:rPr>
        <w:t>J8.</w:t>
      </w:r>
      <w:r>
        <w:rPr>
          <w:rFonts w:ascii="Arial" w:hAnsi="Arial" w:cs="Arial"/>
          <w:bCs/>
          <w:color w:val="000000" w:themeColor="text1"/>
        </w:rPr>
        <w:tab/>
        <w:t>ENTIRE AGREEMENT</w:t>
      </w:r>
    </w:p>
    <w:p w14:paraId="27F868E2" w14:textId="77777777"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J9.</w:t>
      </w:r>
      <w:r w:rsidRPr="00080573">
        <w:rPr>
          <w:rFonts w:ascii="Arial" w:hAnsi="Arial" w:cs="Arial"/>
          <w:bCs/>
          <w:color w:val="000000" w:themeColor="text1"/>
        </w:rPr>
        <w:tab/>
        <w:t>THIRD PARTY RIGHTS</w:t>
      </w:r>
      <w:r w:rsidRPr="00080573">
        <w:rPr>
          <w:rFonts w:ascii="Arial" w:hAnsi="Arial" w:cs="Arial"/>
          <w:bCs/>
          <w:color w:val="000000" w:themeColor="text1"/>
        </w:rPr>
        <w:tab/>
      </w:r>
    </w:p>
    <w:p w14:paraId="7FDC6E8E" w14:textId="5F93E959" w:rsidR="007B7B23" w:rsidRPr="00080573" w:rsidRDefault="005448E3" w:rsidP="007B7B23">
      <w:pPr>
        <w:rPr>
          <w:rFonts w:ascii="Arial" w:hAnsi="Arial" w:cs="Arial"/>
          <w:bCs/>
          <w:color w:val="000000" w:themeColor="text1"/>
        </w:rPr>
      </w:pPr>
      <w:r>
        <w:rPr>
          <w:rFonts w:ascii="Arial" w:hAnsi="Arial" w:cs="Arial"/>
          <w:bCs/>
          <w:color w:val="000000" w:themeColor="text1"/>
        </w:rPr>
        <w:t>J10.</w:t>
      </w:r>
      <w:r>
        <w:rPr>
          <w:rFonts w:ascii="Arial" w:hAnsi="Arial" w:cs="Arial"/>
          <w:bCs/>
          <w:color w:val="000000" w:themeColor="text1"/>
        </w:rPr>
        <w:tab/>
        <w:t>NOTICES</w:t>
      </w:r>
    </w:p>
    <w:p w14:paraId="468A303A" w14:textId="693D76AD" w:rsidR="007B7B23" w:rsidRPr="00080573" w:rsidRDefault="005448E3" w:rsidP="007B7B23">
      <w:pPr>
        <w:rPr>
          <w:rFonts w:ascii="Arial" w:hAnsi="Arial" w:cs="Arial"/>
          <w:bCs/>
          <w:color w:val="000000" w:themeColor="text1"/>
        </w:rPr>
      </w:pPr>
      <w:r>
        <w:rPr>
          <w:rFonts w:ascii="Arial" w:hAnsi="Arial" w:cs="Arial"/>
          <w:bCs/>
          <w:color w:val="000000" w:themeColor="text1"/>
        </w:rPr>
        <w:t>J11.</w:t>
      </w:r>
      <w:r>
        <w:rPr>
          <w:rFonts w:ascii="Arial" w:hAnsi="Arial" w:cs="Arial"/>
          <w:bCs/>
          <w:color w:val="000000" w:themeColor="text1"/>
        </w:rPr>
        <w:tab/>
        <w:t>DISPUTES</w:t>
      </w:r>
    </w:p>
    <w:p w14:paraId="39D37632" w14:textId="28E8AF6A" w:rsidR="00F06E43" w:rsidRDefault="007B7B23" w:rsidP="0083681E">
      <w:pPr>
        <w:widowControl w:val="0"/>
        <w:jc w:val="left"/>
        <w:rPr>
          <w:rFonts w:ascii="Arial" w:hAnsi="Arial" w:cs="Arial"/>
          <w:bCs/>
          <w:color w:val="000000" w:themeColor="text1"/>
        </w:rPr>
      </w:pPr>
      <w:r w:rsidRPr="00080573">
        <w:rPr>
          <w:rFonts w:ascii="Arial" w:hAnsi="Arial" w:cs="Arial"/>
          <w:bCs/>
          <w:color w:val="000000" w:themeColor="text1"/>
        </w:rPr>
        <w:t>J12.</w:t>
      </w:r>
      <w:r w:rsidRPr="00080573">
        <w:rPr>
          <w:rFonts w:ascii="Arial" w:hAnsi="Arial" w:cs="Arial"/>
          <w:bCs/>
          <w:color w:val="000000" w:themeColor="text1"/>
        </w:rPr>
        <w:tab/>
        <w:t>GOVERNING LAW AND JURISDICTION</w:t>
      </w:r>
    </w:p>
    <w:p w14:paraId="019E441D" w14:textId="55C6F170" w:rsidR="0022367F" w:rsidRPr="004E68BB" w:rsidRDefault="0022367F" w:rsidP="0083681E">
      <w:pPr>
        <w:widowControl w:val="0"/>
        <w:jc w:val="left"/>
        <w:rPr>
          <w:rFonts w:ascii="Arial" w:hAnsi="Arial" w:cs="Arial"/>
          <w:b/>
          <w:color w:val="000000" w:themeColor="text1"/>
          <w:sz w:val="22"/>
        </w:rPr>
      </w:pPr>
      <w:r>
        <w:rPr>
          <w:rFonts w:ascii="Arial" w:hAnsi="Arial" w:cs="Arial"/>
          <w:bCs/>
          <w:color w:val="000000" w:themeColor="text1"/>
        </w:rPr>
        <w:t>J13.</w:t>
      </w:r>
      <w:r>
        <w:rPr>
          <w:rFonts w:ascii="Arial" w:hAnsi="Arial" w:cs="Arial"/>
          <w:bCs/>
          <w:color w:val="000000" w:themeColor="text1"/>
        </w:rPr>
        <w:tab/>
        <w:t>COUNTERPARTS</w:t>
      </w:r>
    </w:p>
    <w:p w14:paraId="7B7A2307" w14:textId="1212500F" w:rsidR="00623E84" w:rsidRDefault="00623E84" w:rsidP="0083681E">
      <w:pPr>
        <w:widowControl w:val="0"/>
        <w:jc w:val="left"/>
        <w:rPr>
          <w:rFonts w:ascii="Arial" w:hAnsi="Arial" w:cs="Arial"/>
          <w:color w:val="000000" w:themeColor="text1"/>
          <w:sz w:val="22"/>
        </w:rPr>
      </w:pPr>
    </w:p>
    <w:p w14:paraId="639606AB" w14:textId="424F282F" w:rsidR="0083681E" w:rsidRDefault="0083681E" w:rsidP="0083681E">
      <w:pPr>
        <w:widowControl w:val="0"/>
        <w:jc w:val="left"/>
        <w:rPr>
          <w:rFonts w:ascii="Arial" w:hAnsi="Arial" w:cs="Arial"/>
          <w:b/>
          <w:color w:val="000000" w:themeColor="text1"/>
          <w:sz w:val="22"/>
        </w:rPr>
      </w:pPr>
      <w:r>
        <w:rPr>
          <w:rFonts w:ascii="Arial" w:hAnsi="Arial" w:cs="Arial"/>
          <w:b/>
          <w:color w:val="000000" w:themeColor="text1"/>
          <w:sz w:val="22"/>
        </w:rPr>
        <w:t>Schedule 1 – Definitions</w:t>
      </w:r>
    </w:p>
    <w:p w14:paraId="702C3545" w14:textId="458ACADA" w:rsidR="0083681E" w:rsidRDefault="0083681E" w:rsidP="0083681E">
      <w:pPr>
        <w:widowControl w:val="0"/>
        <w:jc w:val="left"/>
        <w:rPr>
          <w:rFonts w:ascii="Arial" w:hAnsi="Arial" w:cs="Arial"/>
          <w:b/>
          <w:color w:val="000000" w:themeColor="text1"/>
          <w:sz w:val="22"/>
        </w:rPr>
      </w:pPr>
    </w:p>
    <w:p w14:paraId="7894D666" w14:textId="0BB137CC" w:rsidR="0083681E" w:rsidRDefault="0083681E" w:rsidP="0083681E">
      <w:pPr>
        <w:widowControl w:val="0"/>
        <w:jc w:val="left"/>
        <w:rPr>
          <w:rFonts w:ascii="Arial" w:hAnsi="Arial" w:cs="Arial"/>
          <w:b/>
          <w:color w:val="000000" w:themeColor="text1"/>
          <w:sz w:val="22"/>
        </w:rPr>
      </w:pPr>
      <w:r>
        <w:rPr>
          <w:rFonts w:ascii="Arial" w:hAnsi="Arial" w:cs="Arial"/>
          <w:b/>
          <w:color w:val="000000" w:themeColor="text1"/>
          <w:sz w:val="22"/>
        </w:rPr>
        <w:t>Schedule 2 – Service Requirements</w:t>
      </w:r>
    </w:p>
    <w:p w14:paraId="28B6404A" w14:textId="48B482D2" w:rsidR="0083681E" w:rsidRDefault="0083681E" w:rsidP="0083681E">
      <w:pPr>
        <w:widowControl w:val="0"/>
        <w:jc w:val="left"/>
        <w:rPr>
          <w:rFonts w:ascii="Arial" w:hAnsi="Arial" w:cs="Arial"/>
          <w:color w:val="000000" w:themeColor="text1"/>
          <w:sz w:val="22"/>
        </w:rPr>
      </w:pPr>
      <w:r>
        <w:rPr>
          <w:rFonts w:ascii="Arial" w:hAnsi="Arial" w:cs="Arial"/>
          <w:color w:val="000000" w:themeColor="text1"/>
          <w:sz w:val="22"/>
        </w:rPr>
        <w:t>2.1</w:t>
      </w:r>
      <w:r>
        <w:rPr>
          <w:rFonts w:ascii="Arial" w:hAnsi="Arial" w:cs="Arial"/>
          <w:color w:val="000000" w:themeColor="text1"/>
          <w:sz w:val="22"/>
        </w:rPr>
        <w:tab/>
        <w:t>Services Description (Specification)</w:t>
      </w:r>
    </w:p>
    <w:p w14:paraId="500B968B" w14:textId="1762BB91" w:rsidR="0083681E" w:rsidRDefault="0083681E" w:rsidP="0083681E">
      <w:pPr>
        <w:widowControl w:val="0"/>
        <w:jc w:val="left"/>
        <w:rPr>
          <w:rFonts w:ascii="Arial" w:hAnsi="Arial" w:cs="Arial"/>
          <w:color w:val="000000" w:themeColor="text1"/>
          <w:sz w:val="22"/>
        </w:rPr>
      </w:pPr>
      <w:r>
        <w:rPr>
          <w:rFonts w:ascii="Arial" w:hAnsi="Arial" w:cs="Arial"/>
          <w:color w:val="000000" w:themeColor="text1"/>
          <w:sz w:val="22"/>
        </w:rPr>
        <w:t>2.2</w:t>
      </w:r>
      <w:r>
        <w:rPr>
          <w:rFonts w:ascii="Arial" w:hAnsi="Arial" w:cs="Arial"/>
          <w:color w:val="000000" w:themeColor="text1"/>
          <w:sz w:val="22"/>
        </w:rPr>
        <w:tab/>
      </w:r>
      <w:r w:rsidR="00051070">
        <w:rPr>
          <w:rFonts w:ascii="Arial" w:hAnsi="Arial" w:cs="Arial"/>
          <w:color w:val="000000" w:themeColor="text1"/>
          <w:sz w:val="22"/>
        </w:rPr>
        <w:t>Performance</w:t>
      </w:r>
    </w:p>
    <w:p w14:paraId="7E2C2384" w14:textId="172DE515" w:rsidR="0083681E" w:rsidRDefault="0083681E" w:rsidP="0083681E">
      <w:pPr>
        <w:widowControl w:val="0"/>
        <w:jc w:val="left"/>
        <w:rPr>
          <w:rFonts w:ascii="Arial" w:hAnsi="Arial" w:cs="Arial"/>
          <w:color w:val="000000" w:themeColor="text1"/>
          <w:sz w:val="22"/>
        </w:rPr>
      </w:pPr>
      <w:r>
        <w:rPr>
          <w:rFonts w:ascii="Arial" w:hAnsi="Arial" w:cs="Arial"/>
          <w:color w:val="000000" w:themeColor="text1"/>
          <w:sz w:val="22"/>
        </w:rPr>
        <w:t>2.3</w:t>
      </w:r>
      <w:r>
        <w:rPr>
          <w:rFonts w:ascii="Arial" w:hAnsi="Arial" w:cs="Arial"/>
          <w:color w:val="000000" w:themeColor="text1"/>
          <w:sz w:val="22"/>
        </w:rPr>
        <w:tab/>
        <w:t>Standards</w:t>
      </w:r>
    </w:p>
    <w:p w14:paraId="56BA03BC" w14:textId="0143DC5E" w:rsidR="0083681E" w:rsidRDefault="0083681E" w:rsidP="0083681E">
      <w:pPr>
        <w:widowControl w:val="0"/>
        <w:jc w:val="left"/>
        <w:rPr>
          <w:rFonts w:ascii="Arial" w:hAnsi="Arial" w:cs="Arial"/>
          <w:color w:val="000000" w:themeColor="text1"/>
          <w:sz w:val="22"/>
        </w:rPr>
      </w:pPr>
      <w:r>
        <w:rPr>
          <w:rFonts w:ascii="Arial" w:hAnsi="Arial" w:cs="Arial"/>
          <w:color w:val="000000" w:themeColor="text1"/>
          <w:sz w:val="22"/>
        </w:rPr>
        <w:t>2.4</w:t>
      </w:r>
      <w:r>
        <w:rPr>
          <w:rFonts w:ascii="Arial" w:hAnsi="Arial" w:cs="Arial"/>
          <w:color w:val="000000" w:themeColor="text1"/>
          <w:sz w:val="22"/>
        </w:rPr>
        <w:tab/>
        <w:t>Security Requirements</w:t>
      </w:r>
    </w:p>
    <w:p w14:paraId="2369B8D9" w14:textId="547AE9FE" w:rsidR="0083681E" w:rsidRDefault="0083681E" w:rsidP="0083681E">
      <w:pPr>
        <w:widowControl w:val="0"/>
        <w:jc w:val="left"/>
        <w:rPr>
          <w:rFonts w:ascii="Arial" w:hAnsi="Arial" w:cs="Arial"/>
          <w:color w:val="000000" w:themeColor="text1"/>
          <w:sz w:val="22"/>
        </w:rPr>
      </w:pPr>
      <w:r>
        <w:rPr>
          <w:rFonts w:ascii="Arial" w:hAnsi="Arial" w:cs="Arial"/>
          <w:color w:val="000000" w:themeColor="text1"/>
          <w:sz w:val="22"/>
        </w:rPr>
        <w:t>2.5</w:t>
      </w:r>
      <w:r>
        <w:rPr>
          <w:rFonts w:ascii="Arial" w:hAnsi="Arial" w:cs="Arial"/>
          <w:color w:val="000000" w:themeColor="text1"/>
          <w:sz w:val="22"/>
        </w:rPr>
        <w:tab/>
        <w:t>Insurance Requirements</w:t>
      </w:r>
    </w:p>
    <w:p w14:paraId="65F8394C" w14:textId="77777777" w:rsidR="0083681E" w:rsidRPr="0083681E" w:rsidRDefault="0083681E" w:rsidP="0083681E">
      <w:pPr>
        <w:widowControl w:val="0"/>
        <w:jc w:val="left"/>
        <w:rPr>
          <w:rFonts w:ascii="Arial" w:hAnsi="Arial" w:cs="Arial"/>
          <w:color w:val="000000" w:themeColor="text1"/>
          <w:sz w:val="22"/>
        </w:rPr>
      </w:pPr>
    </w:p>
    <w:p w14:paraId="045AE58F" w14:textId="046B7033" w:rsidR="0083681E" w:rsidRDefault="0083681E" w:rsidP="0083681E">
      <w:pPr>
        <w:widowControl w:val="0"/>
        <w:jc w:val="left"/>
        <w:rPr>
          <w:rFonts w:ascii="Arial" w:hAnsi="Arial" w:cs="Arial"/>
          <w:b/>
          <w:color w:val="000000" w:themeColor="text1"/>
          <w:sz w:val="22"/>
        </w:rPr>
      </w:pPr>
      <w:r>
        <w:rPr>
          <w:rFonts w:ascii="Arial" w:hAnsi="Arial" w:cs="Arial"/>
          <w:b/>
          <w:color w:val="000000" w:themeColor="text1"/>
          <w:sz w:val="22"/>
        </w:rPr>
        <w:t>Schedule 3 – Not Used</w:t>
      </w:r>
    </w:p>
    <w:p w14:paraId="28BBFA5E" w14:textId="79C00C36" w:rsidR="0083681E" w:rsidRDefault="0083681E" w:rsidP="0083681E">
      <w:pPr>
        <w:widowControl w:val="0"/>
        <w:jc w:val="left"/>
        <w:rPr>
          <w:rFonts w:ascii="Arial" w:hAnsi="Arial" w:cs="Arial"/>
          <w:b/>
          <w:color w:val="000000" w:themeColor="text1"/>
          <w:sz w:val="22"/>
        </w:rPr>
      </w:pPr>
    </w:p>
    <w:p w14:paraId="57A17491" w14:textId="3531C3B4" w:rsidR="0083681E" w:rsidRDefault="0083681E" w:rsidP="0083681E">
      <w:pPr>
        <w:widowControl w:val="0"/>
        <w:jc w:val="left"/>
        <w:rPr>
          <w:rFonts w:ascii="Arial" w:hAnsi="Arial" w:cs="Arial"/>
          <w:b/>
          <w:color w:val="000000" w:themeColor="text1"/>
          <w:sz w:val="22"/>
        </w:rPr>
      </w:pPr>
      <w:r>
        <w:rPr>
          <w:rFonts w:ascii="Arial" w:hAnsi="Arial" w:cs="Arial"/>
          <w:b/>
          <w:color w:val="000000" w:themeColor="text1"/>
          <w:sz w:val="22"/>
        </w:rPr>
        <w:t>Schedule 4 – Supplier Matters</w:t>
      </w:r>
    </w:p>
    <w:p w14:paraId="512D9AF2" w14:textId="76ECAC2B" w:rsidR="0083681E" w:rsidRDefault="0083681E" w:rsidP="0083681E">
      <w:pPr>
        <w:widowControl w:val="0"/>
        <w:jc w:val="left"/>
        <w:rPr>
          <w:rFonts w:ascii="Arial" w:hAnsi="Arial" w:cs="Arial"/>
          <w:color w:val="000000" w:themeColor="text1"/>
          <w:sz w:val="22"/>
        </w:rPr>
      </w:pPr>
      <w:r>
        <w:rPr>
          <w:rFonts w:ascii="Arial" w:hAnsi="Arial" w:cs="Arial"/>
          <w:color w:val="000000" w:themeColor="text1"/>
          <w:sz w:val="22"/>
        </w:rPr>
        <w:t>4.1</w:t>
      </w:r>
      <w:r>
        <w:rPr>
          <w:rFonts w:ascii="Arial" w:hAnsi="Arial" w:cs="Arial"/>
          <w:color w:val="000000" w:themeColor="text1"/>
          <w:sz w:val="22"/>
        </w:rPr>
        <w:tab/>
        <w:t>Supplier Solution (Tender)</w:t>
      </w:r>
    </w:p>
    <w:p w14:paraId="7095D279" w14:textId="32C69EBD" w:rsidR="0083681E" w:rsidRDefault="0083681E" w:rsidP="0083681E">
      <w:pPr>
        <w:widowControl w:val="0"/>
        <w:jc w:val="left"/>
        <w:rPr>
          <w:rFonts w:ascii="Arial" w:hAnsi="Arial" w:cs="Arial"/>
          <w:color w:val="000000" w:themeColor="text1"/>
          <w:sz w:val="22"/>
        </w:rPr>
      </w:pPr>
      <w:r>
        <w:rPr>
          <w:rFonts w:ascii="Arial" w:hAnsi="Arial" w:cs="Arial"/>
          <w:color w:val="000000" w:themeColor="text1"/>
          <w:sz w:val="22"/>
        </w:rPr>
        <w:t>4.2</w:t>
      </w:r>
      <w:r>
        <w:rPr>
          <w:rFonts w:ascii="Arial" w:hAnsi="Arial" w:cs="Arial"/>
          <w:color w:val="000000" w:themeColor="text1"/>
          <w:sz w:val="22"/>
        </w:rPr>
        <w:tab/>
        <w:t>Commercially Sensitive Information</w:t>
      </w:r>
    </w:p>
    <w:p w14:paraId="08C48936" w14:textId="1C06B7E9" w:rsidR="0083681E" w:rsidRDefault="0083681E" w:rsidP="0083681E">
      <w:pPr>
        <w:widowControl w:val="0"/>
        <w:jc w:val="left"/>
        <w:rPr>
          <w:rFonts w:ascii="Arial" w:hAnsi="Arial" w:cs="Arial"/>
          <w:color w:val="000000" w:themeColor="text1"/>
          <w:sz w:val="22"/>
        </w:rPr>
      </w:pPr>
      <w:r>
        <w:rPr>
          <w:rFonts w:ascii="Arial" w:hAnsi="Arial" w:cs="Arial"/>
          <w:color w:val="000000" w:themeColor="text1"/>
          <w:sz w:val="22"/>
        </w:rPr>
        <w:t>4.3</w:t>
      </w:r>
      <w:r>
        <w:rPr>
          <w:rFonts w:ascii="Arial" w:hAnsi="Arial" w:cs="Arial"/>
          <w:color w:val="000000" w:themeColor="text1"/>
          <w:sz w:val="22"/>
        </w:rPr>
        <w:tab/>
        <w:t>Notified Key Sub-contractors</w:t>
      </w:r>
    </w:p>
    <w:p w14:paraId="48CA336C" w14:textId="0CD8193A" w:rsidR="0083681E" w:rsidRDefault="0083681E" w:rsidP="0083681E">
      <w:pPr>
        <w:widowControl w:val="0"/>
        <w:jc w:val="left"/>
        <w:rPr>
          <w:rFonts w:ascii="Arial" w:hAnsi="Arial" w:cs="Arial"/>
          <w:color w:val="000000" w:themeColor="text1"/>
          <w:sz w:val="22"/>
        </w:rPr>
      </w:pPr>
      <w:r>
        <w:rPr>
          <w:rFonts w:ascii="Arial" w:hAnsi="Arial" w:cs="Arial"/>
          <w:color w:val="000000" w:themeColor="text1"/>
          <w:sz w:val="22"/>
        </w:rPr>
        <w:t>4.4</w:t>
      </w:r>
      <w:r>
        <w:rPr>
          <w:rFonts w:ascii="Arial" w:hAnsi="Arial" w:cs="Arial"/>
          <w:color w:val="000000" w:themeColor="text1"/>
          <w:sz w:val="22"/>
        </w:rPr>
        <w:tab/>
        <w:t>Not Used</w:t>
      </w:r>
    </w:p>
    <w:p w14:paraId="7FC6CD17" w14:textId="77777777" w:rsidR="0083681E" w:rsidRPr="0083681E" w:rsidRDefault="0083681E" w:rsidP="0083681E">
      <w:pPr>
        <w:widowControl w:val="0"/>
        <w:jc w:val="left"/>
        <w:rPr>
          <w:rFonts w:ascii="Arial" w:hAnsi="Arial" w:cs="Arial"/>
          <w:color w:val="000000" w:themeColor="text1"/>
          <w:sz w:val="22"/>
        </w:rPr>
      </w:pPr>
    </w:p>
    <w:p w14:paraId="16F408C5" w14:textId="256C48C0" w:rsidR="0083681E" w:rsidRDefault="0083681E" w:rsidP="0083681E">
      <w:pPr>
        <w:widowControl w:val="0"/>
        <w:jc w:val="left"/>
        <w:rPr>
          <w:rFonts w:ascii="Arial" w:hAnsi="Arial" w:cs="Arial"/>
          <w:b/>
          <w:color w:val="000000" w:themeColor="text1"/>
          <w:sz w:val="22"/>
        </w:rPr>
      </w:pPr>
      <w:r>
        <w:rPr>
          <w:rFonts w:ascii="Arial" w:hAnsi="Arial" w:cs="Arial"/>
          <w:b/>
          <w:color w:val="000000" w:themeColor="text1"/>
          <w:sz w:val="22"/>
        </w:rPr>
        <w:t>Schedule 5 – Not Used</w:t>
      </w:r>
    </w:p>
    <w:p w14:paraId="462FB801" w14:textId="707DEF5F" w:rsidR="0083681E" w:rsidRDefault="0083681E" w:rsidP="0083681E">
      <w:pPr>
        <w:widowControl w:val="0"/>
        <w:jc w:val="left"/>
        <w:rPr>
          <w:rFonts w:ascii="Arial" w:hAnsi="Arial" w:cs="Arial"/>
          <w:b/>
          <w:color w:val="000000" w:themeColor="text1"/>
          <w:sz w:val="22"/>
        </w:rPr>
      </w:pPr>
    </w:p>
    <w:p w14:paraId="2A55053A" w14:textId="4E8E5AE7" w:rsidR="0083681E" w:rsidRDefault="0083681E" w:rsidP="0083681E">
      <w:pPr>
        <w:widowControl w:val="0"/>
        <w:jc w:val="left"/>
        <w:rPr>
          <w:rFonts w:ascii="Arial" w:hAnsi="Arial" w:cs="Arial"/>
          <w:b/>
          <w:color w:val="000000" w:themeColor="text1"/>
          <w:sz w:val="22"/>
        </w:rPr>
      </w:pPr>
      <w:r>
        <w:rPr>
          <w:rFonts w:ascii="Arial" w:hAnsi="Arial" w:cs="Arial"/>
          <w:b/>
          <w:color w:val="000000" w:themeColor="text1"/>
          <w:sz w:val="22"/>
        </w:rPr>
        <w:t>Schedule 6 – Implementation</w:t>
      </w:r>
    </w:p>
    <w:p w14:paraId="475929DC" w14:textId="2FF164B4" w:rsidR="0083681E" w:rsidRDefault="0083681E" w:rsidP="0083681E">
      <w:pPr>
        <w:widowControl w:val="0"/>
        <w:jc w:val="left"/>
        <w:rPr>
          <w:rFonts w:ascii="Arial" w:hAnsi="Arial" w:cs="Arial"/>
          <w:color w:val="000000" w:themeColor="text1"/>
          <w:sz w:val="22"/>
        </w:rPr>
      </w:pPr>
      <w:r>
        <w:rPr>
          <w:rFonts w:ascii="Arial" w:hAnsi="Arial" w:cs="Arial"/>
          <w:color w:val="000000" w:themeColor="text1"/>
          <w:sz w:val="22"/>
        </w:rPr>
        <w:t>6.1</w:t>
      </w:r>
      <w:r>
        <w:rPr>
          <w:rFonts w:ascii="Arial" w:hAnsi="Arial" w:cs="Arial"/>
          <w:color w:val="000000" w:themeColor="text1"/>
          <w:sz w:val="22"/>
        </w:rPr>
        <w:tab/>
        <w:t>Implementation Plan</w:t>
      </w:r>
    </w:p>
    <w:p w14:paraId="5AB12462" w14:textId="70B54C0E" w:rsidR="0083681E" w:rsidRDefault="0083681E" w:rsidP="0083681E">
      <w:pPr>
        <w:widowControl w:val="0"/>
        <w:jc w:val="left"/>
        <w:rPr>
          <w:rFonts w:ascii="Arial" w:hAnsi="Arial" w:cs="Arial"/>
          <w:color w:val="000000" w:themeColor="text1"/>
          <w:sz w:val="22"/>
        </w:rPr>
      </w:pPr>
      <w:r>
        <w:rPr>
          <w:rFonts w:ascii="Arial" w:hAnsi="Arial" w:cs="Arial"/>
          <w:color w:val="000000" w:themeColor="text1"/>
          <w:sz w:val="22"/>
        </w:rPr>
        <w:t>6.2</w:t>
      </w:r>
      <w:r>
        <w:rPr>
          <w:rFonts w:ascii="Arial" w:hAnsi="Arial" w:cs="Arial"/>
          <w:color w:val="000000" w:themeColor="text1"/>
          <w:sz w:val="22"/>
        </w:rPr>
        <w:tab/>
        <w:t>Not Used</w:t>
      </w:r>
    </w:p>
    <w:p w14:paraId="2A844B4E" w14:textId="77777777" w:rsidR="0083681E" w:rsidRPr="0083681E" w:rsidRDefault="0083681E" w:rsidP="0083681E">
      <w:pPr>
        <w:widowControl w:val="0"/>
        <w:jc w:val="left"/>
        <w:rPr>
          <w:rFonts w:ascii="Arial" w:hAnsi="Arial" w:cs="Arial"/>
          <w:color w:val="000000" w:themeColor="text1"/>
          <w:sz w:val="22"/>
        </w:rPr>
      </w:pPr>
    </w:p>
    <w:p w14:paraId="4415F253" w14:textId="4D7F36D7" w:rsidR="0083681E" w:rsidRDefault="0083681E" w:rsidP="0083681E">
      <w:pPr>
        <w:widowControl w:val="0"/>
        <w:jc w:val="left"/>
        <w:rPr>
          <w:rFonts w:ascii="Arial" w:hAnsi="Arial" w:cs="Arial"/>
          <w:b/>
          <w:color w:val="000000" w:themeColor="text1"/>
          <w:sz w:val="22"/>
        </w:rPr>
      </w:pPr>
      <w:r>
        <w:rPr>
          <w:rFonts w:ascii="Arial" w:hAnsi="Arial" w:cs="Arial"/>
          <w:b/>
          <w:color w:val="000000" w:themeColor="text1"/>
          <w:sz w:val="22"/>
        </w:rPr>
        <w:t>Schedule 7 – Financial Matters</w:t>
      </w:r>
    </w:p>
    <w:p w14:paraId="2467C168" w14:textId="7B9F56CD" w:rsidR="0083681E" w:rsidRDefault="0083681E" w:rsidP="0083681E">
      <w:pPr>
        <w:widowControl w:val="0"/>
        <w:jc w:val="left"/>
        <w:rPr>
          <w:rFonts w:ascii="Arial" w:hAnsi="Arial" w:cs="Arial"/>
          <w:color w:val="000000" w:themeColor="text1"/>
          <w:sz w:val="22"/>
        </w:rPr>
      </w:pPr>
      <w:r>
        <w:rPr>
          <w:rFonts w:ascii="Arial" w:hAnsi="Arial" w:cs="Arial"/>
          <w:color w:val="000000" w:themeColor="text1"/>
          <w:sz w:val="22"/>
        </w:rPr>
        <w:lastRenderedPageBreak/>
        <w:t>7.1</w:t>
      </w:r>
      <w:r>
        <w:rPr>
          <w:rFonts w:ascii="Arial" w:hAnsi="Arial" w:cs="Arial"/>
          <w:color w:val="000000" w:themeColor="text1"/>
          <w:sz w:val="22"/>
        </w:rPr>
        <w:tab/>
        <w:t>Fees and Payments</w:t>
      </w:r>
    </w:p>
    <w:p w14:paraId="2AD1DE1A" w14:textId="47B2C415" w:rsidR="0083681E" w:rsidRDefault="0083681E" w:rsidP="0083681E">
      <w:pPr>
        <w:widowControl w:val="0"/>
        <w:jc w:val="left"/>
        <w:rPr>
          <w:rFonts w:ascii="Arial" w:hAnsi="Arial" w:cs="Arial"/>
          <w:color w:val="000000" w:themeColor="text1"/>
          <w:sz w:val="22"/>
        </w:rPr>
      </w:pPr>
      <w:r>
        <w:rPr>
          <w:rFonts w:ascii="Arial" w:hAnsi="Arial" w:cs="Arial"/>
          <w:color w:val="000000" w:themeColor="text1"/>
          <w:sz w:val="22"/>
        </w:rPr>
        <w:t>7.2</w:t>
      </w:r>
      <w:r>
        <w:rPr>
          <w:rFonts w:ascii="Arial" w:hAnsi="Arial" w:cs="Arial"/>
          <w:color w:val="000000" w:themeColor="text1"/>
          <w:sz w:val="22"/>
        </w:rPr>
        <w:tab/>
        <w:t>Payments on Termination</w:t>
      </w:r>
    </w:p>
    <w:p w14:paraId="30193A5D" w14:textId="41C27701" w:rsidR="0083681E" w:rsidRDefault="0083681E" w:rsidP="0083681E">
      <w:pPr>
        <w:widowControl w:val="0"/>
        <w:jc w:val="left"/>
        <w:rPr>
          <w:rFonts w:ascii="Arial" w:hAnsi="Arial" w:cs="Arial"/>
          <w:color w:val="000000" w:themeColor="text1"/>
          <w:sz w:val="22"/>
        </w:rPr>
      </w:pPr>
      <w:r>
        <w:rPr>
          <w:rFonts w:ascii="Arial" w:hAnsi="Arial" w:cs="Arial"/>
          <w:color w:val="000000" w:themeColor="text1"/>
          <w:sz w:val="22"/>
        </w:rPr>
        <w:t>7.3</w:t>
      </w:r>
      <w:r>
        <w:rPr>
          <w:rFonts w:ascii="Arial" w:hAnsi="Arial" w:cs="Arial"/>
          <w:color w:val="000000" w:themeColor="text1"/>
          <w:sz w:val="22"/>
        </w:rPr>
        <w:tab/>
      </w:r>
      <w:r w:rsidR="009F12D6">
        <w:rPr>
          <w:rFonts w:ascii="Arial" w:hAnsi="Arial" w:cs="Arial"/>
          <w:color w:val="000000" w:themeColor="text1"/>
          <w:sz w:val="22"/>
        </w:rPr>
        <w:t>Not used</w:t>
      </w:r>
    </w:p>
    <w:p w14:paraId="03FC5D27" w14:textId="24B668B5" w:rsidR="0083681E" w:rsidRDefault="0083681E" w:rsidP="0083681E">
      <w:pPr>
        <w:widowControl w:val="0"/>
        <w:jc w:val="left"/>
        <w:rPr>
          <w:rFonts w:ascii="Arial" w:hAnsi="Arial" w:cs="Arial"/>
          <w:color w:val="000000" w:themeColor="text1"/>
          <w:sz w:val="22"/>
        </w:rPr>
      </w:pPr>
      <w:r>
        <w:rPr>
          <w:rFonts w:ascii="Arial" w:hAnsi="Arial" w:cs="Arial"/>
          <w:color w:val="000000" w:themeColor="text1"/>
          <w:sz w:val="22"/>
        </w:rPr>
        <w:t>7.4</w:t>
      </w:r>
      <w:r>
        <w:rPr>
          <w:rFonts w:ascii="Arial" w:hAnsi="Arial" w:cs="Arial"/>
          <w:color w:val="000000" w:themeColor="text1"/>
          <w:sz w:val="22"/>
        </w:rPr>
        <w:tab/>
        <w:t>Financial Distress</w:t>
      </w:r>
    </w:p>
    <w:p w14:paraId="04DBBA8E" w14:textId="048B04E7" w:rsidR="0083681E" w:rsidRDefault="0083681E" w:rsidP="0083681E">
      <w:pPr>
        <w:widowControl w:val="0"/>
        <w:jc w:val="left"/>
        <w:rPr>
          <w:rFonts w:ascii="Arial" w:hAnsi="Arial" w:cs="Arial"/>
          <w:color w:val="000000" w:themeColor="text1"/>
          <w:sz w:val="22"/>
        </w:rPr>
      </w:pPr>
      <w:r>
        <w:rPr>
          <w:rFonts w:ascii="Arial" w:hAnsi="Arial" w:cs="Arial"/>
          <w:color w:val="000000" w:themeColor="text1"/>
          <w:sz w:val="22"/>
        </w:rPr>
        <w:t>7.5</w:t>
      </w:r>
      <w:r>
        <w:rPr>
          <w:rFonts w:ascii="Arial" w:hAnsi="Arial" w:cs="Arial"/>
          <w:color w:val="000000" w:themeColor="text1"/>
          <w:sz w:val="22"/>
        </w:rPr>
        <w:tab/>
        <w:t>Financial Transparency and Audit Rights</w:t>
      </w:r>
    </w:p>
    <w:p w14:paraId="6447CEAF" w14:textId="71D2AED6" w:rsidR="0083681E" w:rsidRDefault="0083681E" w:rsidP="0083681E">
      <w:pPr>
        <w:widowControl w:val="0"/>
        <w:jc w:val="left"/>
        <w:rPr>
          <w:rFonts w:ascii="Arial" w:hAnsi="Arial" w:cs="Arial"/>
          <w:color w:val="000000" w:themeColor="text1"/>
          <w:sz w:val="22"/>
        </w:rPr>
      </w:pPr>
      <w:r>
        <w:rPr>
          <w:rFonts w:ascii="Arial" w:hAnsi="Arial" w:cs="Arial"/>
          <w:color w:val="000000" w:themeColor="text1"/>
          <w:sz w:val="22"/>
        </w:rPr>
        <w:t>7.6</w:t>
      </w:r>
      <w:r>
        <w:rPr>
          <w:rFonts w:ascii="Arial" w:hAnsi="Arial" w:cs="Arial"/>
          <w:color w:val="000000" w:themeColor="text1"/>
          <w:sz w:val="22"/>
        </w:rPr>
        <w:tab/>
        <w:t>Not Used</w:t>
      </w:r>
    </w:p>
    <w:p w14:paraId="3A8A4925" w14:textId="6019E25D" w:rsidR="00973655" w:rsidRDefault="00973655" w:rsidP="0083681E">
      <w:pPr>
        <w:widowControl w:val="0"/>
        <w:jc w:val="left"/>
        <w:rPr>
          <w:rFonts w:ascii="Arial" w:hAnsi="Arial" w:cs="Arial"/>
          <w:color w:val="000000" w:themeColor="text1"/>
          <w:sz w:val="22"/>
        </w:rPr>
      </w:pPr>
      <w:r>
        <w:rPr>
          <w:rFonts w:ascii="Arial" w:hAnsi="Arial" w:cs="Arial"/>
          <w:color w:val="000000" w:themeColor="text1"/>
          <w:sz w:val="22"/>
        </w:rPr>
        <w:t xml:space="preserve">7.7 </w:t>
      </w:r>
      <w:r>
        <w:rPr>
          <w:rFonts w:ascii="Arial" w:hAnsi="Arial" w:cs="Arial"/>
          <w:color w:val="000000" w:themeColor="text1"/>
          <w:sz w:val="22"/>
        </w:rPr>
        <w:tab/>
        <w:t>Risk Premiums</w:t>
      </w:r>
      <w:r w:rsidR="009C3BD0">
        <w:rPr>
          <w:rFonts w:ascii="Arial" w:hAnsi="Arial" w:cs="Arial"/>
          <w:color w:val="000000" w:themeColor="text1"/>
          <w:sz w:val="22"/>
        </w:rPr>
        <w:t xml:space="preserve"> and Participant Costs</w:t>
      </w:r>
      <w:r>
        <w:rPr>
          <w:rFonts w:ascii="Arial" w:hAnsi="Arial" w:cs="Arial"/>
          <w:color w:val="000000" w:themeColor="text1"/>
          <w:sz w:val="22"/>
        </w:rPr>
        <w:t xml:space="preserve"> in CCR</w:t>
      </w:r>
    </w:p>
    <w:p w14:paraId="617CCE96" w14:textId="77777777" w:rsidR="0083681E" w:rsidRPr="0083681E" w:rsidRDefault="0083681E" w:rsidP="0083681E">
      <w:pPr>
        <w:widowControl w:val="0"/>
        <w:jc w:val="left"/>
        <w:rPr>
          <w:rFonts w:ascii="Arial" w:hAnsi="Arial" w:cs="Arial"/>
          <w:color w:val="000000" w:themeColor="text1"/>
          <w:sz w:val="22"/>
        </w:rPr>
      </w:pPr>
    </w:p>
    <w:p w14:paraId="4069563F" w14:textId="3D9F9322" w:rsidR="0083681E" w:rsidRDefault="0083681E" w:rsidP="0083681E">
      <w:pPr>
        <w:widowControl w:val="0"/>
        <w:jc w:val="left"/>
        <w:rPr>
          <w:rFonts w:ascii="Arial" w:hAnsi="Arial" w:cs="Arial"/>
          <w:b/>
          <w:color w:val="000000" w:themeColor="text1"/>
          <w:sz w:val="22"/>
        </w:rPr>
      </w:pPr>
      <w:r>
        <w:rPr>
          <w:rFonts w:ascii="Arial" w:hAnsi="Arial" w:cs="Arial"/>
          <w:b/>
          <w:color w:val="000000" w:themeColor="text1"/>
          <w:sz w:val="22"/>
        </w:rPr>
        <w:t>Schedule 8 – Governance</w:t>
      </w:r>
    </w:p>
    <w:p w14:paraId="6D8D08EC" w14:textId="66479E3E" w:rsidR="0083681E" w:rsidRDefault="0083681E" w:rsidP="0083681E">
      <w:pPr>
        <w:widowControl w:val="0"/>
        <w:jc w:val="left"/>
        <w:rPr>
          <w:rFonts w:ascii="Arial" w:hAnsi="Arial" w:cs="Arial"/>
          <w:color w:val="000000" w:themeColor="text1"/>
          <w:sz w:val="22"/>
        </w:rPr>
      </w:pPr>
      <w:r>
        <w:rPr>
          <w:rFonts w:ascii="Arial" w:hAnsi="Arial" w:cs="Arial"/>
          <w:color w:val="000000" w:themeColor="text1"/>
          <w:sz w:val="22"/>
        </w:rPr>
        <w:t>8.1</w:t>
      </w:r>
      <w:r>
        <w:rPr>
          <w:rFonts w:ascii="Arial" w:hAnsi="Arial" w:cs="Arial"/>
          <w:color w:val="000000" w:themeColor="text1"/>
          <w:sz w:val="22"/>
        </w:rPr>
        <w:tab/>
        <w:t>Governance</w:t>
      </w:r>
    </w:p>
    <w:p w14:paraId="648EA2DD" w14:textId="7C2376C6" w:rsidR="0083681E" w:rsidRDefault="0083681E" w:rsidP="0083681E">
      <w:pPr>
        <w:widowControl w:val="0"/>
        <w:jc w:val="left"/>
        <w:rPr>
          <w:rFonts w:ascii="Arial" w:hAnsi="Arial" w:cs="Arial"/>
          <w:color w:val="000000" w:themeColor="text1"/>
          <w:sz w:val="22"/>
        </w:rPr>
      </w:pPr>
      <w:r>
        <w:rPr>
          <w:rFonts w:ascii="Arial" w:hAnsi="Arial" w:cs="Arial"/>
          <w:color w:val="000000" w:themeColor="text1"/>
          <w:sz w:val="22"/>
        </w:rPr>
        <w:t>8.2</w:t>
      </w:r>
      <w:r>
        <w:rPr>
          <w:rFonts w:ascii="Arial" w:hAnsi="Arial" w:cs="Arial"/>
          <w:color w:val="000000" w:themeColor="text1"/>
          <w:sz w:val="22"/>
        </w:rPr>
        <w:tab/>
        <w:t>Change Control Procedure</w:t>
      </w:r>
    </w:p>
    <w:p w14:paraId="77907B5E" w14:textId="268F2DCE" w:rsidR="0083681E" w:rsidRDefault="0083681E" w:rsidP="0083681E">
      <w:pPr>
        <w:widowControl w:val="0"/>
        <w:jc w:val="left"/>
        <w:rPr>
          <w:rFonts w:ascii="Arial" w:hAnsi="Arial" w:cs="Arial"/>
          <w:color w:val="000000" w:themeColor="text1"/>
          <w:sz w:val="22"/>
        </w:rPr>
      </w:pPr>
      <w:r>
        <w:rPr>
          <w:rFonts w:ascii="Arial" w:hAnsi="Arial" w:cs="Arial"/>
          <w:color w:val="000000" w:themeColor="text1"/>
          <w:sz w:val="22"/>
        </w:rPr>
        <w:t>8.3</w:t>
      </w:r>
      <w:r>
        <w:rPr>
          <w:rFonts w:ascii="Arial" w:hAnsi="Arial" w:cs="Arial"/>
          <w:color w:val="000000" w:themeColor="text1"/>
          <w:sz w:val="22"/>
        </w:rPr>
        <w:tab/>
        <w:t>Dispute Resolution Procedure</w:t>
      </w:r>
    </w:p>
    <w:p w14:paraId="5DDD08DF" w14:textId="392FB564" w:rsidR="0083681E" w:rsidRDefault="0083681E" w:rsidP="0083681E">
      <w:pPr>
        <w:widowControl w:val="0"/>
        <w:jc w:val="left"/>
        <w:rPr>
          <w:rFonts w:ascii="Arial" w:hAnsi="Arial" w:cs="Arial"/>
          <w:color w:val="000000" w:themeColor="text1"/>
          <w:sz w:val="22"/>
        </w:rPr>
      </w:pPr>
      <w:r>
        <w:rPr>
          <w:rFonts w:ascii="Arial" w:hAnsi="Arial" w:cs="Arial"/>
          <w:color w:val="000000" w:themeColor="text1"/>
          <w:sz w:val="22"/>
        </w:rPr>
        <w:t>8.4</w:t>
      </w:r>
      <w:r>
        <w:rPr>
          <w:rFonts w:ascii="Arial" w:hAnsi="Arial" w:cs="Arial"/>
          <w:color w:val="000000" w:themeColor="text1"/>
          <w:sz w:val="22"/>
        </w:rPr>
        <w:tab/>
        <w:t>Reports and Records Provisions</w:t>
      </w:r>
    </w:p>
    <w:p w14:paraId="764E9FA2" w14:textId="6BEC75BC" w:rsidR="0083681E" w:rsidRDefault="0083681E" w:rsidP="0083681E">
      <w:pPr>
        <w:widowControl w:val="0"/>
        <w:jc w:val="left"/>
        <w:rPr>
          <w:rFonts w:ascii="Arial" w:hAnsi="Arial" w:cs="Arial"/>
          <w:color w:val="000000" w:themeColor="text1"/>
          <w:sz w:val="22"/>
        </w:rPr>
      </w:pPr>
      <w:r>
        <w:rPr>
          <w:rFonts w:ascii="Arial" w:hAnsi="Arial" w:cs="Arial"/>
          <w:color w:val="000000" w:themeColor="text1"/>
          <w:sz w:val="22"/>
        </w:rPr>
        <w:t>8.5</w:t>
      </w:r>
      <w:r>
        <w:rPr>
          <w:rFonts w:ascii="Arial" w:hAnsi="Arial" w:cs="Arial"/>
          <w:color w:val="000000" w:themeColor="text1"/>
          <w:sz w:val="22"/>
        </w:rPr>
        <w:tab/>
        <w:t>Exit Management</w:t>
      </w:r>
    </w:p>
    <w:p w14:paraId="696D8E2D" w14:textId="024C9918" w:rsidR="0083681E" w:rsidRDefault="0083681E" w:rsidP="0083681E">
      <w:pPr>
        <w:widowControl w:val="0"/>
        <w:jc w:val="left"/>
        <w:rPr>
          <w:rFonts w:ascii="Arial" w:hAnsi="Arial" w:cs="Arial"/>
          <w:color w:val="000000" w:themeColor="text1"/>
          <w:sz w:val="22"/>
        </w:rPr>
      </w:pPr>
      <w:r>
        <w:rPr>
          <w:rFonts w:ascii="Arial" w:hAnsi="Arial" w:cs="Arial"/>
          <w:color w:val="000000" w:themeColor="text1"/>
          <w:sz w:val="22"/>
        </w:rPr>
        <w:t>8.6</w:t>
      </w:r>
      <w:r>
        <w:rPr>
          <w:rFonts w:ascii="Arial" w:hAnsi="Arial" w:cs="Arial"/>
          <w:color w:val="000000" w:themeColor="text1"/>
          <w:sz w:val="22"/>
        </w:rPr>
        <w:tab/>
        <w:t>Service Continuity Plan and Corporate Resolution Planning</w:t>
      </w:r>
    </w:p>
    <w:p w14:paraId="6C33B6D9" w14:textId="345FC308" w:rsidR="0083681E" w:rsidRDefault="0083681E" w:rsidP="0083681E">
      <w:pPr>
        <w:widowControl w:val="0"/>
        <w:jc w:val="left"/>
        <w:rPr>
          <w:rFonts w:ascii="Arial" w:hAnsi="Arial" w:cs="Arial"/>
          <w:color w:val="000000" w:themeColor="text1"/>
          <w:sz w:val="22"/>
        </w:rPr>
      </w:pPr>
      <w:r>
        <w:rPr>
          <w:rFonts w:ascii="Arial" w:hAnsi="Arial" w:cs="Arial"/>
          <w:color w:val="000000" w:themeColor="text1"/>
          <w:sz w:val="22"/>
        </w:rPr>
        <w:t>8.7</w:t>
      </w:r>
      <w:r>
        <w:rPr>
          <w:rFonts w:ascii="Arial" w:hAnsi="Arial" w:cs="Arial"/>
          <w:color w:val="000000" w:themeColor="text1"/>
          <w:sz w:val="22"/>
        </w:rPr>
        <w:tab/>
        <w:t>Conduct of Claims</w:t>
      </w:r>
    </w:p>
    <w:p w14:paraId="58C9DB94" w14:textId="36CEE532" w:rsidR="0083681E" w:rsidRDefault="0083681E" w:rsidP="0083681E">
      <w:pPr>
        <w:widowControl w:val="0"/>
        <w:jc w:val="left"/>
        <w:rPr>
          <w:rFonts w:ascii="Arial" w:hAnsi="Arial" w:cs="Arial"/>
          <w:color w:val="000000" w:themeColor="text1"/>
          <w:sz w:val="22"/>
        </w:rPr>
      </w:pPr>
      <w:r>
        <w:rPr>
          <w:rFonts w:ascii="Arial" w:hAnsi="Arial" w:cs="Arial"/>
          <w:color w:val="000000" w:themeColor="text1"/>
          <w:sz w:val="22"/>
        </w:rPr>
        <w:t>8.8</w:t>
      </w:r>
      <w:r>
        <w:rPr>
          <w:rFonts w:ascii="Arial" w:hAnsi="Arial" w:cs="Arial"/>
          <w:color w:val="000000" w:themeColor="text1"/>
          <w:sz w:val="22"/>
        </w:rPr>
        <w:tab/>
        <w:t>Management Information</w:t>
      </w:r>
    </w:p>
    <w:p w14:paraId="54DDA655" w14:textId="77777777" w:rsidR="0083681E" w:rsidRPr="0083681E" w:rsidRDefault="0083681E" w:rsidP="0083681E">
      <w:pPr>
        <w:widowControl w:val="0"/>
        <w:jc w:val="left"/>
        <w:rPr>
          <w:rFonts w:ascii="Arial" w:hAnsi="Arial" w:cs="Arial"/>
          <w:color w:val="000000" w:themeColor="text1"/>
          <w:sz w:val="22"/>
        </w:rPr>
      </w:pPr>
    </w:p>
    <w:p w14:paraId="31CCB173" w14:textId="39549337" w:rsidR="0083681E" w:rsidRDefault="0083681E" w:rsidP="0083681E">
      <w:pPr>
        <w:widowControl w:val="0"/>
        <w:jc w:val="left"/>
        <w:rPr>
          <w:rFonts w:ascii="Arial" w:hAnsi="Arial" w:cs="Arial"/>
          <w:b/>
          <w:color w:val="000000" w:themeColor="text1"/>
          <w:sz w:val="22"/>
        </w:rPr>
      </w:pPr>
      <w:r>
        <w:rPr>
          <w:rFonts w:ascii="Arial" w:hAnsi="Arial" w:cs="Arial"/>
          <w:b/>
          <w:color w:val="000000" w:themeColor="text1"/>
          <w:sz w:val="22"/>
        </w:rPr>
        <w:t>Schedule 9 – Employment</w:t>
      </w:r>
    </w:p>
    <w:p w14:paraId="3F3ADD14" w14:textId="1960E224" w:rsidR="0083681E" w:rsidRDefault="0083681E" w:rsidP="0083681E">
      <w:pPr>
        <w:widowControl w:val="0"/>
        <w:jc w:val="left"/>
        <w:rPr>
          <w:rFonts w:ascii="Arial" w:hAnsi="Arial" w:cs="Arial"/>
          <w:color w:val="000000" w:themeColor="text1"/>
          <w:sz w:val="22"/>
        </w:rPr>
      </w:pPr>
      <w:r>
        <w:rPr>
          <w:rFonts w:ascii="Arial" w:hAnsi="Arial" w:cs="Arial"/>
          <w:color w:val="000000" w:themeColor="text1"/>
          <w:sz w:val="22"/>
        </w:rPr>
        <w:t>9.1</w:t>
      </w:r>
      <w:r>
        <w:rPr>
          <w:rFonts w:ascii="Arial" w:hAnsi="Arial" w:cs="Arial"/>
          <w:color w:val="000000" w:themeColor="text1"/>
          <w:sz w:val="22"/>
        </w:rPr>
        <w:tab/>
        <w:t>Staff Transfer</w:t>
      </w:r>
    </w:p>
    <w:p w14:paraId="226584D7" w14:textId="518A2E36" w:rsidR="0083681E" w:rsidRDefault="0083681E" w:rsidP="0083681E">
      <w:pPr>
        <w:widowControl w:val="0"/>
        <w:jc w:val="left"/>
        <w:rPr>
          <w:rFonts w:ascii="Arial" w:hAnsi="Arial" w:cs="Arial"/>
          <w:color w:val="000000" w:themeColor="text1"/>
          <w:sz w:val="22"/>
        </w:rPr>
      </w:pPr>
      <w:r>
        <w:rPr>
          <w:rFonts w:ascii="Arial" w:hAnsi="Arial" w:cs="Arial"/>
          <w:color w:val="000000" w:themeColor="text1"/>
          <w:sz w:val="22"/>
        </w:rPr>
        <w:t>9.2</w:t>
      </w:r>
      <w:r>
        <w:rPr>
          <w:rFonts w:ascii="Arial" w:hAnsi="Arial" w:cs="Arial"/>
          <w:color w:val="000000" w:themeColor="text1"/>
          <w:sz w:val="22"/>
        </w:rPr>
        <w:tab/>
        <w:t>Key Personnel</w:t>
      </w:r>
    </w:p>
    <w:p w14:paraId="04B3E575" w14:textId="77777777" w:rsidR="0083681E" w:rsidRPr="0083681E" w:rsidRDefault="0083681E" w:rsidP="0083681E">
      <w:pPr>
        <w:widowControl w:val="0"/>
        <w:jc w:val="left"/>
        <w:rPr>
          <w:rFonts w:ascii="Arial" w:hAnsi="Arial" w:cs="Arial"/>
          <w:color w:val="000000" w:themeColor="text1"/>
          <w:sz w:val="22"/>
        </w:rPr>
      </w:pPr>
    </w:p>
    <w:p w14:paraId="189D4E5E" w14:textId="0AC27DCC" w:rsidR="0083681E" w:rsidRDefault="0083681E" w:rsidP="0083681E">
      <w:pPr>
        <w:widowControl w:val="0"/>
        <w:jc w:val="left"/>
        <w:rPr>
          <w:rFonts w:ascii="Arial" w:hAnsi="Arial" w:cs="Arial"/>
          <w:b/>
          <w:color w:val="000000" w:themeColor="text1"/>
          <w:sz w:val="22"/>
        </w:rPr>
      </w:pPr>
      <w:r>
        <w:rPr>
          <w:rFonts w:ascii="Arial" w:hAnsi="Arial" w:cs="Arial"/>
          <w:b/>
          <w:color w:val="000000" w:themeColor="text1"/>
          <w:sz w:val="22"/>
        </w:rPr>
        <w:t>Schedule 10 – Guarantee</w:t>
      </w:r>
    </w:p>
    <w:p w14:paraId="5A338381" w14:textId="6D599B25" w:rsidR="0083681E" w:rsidRDefault="0083681E" w:rsidP="0083681E">
      <w:pPr>
        <w:widowControl w:val="0"/>
        <w:jc w:val="left"/>
        <w:rPr>
          <w:rFonts w:ascii="Arial" w:hAnsi="Arial" w:cs="Arial"/>
          <w:b/>
          <w:color w:val="000000" w:themeColor="text1"/>
          <w:sz w:val="22"/>
        </w:rPr>
      </w:pPr>
    </w:p>
    <w:p w14:paraId="21A1DB05" w14:textId="6A7C8763" w:rsidR="0083681E" w:rsidRDefault="0083681E" w:rsidP="0083681E">
      <w:pPr>
        <w:widowControl w:val="0"/>
        <w:jc w:val="left"/>
        <w:rPr>
          <w:rFonts w:ascii="Arial" w:hAnsi="Arial" w:cs="Arial"/>
          <w:b/>
          <w:color w:val="000000" w:themeColor="text1"/>
          <w:sz w:val="22"/>
        </w:rPr>
      </w:pPr>
      <w:r>
        <w:rPr>
          <w:rFonts w:ascii="Arial" w:hAnsi="Arial" w:cs="Arial"/>
          <w:b/>
          <w:color w:val="000000" w:themeColor="text1"/>
          <w:sz w:val="22"/>
        </w:rPr>
        <w:t>Schedule 11 – Processing Personal Data</w:t>
      </w:r>
    </w:p>
    <w:p w14:paraId="4662E058" w14:textId="6C2EC735" w:rsidR="0083681E" w:rsidRDefault="0083681E" w:rsidP="0083681E">
      <w:pPr>
        <w:widowControl w:val="0"/>
        <w:jc w:val="left"/>
        <w:rPr>
          <w:rFonts w:ascii="Arial" w:hAnsi="Arial" w:cs="Arial"/>
          <w:b/>
          <w:color w:val="000000" w:themeColor="text1"/>
          <w:sz w:val="22"/>
        </w:rPr>
      </w:pPr>
    </w:p>
    <w:p w14:paraId="599D2EBE" w14:textId="20466A30" w:rsidR="0083681E" w:rsidRDefault="0083681E" w:rsidP="0083681E">
      <w:pPr>
        <w:widowControl w:val="0"/>
        <w:jc w:val="left"/>
        <w:rPr>
          <w:rFonts w:ascii="Arial" w:hAnsi="Arial" w:cs="Arial"/>
          <w:b/>
          <w:color w:val="000000" w:themeColor="text1"/>
          <w:sz w:val="22"/>
        </w:rPr>
      </w:pPr>
      <w:r>
        <w:rPr>
          <w:rFonts w:ascii="Arial" w:hAnsi="Arial" w:cs="Arial"/>
          <w:b/>
          <w:color w:val="000000" w:themeColor="text1"/>
          <w:sz w:val="22"/>
        </w:rPr>
        <w:t>Schedule 12 – Sustainable Development Requirements</w:t>
      </w:r>
    </w:p>
    <w:p w14:paraId="4864857C" w14:textId="5DE9B577" w:rsidR="0083681E" w:rsidRDefault="0083681E" w:rsidP="0083681E">
      <w:pPr>
        <w:widowControl w:val="0"/>
        <w:jc w:val="left"/>
        <w:rPr>
          <w:rFonts w:ascii="Arial" w:hAnsi="Arial" w:cs="Arial"/>
          <w:b/>
          <w:color w:val="000000" w:themeColor="text1"/>
          <w:sz w:val="22"/>
        </w:rPr>
      </w:pPr>
    </w:p>
    <w:p w14:paraId="69E37443" w14:textId="4ECF39B6" w:rsidR="0083681E" w:rsidRDefault="0083681E" w:rsidP="0083681E">
      <w:pPr>
        <w:widowControl w:val="0"/>
        <w:jc w:val="left"/>
        <w:rPr>
          <w:rFonts w:ascii="Arial" w:hAnsi="Arial" w:cs="Arial"/>
          <w:b/>
          <w:color w:val="000000" w:themeColor="text1"/>
          <w:sz w:val="22"/>
        </w:rPr>
      </w:pPr>
      <w:r>
        <w:rPr>
          <w:rFonts w:ascii="Arial" w:hAnsi="Arial" w:cs="Arial"/>
          <w:b/>
          <w:color w:val="000000" w:themeColor="text1"/>
          <w:sz w:val="22"/>
        </w:rPr>
        <w:t>Schedule 13 – Life Chances</w:t>
      </w:r>
    </w:p>
    <w:p w14:paraId="7EE5CAFD" w14:textId="7A379577" w:rsidR="0083681E" w:rsidRDefault="0083681E" w:rsidP="0083681E">
      <w:pPr>
        <w:widowControl w:val="0"/>
        <w:jc w:val="left"/>
        <w:rPr>
          <w:rFonts w:ascii="Arial" w:hAnsi="Arial" w:cs="Arial"/>
          <w:b/>
          <w:color w:val="000000" w:themeColor="text1"/>
          <w:sz w:val="22"/>
        </w:rPr>
      </w:pPr>
    </w:p>
    <w:p w14:paraId="416DE6FF" w14:textId="36351C8B" w:rsidR="0083681E" w:rsidRDefault="0083681E" w:rsidP="0083681E">
      <w:pPr>
        <w:widowControl w:val="0"/>
        <w:jc w:val="left"/>
        <w:rPr>
          <w:rFonts w:ascii="Arial" w:hAnsi="Arial" w:cs="Arial"/>
          <w:b/>
          <w:color w:val="000000" w:themeColor="text1"/>
          <w:sz w:val="22"/>
        </w:rPr>
      </w:pPr>
      <w:r>
        <w:rPr>
          <w:rFonts w:ascii="Arial" w:hAnsi="Arial" w:cs="Arial"/>
          <w:b/>
          <w:color w:val="000000" w:themeColor="text1"/>
          <w:sz w:val="22"/>
        </w:rPr>
        <w:t>Schedule 14 – DWP Supplier Code of Conduct</w:t>
      </w:r>
    </w:p>
    <w:p w14:paraId="2E94C415" w14:textId="45080A74" w:rsidR="0083681E" w:rsidRDefault="0083681E" w:rsidP="0083681E">
      <w:pPr>
        <w:widowControl w:val="0"/>
        <w:jc w:val="left"/>
        <w:rPr>
          <w:rFonts w:ascii="Arial" w:hAnsi="Arial" w:cs="Arial"/>
          <w:b/>
          <w:color w:val="000000" w:themeColor="text1"/>
          <w:sz w:val="22"/>
        </w:rPr>
      </w:pPr>
    </w:p>
    <w:p w14:paraId="4A283175" w14:textId="28427F5E" w:rsidR="0083681E" w:rsidRDefault="0083681E" w:rsidP="0083681E">
      <w:pPr>
        <w:widowControl w:val="0"/>
        <w:jc w:val="left"/>
        <w:rPr>
          <w:rFonts w:ascii="Arial" w:hAnsi="Arial" w:cs="Arial"/>
          <w:b/>
          <w:color w:val="000000" w:themeColor="text1"/>
          <w:sz w:val="22"/>
        </w:rPr>
      </w:pPr>
      <w:r>
        <w:rPr>
          <w:rFonts w:ascii="Arial" w:hAnsi="Arial" w:cs="Arial"/>
          <w:b/>
          <w:color w:val="000000" w:themeColor="text1"/>
          <w:sz w:val="22"/>
        </w:rPr>
        <w:t xml:space="preserve">Schedule 15 – </w:t>
      </w:r>
      <w:r w:rsidR="004C4538">
        <w:rPr>
          <w:rFonts w:ascii="Arial" w:hAnsi="Arial" w:cs="Arial"/>
          <w:b/>
          <w:color w:val="000000" w:themeColor="text1"/>
          <w:sz w:val="22"/>
        </w:rPr>
        <w:t>Not used</w:t>
      </w:r>
    </w:p>
    <w:p w14:paraId="1A1CF146" w14:textId="77777777" w:rsidR="00973655" w:rsidRDefault="00973655" w:rsidP="0083681E">
      <w:pPr>
        <w:widowControl w:val="0"/>
        <w:jc w:val="left"/>
        <w:rPr>
          <w:rFonts w:ascii="Arial" w:hAnsi="Arial" w:cs="Arial"/>
          <w:b/>
          <w:color w:val="000000" w:themeColor="text1"/>
          <w:sz w:val="22"/>
        </w:rPr>
      </w:pPr>
    </w:p>
    <w:p w14:paraId="077E227A" w14:textId="323CEE9A" w:rsidR="0083681E" w:rsidRPr="0083681E" w:rsidRDefault="0083681E" w:rsidP="0083681E">
      <w:pPr>
        <w:widowControl w:val="0"/>
        <w:jc w:val="left"/>
        <w:rPr>
          <w:rFonts w:ascii="Arial" w:hAnsi="Arial" w:cs="Arial"/>
          <w:b/>
          <w:color w:val="000000" w:themeColor="text1"/>
          <w:sz w:val="22"/>
        </w:rPr>
      </w:pPr>
      <w:r>
        <w:rPr>
          <w:rFonts w:ascii="Arial" w:hAnsi="Arial" w:cs="Arial"/>
          <w:b/>
          <w:color w:val="000000" w:themeColor="text1"/>
          <w:sz w:val="22"/>
        </w:rPr>
        <w:t>Schedule 16 – Welsh Language Scheme</w:t>
      </w:r>
    </w:p>
    <w:p w14:paraId="27F7C372" w14:textId="30355D5F" w:rsidR="0083681E" w:rsidRDefault="0083681E" w:rsidP="0083681E">
      <w:pPr>
        <w:widowControl w:val="0"/>
        <w:jc w:val="left"/>
        <w:rPr>
          <w:rFonts w:ascii="Arial" w:hAnsi="Arial" w:cs="Arial"/>
          <w:color w:val="000000" w:themeColor="text1"/>
          <w:sz w:val="22"/>
        </w:rPr>
      </w:pPr>
    </w:p>
    <w:p w14:paraId="0A4BC428" w14:textId="77777777" w:rsidR="0083681E" w:rsidRPr="004E68BB" w:rsidRDefault="0083681E" w:rsidP="003175C0">
      <w:pPr>
        <w:widowControl w:val="0"/>
        <w:spacing w:after="240"/>
        <w:ind w:left="720"/>
        <w:jc w:val="left"/>
        <w:rPr>
          <w:rFonts w:ascii="Arial" w:hAnsi="Arial" w:cs="Arial"/>
          <w:color w:val="000000" w:themeColor="text1"/>
          <w:sz w:val="22"/>
        </w:rPr>
      </w:pPr>
    </w:p>
    <w:p w14:paraId="29D2774F" w14:textId="77777777" w:rsidR="00B14218" w:rsidRPr="004E68BB" w:rsidRDefault="00B14218" w:rsidP="003175C0">
      <w:pPr>
        <w:widowControl w:val="0"/>
        <w:spacing w:after="240"/>
        <w:jc w:val="left"/>
        <w:rPr>
          <w:rFonts w:ascii="Arial" w:hAnsi="Arial" w:cs="Arial"/>
          <w:color w:val="000000" w:themeColor="text1"/>
          <w:sz w:val="22"/>
        </w:rPr>
        <w:sectPr w:rsidR="00B14218" w:rsidRPr="004E68BB" w:rsidSect="003D3C4C">
          <w:headerReference w:type="even" r:id="rId8"/>
          <w:headerReference w:type="default" r:id="rId9"/>
          <w:footerReference w:type="even" r:id="rId10"/>
          <w:footerReference w:type="default" r:id="rId11"/>
          <w:headerReference w:type="first" r:id="rId12"/>
          <w:endnotePr>
            <w:numFmt w:val="decimal"/>
          </w:endnotePr>
          <w:pgSz w:w="11907" w:h="16840" w:code="9"/>
          <w:pgMar w:top="1134" w:right="1134" w:bottom="1134" w:left="1134" w:header="454" w:footer="454" w:gutter="0"/>
          <w:cols w:space="720"/>
          <w:noEndnote/>
          <w:titlePg/>
          <w:docGrid w:linePitch="272"/>
        </w:sectPr>
      </w:pPr>
    </w:p>
    <w:p w14:paraId="3DD20D81" w14:textId="36116842" w:rsidR="002E598F" w:rsidRPr="000B3D8E" w:rsidRDefault="002E598F" w:rsidP="002E598F">
      <w:pPr>
        <w:autoSpaceDE w:val="0"/>
        <w:autoSpaceDN w:val="0"/>
        <w:adjustRightInd w:val="0"/>
        <w:jc w:val="center"/>
        <w:rPr>
          <w:rFonts w:ascii="Arial" w:eastAsiaTheme="minorEastAsia" w:hAnsi="Arial" w:cs="Arial"/>
          <w:b/>
          <w:sz w:val="22"/>
          <w:szCs w:val="22"/>
          <w:lang w:eastAsia="en-GB"/>
        </w:rPr>
      </w:pPr>
      <w:bookmarkStart w:id="9" w:name="OGDocType2"/>
      <w:bookmarkEnd w:id="9"/>
      <w:r w:rsidRPr="000B3D8E">
        <w:rPr>
          <w:rFonts w:ascii="Arial" w:eastAsiaTheme="minorEastAsia" w:hAnsi="Arial" w:cs="Arial"/>
          <w:b/>
          <w:sz w:val="22"/>
          <w:szCs w:val="22"/>
          <w:lang w:eastAsia="en-GB"/>
        </w:rPr>
        <w:lastRenderedPageBreak/>
        <w:t>Order Form</w:t>
      </w:r>
    </w:p>
    <w:p w14:paraId="3E5CDC77" w14:textId="77777777" w:rsidR="002E598F" w:rsidRPr="000B3D8E" w:rsidRDefault="002E598F" w:rsidP="002E598F">
      <w:pPr>
        <w:autoSpaceDE w:val="0"/>
        <w:autoSpaceDN w:val="0"/>
        <w:adjustRightInd w:val="0"/>
        <w:rPr>
          <w:rFonts w:ascii="Arial" w:eastAsiaTheme="minorEastAsia" w:hAnsi="Arial" w:cs="Arial"/>
          <w:sz w:val="22"/>
          <w:szCs w:val="22"/>
          <w:lang w:eastAsia="en-GB"/>
        </w:rPr>
      </w:pPr>
      <w:r w:rsidRPr="000B3D8E">
        <w:rPr>
          <w:rFonts w:ascii="Arial" w:eastAsiaTheme="minorEastAsia" w:hAnsi="Arial" w:cs="Arial"/>
          <w:sz w:val="22"/>
          <w:szCs w:val="22"/>
          <w:lang w:eastAsia="en-GB"/>
        </w:rPr>
        <w:t>SECTION A</w:t>
      </w:r>
    </w:p>
    <w:p w14:paraId="0B828977" w14:textId="086CB434" w:rsidR="002E598F" w:rsidRPr="000B3D8E" w:rsidRDefault="002E598F" w:rsidP="002E598F">
      <w:pPr>
        <w:autoSpaceDE w:val="0"/>
        <w:autoSpaceDN w:val="0"/>
        <w:adjustRightInd w:val="0"/>
        <w:rPr>
          <w:rFonts w:ascii="Arial" w:eastAsiaTheme="minorEastAsia" w:hAnsi="Arial" w:cs="Arial"/>
          <w:sz w:val="22"/>
          <w:szCs w:val="22"/>
          <w:lang w:eastAsia="en-GB"/>
        </w:rPr>
      </w:pPr>
      <w:r w:rsidRPr="000B3D8E">
        <w:rPr>
          <w:rFonts w:ascii="Arial" w:eastAsiaTheme="minorEastAsia" w:hAnsi="Arial" w:cs="Arial"/>
          <w:sz w:val="22"/>
          <w:szCs w:val="22"/>
          <w:lang w:eastAsia="en-GB"/>
        </w:rPr>
        <w:t xml:space="preserve">This Order Form is issued in accordance with the provisions between (1) the Secretary of State for Work and Pensions and (2) </w:t>
      </w:r>
      <w:r w:rsidR="00963C0D">
        <w:rPr>
          <w:rFonts w:ascii="Arial" w:eastAsiaTheme="minorEastAsia" w:hAnsi="Arial" w:cs="Arial"/>
          <w:sz w:val="22"/>
          <w:szCs w:val="22"/>
          <w:lang w:eastAsia="en-GB"/>
        </w:rPr>
        <w:t>Seetec Pluss Limited</w:t>
      </w:r>
      <w:r w:rsidRPr="000B3D8E">
        <w:rPr>
          <w:rFonts w:ascii="Arial" w:eastAsiaTheme="minorEastAsia" w:hAnsi="Arial" w:cs="Arial"/>
          <w:sz w:val="22"/>
          <w:szCs w:val="22"/>
          <w:lang w:eastAsia="en-GB"/>
        </w:rPr>
        <w:t xml:space="preserve"> dated </w:t>
      </w:r>
      <w:r w:rsidR="00DF1ED1" w:rsidRPr="00DF1ED1">
        <w:rPr>
          <w:rFonts w:ascii="Arial" w:eastAsiaTheme="minorEastAsia" w:hAnsi="Arial" w:cs="Arial"/>
          <w:sz w:val="22"/>
          <w:szCs w:val="22"/>
          <w:lang w:eastAsia="en-GB"/>
        </w:rPr>
        <w:t xml:space="preserve">05/10/2020 </w:t>
      </w:r>
      <w:r w:rsidRPr="000B3D8E">
        <w:rPr>
          <w:rFonts w:ascii="Arial" w:eastAsiaTheme="minorEastAsia" w:hAnsi="Arial" w:cs="Arial"/>
          <w:sz w:val="22"/>
          <w:szCs w:val="22"/>
          <w:lang w:eastAsia="en-GB"/>
        </w:rPr>
        <w:t>for the provision of employment and health related services with contract reference number</w:t>
      </w:r>
      <w:r w:rsidR="001E6F01">
        <w:rPr>
          <w:rFonts w:ascii="Arial" w:eastAsiaTheme="minorEastAsia" w:hAnsi="Arial" w:cs="Arial"/>
          <w:sz w:val="22"/>
          <w:szCs w:val="22"/>
          <w:lang w:eastAsia="en-GB"/>
        </w:rPr>
        <w:t xml:space="preserve"> 2020/S 207-506418</w:t>
      </w:r>
      <w:r w:rsidRPr="000B3D8E">
        <w:rPr>
          <w:rFonts w:ascii="Arial" w:eastAsiaTheme="minorEastAsia" w:hAnsi="Arial" w:cs="Arial"/>
          <w:sz w:val="22"/>
          <w:szCs w:val="22"/>
          <w:lang w:eastAsia="en-GB"/>
        </w:rPr>
        <w:t xml:space="preserve">.  The </w:t>
      </w:r>
      <w:r w:rsidR="002319B7">
        <w:rPr>
          <w:rFonts w:ascii="Arial" w:eastAsiaTheme="minorEastAsia" w:hAnsi="Arial" w:cs="Arial"/>
          <w:sz w:val="22"/>
          <w:szCs w:val="22"/>
          <w:lang w:eastAsia="en-GB"/>
        </w:rPr>
        <w:t>Supplier</w:t>
      </w:r>
      <w:r w:rsidRPr="000B3D8E">
        <w:rPr>
          <w:rFonts w:ascii="Arial" w:eastAsiaTheme="minorEastAsia" w:hAnsi="Arial" w:cs="Arial"/>
          <w:sz w:val="22"/>
          <w:szCs w:val="22"/>
          <w:lang w:eastAsia="en-GB"/>
        </w:rPr>
        <w:t xml:space="preserve"> agrees to supply the Services specified below on and subject to the terms of this </w:t>
      </w:r>
      <w:r w:rsidR="002319B7">
        <w:rPr>
          <w:rFonts w:ascii="Arial" w:eastAsiaTheme="minorEastAsia" w:hAnsi="Arial" w:cs="Arial"/>
          <w:sz w:val="22"/>
          <w:szCs w:val="22"/>
          <w:lang w:eastAsia="en-GB"/>
        </w:rPr>
        <w:t>Agreement</w:t>
      </w:r>
      <w:r w:rsidRPr="000B3D8E">
        <w:rPr>
          <w:rFonts w:ascii="Arial" w:eastAsiaTheme="minorEastAsia" w:hAnsi="Arial" w:cs="Arial"/>
          <w:sz w:val="22"/>
          <w:szCs w:val="22"/>
          <w:lang w:eastAsia="en-GB"/>
        </w:rPr>
        <w:t>.</w:t>
      </w:r>
    </w:p>
    <w:p w14:paraId="2F3CD3B4" w14:textId="77777777" w:rsidR="002E598F" w:rsidRDefault="002E598F" w:rsidP="002E598F">
      <w:pPr>
        <w:autoSpaceDE w:val="0"/>
        <w:autoSpaceDN w:val="0"/>
        <w:adjustRightInd w:val="0"/>
        <w:rPr>
          <w:rFonts w:ascii="Arial" w:eastAsiaTheme="minorEastAsia" w:hAnsi="Arial" w:cs="Arial"/>
          <w:b/>
          <w:sz w:val="22"/>
          <w:szCs w:val="22"/>
          <w:lang w:eastAsia="en-GB"/>
        </w:rPr>
      </w:pPr>
    </w:p>
    <w:p w14:paraId="29E0519B" w14:textId="4419DCEA" w:rsidR="002E598F" w:rsidRPr="000B3D8E" w:rsidRDefault="002E598F" w:rsidP="002E598F">
      <w:pPr>
        <w:autoSpaceDE w:val="0"/>
        <w:autoSpaceDN w:val="0"/>
        <w:adjustRightInd w:val="0"/>
        <w:rPr>
          <w:rFonts w:ascii="Arial" w:eastAsiaTheme="minorEastAsia" w:hAnsi="Arial" w:cs="Arial"/>
          <w:b/>
          <w:sz w:val="22"/>
          <w:szCs w:val="22"/>
          <w:lang w:eastAsia="en-GB"/>
        </w:rPr>
      </w:pPr>
      <w:r w:rsidRPr="000B3D8E">
        <w:rPr>
          <w:rFonts w:ascii="Arial" w:eastAsiaTheme="minorEastAsia" w:hAnsi="Arial" w:cs="Arial"/>
          <w:b/>
          <w:sz w:val="22"/>
          <w:szCs w:val="22"/>
          <w:lang w:eastAsia="en-GB"/>
        </w:rPr>
        <w:t>FROM</w:t>
      </w:r>
    </w:p>
    <w:tbl>
      <w:tblPr>
        <w:tblStyle w:val="TableGrid"/>
        <w:tblW w:w="0" w:type="auto"/>
        <w:tblCellMar>
          <w:top w:w="85" w:type="dxa"/>
          <w:bottom w:w="85" w:type="dxa"/>
        </w:tblCellMar>
        <w:tblLook w:val="04A0" w:firstRow="1" w:lastRow="0" w:firstColumn="1" w:lastColumn="0" w:noHBand="0" w:noVBand="1"/>
      </w:tblPr>
      <w:tblGrid>
        <w:gridCol w:w="2093"/>
        <w:gridCol w:w="7149"/>
      </w:tblGrid>
      <w:tr w:rsidR="002E598F" w:rsidRPr="000B3D8E" w14:paraId="17F372AF" w14:textId="77777777" w:rsidTr="002E598F">
        <w:tc>
          <w:tcPr>
            <w:tcW w:w="2093" w:type="dxa"/>
            <w:shd w:val="clear" w:color="auto" w:fill="D9D9D9" w:themeFill="background1" w:themeFillShade="D9"/>
          </w:tcPr>
          <w:p w14:paraId="1DA763B4" w14:textId="77777777" w:rsidR="002E598F" w:rsidRPr="000B3D8E" w:rsidRDefault="002E598F" w:rsidP="002E598F">
            <w:pPr>
              <w:autoSpaceDE w:val="0"/>
              <w:autoSpaceDN w:val="0"/>
              <w:adjustRightInd w:val="0"/>
              <w:rPr>
                <w:rFonts w:ascii="Arial" w:eastAsiaTheme="minorEastAsia" w:hAnsi="Arial" w:cs="Arial"/>
                <w:b/>
                <w:sz w:val="22"/>
                <w:szCs w:val="22"/>
                <w:lang w:eastAsia="en-GB"/>
              </w:rPr>
            </w:pPr>
            <w:r w:rsidRPr="000B3D8E">
              <w:rPr>
                <w:rFonts w:ascii="Arial" w:eastAsiaTheme="minorEastAsia" w:hAnsi="Arial" w:cs="Arial"/>
                <w:b/>
                <w:sz w:val="22"/>
                <w:szCs w:val="22"/>
                <w:lang w:eastAsia="en-GB"/>
              </w:rPr>
              <w:t>Authority</w:t>
            </w:r>
          </w:p>
        </w:tc>
        <w:tc>
          <w:tcPr>
            <w:tcW w:w="7149" w:type="dxa"/>
          </w:tcPr>
          <w:p w14:paraId="39A8B34D" w14:textId="77777777" w:rsidR="002E598F" w:rsidRPr="000B3D8E" w:rsidRDefault="002E598F" w:rsidP="002E598F">
            <w:pPr>
              <w:autoSpaceDE w:val="0"/>
              <w:autoSpaceDN w:val="0"/>
              <w:adjustRightInd w:val="0"/>
              <w:rPr>
                <w:rFonts w:ascii="Arial" w:eastAsiaTheme="minorEastAsia" w:hAnsi="Arial" w:cs="Arial"/>
                <w:sz w:val="22"/>
                <w:szCs w:val="22"/>
                <w:lang w:eastAsia="en-GB"/>
              </w:rPr>
            </w:pPr>
            <w:r w:rsidRPr="000B3D8E">
              <w:rPr>
                <w:rFonts w:ascii="Arial" w:eastAsiaTheme="minorEastAsia" w:hAnsi="Arial" w:cs="Arial"/>
                <w:sz w:val="22"/>
                <w:szCs w:val="22"/>
                <w:lang w:eastAsia="en-GB"/>
              </w:rPr>
              <w:t>Secretary of State for Work and Pensions ("</w:t>
            </w:r>
            <w:r w:rsidRPr="000B3D8E">
              <w:rPr>
                <w:rFonts w:ascii="Arial" w:eastAsiaTheme="minorEastAsia" w:hAnsi="Arial" w:cs="Arial"/>
                <w:b/>
                <w:sz w:val="22"/>
                <w:szCs w:val="22"/>
                <w:lang w:eastAsia="en-GB"/>
              </w:rPr>
              <w:t>Authority</w:t>
            </w:r>
            <w:r w:rsidRPr="000B3D8E">
              <w:rPr>
                <w:rFonts w:ascii="Arial" w:eastAsiaTheme="minorEastAsia" w:hAnsi="Arial" w:cs="Arial"/>
                <w:sz w:val="22"/>
                <w:szCs w:val="22"/>
                <w:lang w:eastAsia="en-GB"/>
              </w:rPr>
              <w:t>”) acting as part of the Crown</w:t>
            </w:r>
          </w:p>
        </w:tc>
      </w:tr>
      <w:tr w:rsidR="002E598F" w:rsidRPr="000B3D8E" w14:paraId="1D1DB71B" w14:textId="77777777" w:rsidTr="002E598F">
        <w:tc>
          <w:tcPr>
            <w:tcW w:w="2093" w:type="dxa"/>
            <w:shd w:val="clear" w:color="auto" w:fill="D9D9D9" w:themeFill="background1" w:themeFillShade="D9"/>
          </w:tcPr>
          <w:p w14:paraId="718351A7" w14:textId="77777777" w:rsidR="002E598F" w:rsidRPr="000B3D8E" w:rsidRDefault="002E598F" w:rsidP="002E598F">
            <w:pPr>
              <w:autoSpaceDE w:val="0"/>
              <w:autoSpaceDN w:val="0"/>
              <w:adjustRightInd w:val="0"/>
              <w:rPr>
                <w:rFonts w:ascii="Arial" w:eastAsiaTheme="minorEastAsia" w:hAnsi="Arial" w:cs="Arial"/>
                <w:b/>
                <w:sz w:val="22"/>
                <w:szCs w:val="22"/>
                <w:lang w:eastAsia="en-GB"/>
              </w:rPr>
            </w:pPr>
            <w:r w:rsidRPr="000B3D8E">
              <w:rPr>
                <w:rFonts w:ascii="Arial" w:eastAsiaTheme="minorEastAsia" w:hAnsi="Arial" w:cs="Arial"/>
                <w:b/>
                <w:sz w:val="22"/>
                <w:szCs w:val="22"/>
                <w:lang w:eastAsia="en-GB"/>
              </w:rPr>
              <w:t>Service Address:</w:t>
            </w:r>
          </w:p>
        </w:tc>
        <w:tc>
          <w:tcPr>
            <w:tcW w:w="7149" w:type="dxa"/>
          </w:tcPr>
          <w:p w14:paraId="348A1E1E" w14:textId="77777777" w:rsidR="00C44E58" w:rsidRDefault="002E598F" w:rsidP="002E598F">
            <w:pPr>
              <w:autoSpaceDE w:val="0"/>
              <w:autoSpaceDN w:val="0"/>
              <w:adjustRightInd w:val="0"/>
              <w:rPr>
                <w:rFonts w:ascii="Arial" w:eastAsiaTheme="minorEastAsia" w:hAnsi="Arial" w:cs="Arial"/>
                <w:sz w:val="22"/>
                <w:szCs w:val="22"/>
                <w:lang w:eastAsia="en-GB"/>
              </w:rPr>
            </w:pPr>
            <w:r w:rsidRPr="000B3D8E">
              <w:rPr>
                <w:rFonts w:ascii="Arial" w:eastAsiaTheme="minorEastAsia" w:hAnsi="Arial" w:cs="Arial"/>
                <w:sz w:val="22"/>
                <w:szCs w:val="22"/>
                <w:lang w:eastAsia="en-GB"/>
              </w:rPr>
              <w:t xml:space="preserve">Caxton House, </w:t>
            </w:r>
          </w:p>
          <w:p w14:paraId="41574C49" w14:textId="77777777" w:rsidR="00C44E58" w:rsidRDefault="002E598F" w:rsidP="002E598F">
            <w:pPr>
              <w:autoSpaceDE w:val="0"/>
              <w:autoSpaceDN w:val="0"/>
              <w:adjustRightInd w:val="0"/>
              <w:rPr>
                <w:rFonts w:ascii="Arial" w:eastAsiaTheme="minorEastAsia" w:hAnsi="Arial" w:cs="Arial"/>
                <w:sz w:val="22"/>
                <w:szCs w:val="22"/>
                <w:lang w:eastAsia="en-GB"/>
              </w:rPr>
            </w:pPr>
            <w:r w:rsidRPr="000B3D8E">
              <w:rPr>
                <w:rFonts w:ascii="Arial" w:eastAsiaTheme="minorEastAsia" w:hAnsi="Arial" w:cs="Arial"/>
                <w:sz w:val="22"/>
                <w:szCs w:val="22"/>
                <w:lang w:eastAsia="en-GB"/>
              </w:rPr>
              <w:t xml:space="preserve">Tothill Street, </w:t>
            </w:r>
          </w:p>
          <w:p w14:paraId="18E4A792" w14:textId="77777777" w:rsidR="00C44E58" w:rsidRDefault="002E598F" w:rsidP="002E598F">
            <w:pPr>
              <w:autoSpaceDE w:val="0"/>
              <w:autoSpaceDN w:val="0"/>
              <w:adjustRightInd w:val="0"/>
              <w:rPr>
                <w:rFonts w:ascii="Arial" w:eastAsiaTheme="minorEastAsia" w:hAnsi="Arial" w:cs="Arial"/>
                <w:sz w:val="22"/>
                <w:szCs w:val="22"/>
                <w:lang w:eastAsia="en-GB"/>
              </w:rPr>
            </w:pPr>
            <w:r w:rsidRPr="000B3D8E">
              <w:rPr>
                <w:rFonts w:ascii="Arial" w:eastAsiaTheme="minorEastAsia" w:hAnsi="Arial" w:cs="Arial"/>
                <w:sz w:val="22"/>
                <w:szCs w:val="22"/>
                <w:lang w:eastAsia="en-GB"/>
              </w:rPr>
              <w:t xml:space="preserve">London, </w:t>
            </w:r>
          </w:p>
          <w:p w14:paraId="55E068B4" w14:textId="4B0EFBF4" w:rsidR="002E598F" w:rsidRPr="000B3D8E" w:rsidRDefault="002E598F" w:rsidP="002E598F">
            <w:pPr>
              <w:autoSpaceDE w:val="0"/>
              <w:autoSpaceDN w:val="0"/>
              <w:adjustRightInd w:val="0"/>
              <w:rPr>
                <w:rFonts w:ascii="Arial" w:eastAsiaTheme="minorEastAsia" w:hAnsi="Arial" w:cs="Arial"/>
                <w:sz w:val="22"/>
                <w:szCs w:val="22"/>
                <w:lang w:eastAsia="en-GB"/>
              </w:rPr>
            </w:pPr>
            <w:r w:rsidRPr="000B3D8E">
              <w:rPr>
                <w:rFonts w:ascii="Arial" w:eastAsiaTheme="minorEastAsia" w:hAnsi="Arial" w:cs="Arial"/>
                <w:sz w:val="22"/>
                <w:szCs w:val="22"/>
                <w:lang w:eastAsia="en-GB"/>
              </w:rPr>
              <w:t>SW1H 9NA</w:t>
            </w:r>
          </w:p>
        </w:tc>
      </w:tr>
      <w:tr w:rsidR="002E598F" w:rsidRPr="000B3D8E" w14:paraId="098CE72F" w14:textId="77777777" w:rsidTr="002E598F">
        <w:tc>
          <w:tcPr>
            <w:tcW w:w="2093" w:type="dxa"/>
            <w:shd w:val="clear" w:color="auto" w:fill="D9D9D9" w:themeFill="background1" w:themeFillShade="D9"/>
          </w:tcPr>
          <w:p w14:paraId="18064800" w14:textId="77777777" w:rsidR="002E598F" w:rsidRPr="000B3D8E" w:rsidRDefault="002E598F" w:rsidP="002E598F">
            <w:pPr>
              <w:autoSpaceDE w:val="0"/>
              <w:autoSpaceDN w:val="0"/>
              <w:adjustRightInd w:val="0"/>
              <w:rPr>
                <w:rFonts w:ascii="Arial" w:eastAsiaTheme="minorEastAsia" w:hAnsi="Arial" w:cs="Arial"/>
                <w:b/>
                <w:sz w:val="22"/>
                <w:szCs w:val="22"/>
                <w:lang w:eastAsia="en-GB"/>
              </w:rPr>
            </w:pPr>
            <w:r w:rsidRPr="000B3D8E">
              <w:rPr>
                <w:rFonts w:ascii="Arial" w:eastAsiaTheme="minorEastAsia" w:hAnsi="Arial" w:cs="Arial"/>
                <w:b/>
                <w:sz w:val="22"/>
                <w:szCs w:val="22"/>
                <w:lang w:eastAsia="en-GB"/>
              </w:rPr>
              <w:t>Invoice Address:</w:t>
            </w:r>
          </w:p>
        </w:tc>
        <w:tc>
          <w:tcPr>
            <w:tcW w:w="7149" w:type="dxa"/>
          </w:tcPr>
          <w:p w14:paraId="0BAA2695" w14:textId="0FD409F6" w:rsidR="0041158D" w:rsidRDefault="00C44E58" w:rsidP="002E598F">
            <w:pPr>
              <w:autoSpaceDE w:val="0"/>
              <w:autoSpaceDN w:val="0"/>
              <w:adjustRightInd w:val="0"/>
              <w:rPr>
                <w:rFonts w:ascii="Arial" w:eastAsiaTheme="minorEastAsia" w:hAnsi="Arial" w:cs="Arial"/>
                <w:sz w:val="22"/>
                <w:szCs w:val="22"/>
                <w:lang w:eastAsia="en-GB"/>
              </w:rPr>
            </w:pPr>
            <w:r>
              <w:rPr>
                <w:rFonts w:ascii="Arial" w:eastAsiaTheme="minorEastAsia" w:hAnsi="Arial" w:cs="Arial"/>
                <w:sz w:val="22"/>
                <w:szCs w:val="22"/>
                <w:lang w:eastAsia="en-GB"/>
              </w:rPr>
              <w:t>SSCL, PO Box 406</w:t>
            </w:r>
          </w:p>
          <w:p w14:paraId="55C55922" w14:textId="6251D1DA" w:rsidR="0041158D" w:rsidRDefault="0041158D" w:rsidP="002E598F">
            <w:pPr>
              <w:autoSpaceDE w:val="0"/>
              <w:autoSpaceDN w:val="0"/>
              <w:adjustRightInd w:val="0"/>
              <w:rPr>
                <w:rFonts w:ascii="Arial" w:eastAsiaTheme="minorEastAsia" w:hAnsi="Arial" w:cs="Arial"/>
                <w:sz w:val="22"/>
                <w:szCs w:val="22"/>
                <w:lang w:eastAsia="en-GB"/>
              </w:rPr>
            </w:pPr>
            <w:r w:rsidRPr="0041158D">
              <w:rPr>
                <w:rFonts w:ascii="Arial" w:eastAsiaTheme="minorEastAsia" w:hAnsi="Arial" w:cs="Arial"/>
                <w:sz w:val="22"/>
                <w:szCs w:val="22"/>
                <w:lang w:eastAsia="en-GB"/>
              </w:rPr>
              <w:t xml:space="preserve">Newport </w:t>
            </w:r>
          </w:p>
          <w:p w14:paraId="4404DC86" w14:textId="6949F83E" w:rsidR="002E598F" w:rsidRPr="000B3D8E" w:rsidRDefault="0041158D" w:rsidP="002E598F">
            <w:pPr>
              <w:autoSpaceDE w:val="0"/>
              <w:autoSpaceDN w:val="0"/>
              <w:adjustRightInd w:val="0"/>
              <w:rPr>
                <w:rFonts w:ascii="Arial" w:eastAsiaTheme="minorEastAsia" w:hAnsi="Arial" w:cs="Arial"/>
                <w:sz w:val="22"/>
                <w:szCs w:val="22"/>
                <w:lang w:eastAsia="en-GB"/>
              </w:rPr>
            </w:pPr>
            <w:r w:rsidRPr="0041158D">
              <w:rPr>
                <w:rFonts w:ascii="Arial" w:eastAsiaTheme="minorEastAsia" w:hAnsi="Arial" w:cs="Arial"/>
                <w:sz w:val="22"/>
                <w:szCs w:val="22"/>
                <w:lang w:eastAsia="en-GB"/>
              </w:rPr>
              <w:t>NP10 8FZ</w:t>
            </w:r>
          </w:p>
        </w:tc>
      </w:tr>
      <w:tr w:rsidR="002E598F" w:rsidRPr="000B3D8E" w14:paraId="5684E9BE" w14:textId="77777777" w:rsidTr="002E598F">
        <w:tc>
          <w:tcPr>
            <w:tcW w:w="2093" w:type="dxa"/>
            <w:shd w:val="clear" w:color="auto" w:fill="D9D9D9" w:themeFill="background1" w:themeFillShade="D9"/>
          </w:tcPr>
          <w:p w14:paraId="7D8DBC21" w14:textId="77777777" w:rsidR="002E598F" w:rsidRPr="000B3D8E" w:rsidRDefault="002E598F" w:rsidP="002E598F">
            <w:pPr>
              <w:autoSpaceDE w:val="0"/>
              <w:autoSpaceDN w:val="0"/>
              <w:adjustRightInd w:val="0"/>
              <w:rPr>
                <w:rFonts w:ascii="Arial" w:eastAsiaTheme="minorEastAsia" w:hAnsi="Arial" w:cs="Arial"/>
                <w:b/>
                <w:sz w:val="22"/>
                <w:szCs w:val="22"/>
                <w:lang w:eastAsia="en-GB"/>
              </w:rPr>
            </w:pPr>
            <w:r w:rsidRPr="000B3D8E">
              <w:rPr>
                <w:rFonts w:ascii="Arial" w:eastAsiaTheme="minorEastAsia" w:hAnsi="Arial" w:cs="Arial"/>
                <w:b/>
                <w:sz w:val="22"/>
                <w:szCs w:val="22"/>
                <w:lang w:eastAsia="en-GB"/>
              </w:rPr>
              <w:t>Contact Reference:</w:t>
            </w:r>
          </w:p>
        </w:tc>
        <w:tc>
          <w:tcPr>
            <w:tcW w:w="7149" w:type="dxa"/>
          </w:tcPr>
          <w:p w14:paraId="417737D2" w14:textId="5BDC4276" w:rsidR="002E598F" w:rsidRPr="003C4DC1" w:rsidRDefault="002E598F" w:rsidP="002E598F">
            <w:pPr>
              <w:autoSpaceDE w:val="0"/>
              <w:autoSpaceDN w:val="0"/>
              <w:adjustRightInd w:val="0"/>
              <w:rPr>
                <w:rFonts w:ascii="Arial" w:eastAsiaTheme="minorEastAsia" w:hAnsi="Arial" w:cs="Arial"/>
                <w:sz w:val="22"/>
                <w:szCs w:val="22"/>
                <w:lang w:eastAsia="en-GB"/>
              </w:rPr>
            </w:pPr>
            <w:r w:rsidRPr="003C4DC1">
              <w:rPr>
                <w:rFonts w:ascii="Arial" w:eastAsiaTheme="minorEastAsia" w:hAnsi="Arial" w:cs="Arial"/>
                <w:sz w:val="22"/>
                <w:szCs w:val="22"/>
                <w:lang w:eastAsia="en-GB"/>
              </w:rPr>
              <w:t xml:space="preserve">Name: </w:t>
            </w:r>
            <w:r w:rsidRPr="003C4DC1">
              <w:rPr>
                <w:rFonts w:ascii="Arial" w:eastAsiaTheme="minorEastAsia" w:hAnsi="Arial" w:cs="Arial"/>
                <w:sz w:val="22"/>
                <w:szCs w:val="22"/>
                <w:lang w:eastAsia="en-GB"/>
              </w:rPr>
              <w:tab/>
            </w:r>
            <w:r w:rsidRPr="003C4DC1">
              <w:rPr>
                <w:rFonts w:ascii="Arial" w:eastAsiaTheme="minorEastAsia" w:hAnsi="Arial" w:cs="Arial"/>
                <w:sz w:val="22"/>
                <w:szCs w:val="22"/>
                <w:lang w:eastAsia="en-GB"/>
              </w:rPr>
              <w:tab/>
            </w:r>
            <w:r w:rsidR="003C4DC1" w:rsidRPr="003C4DC1">
              <w:rPr>
                <w:rFonts w:ascii="Arial" w:eastAsiaTheme="minorEastAsia" w:hAnsi="Arial" w:cs="Arial"/>
                <w:sz w:val="22"/>
                <w:szCs w:val="22"/>
                <w:lang w:eastAsia="en-GB"/>
              </w:rPr>
              <w:t>SSCL</w:t>
            </w:r>
            <w:r w:rsidR="003C4DC1">
              <w:rPr>
                <w:rFonts w:ascii="Arial" w:eastAsiaTheme="minorEastAsia" w:hAnsi="Arial" w:cs="Arial"/>
                <w:sz w:val="22"/>
                <w:szCs w:val="22"/>
                <w:lang w:eastAsia="en-GB"/>
              </w:rPr>
              <w:t xml:space="preserve">   </w:t>
            </w:r>
          </w:p>
          <w:p w14:paraId="15A55A9E" w14:textId="76D4E311" w:rsidR="002E598F" w:rsidRPr="004F01ED" w:rsidRDefault="002E598F" w:rsidP="004F01ED">
            <w:pPr>
              <w:rPr>
                <w:rFonts w:ascii="Arial" w:hAnsi="Arial" w:cs="Arial"/>
              </w:rPr>
            </w:pPr>
            <w:r w:rsidRPr="003C4DC1">
              <w:rPr>
                <w:rFonts w:ascii="Arial" w:eastAsiaTheme="minorEastAsia" w:hAnsi="Arial" w:cs="Arial"/>
                <w:sz w:val="22"/>
                <w:szCs w:val="22"/>
                <w:lang w:eastAsia="en-GB"/>
              </w:rPr>
              <w:t xml:space="preserve">Ref: </w:t>
            </w:r>
            <w:r w:rsidRPr="003C4DC1">
              <w:rPr>
                <w:rFonts w:ascii="Arial" w:eastAsiaTheme="minorEastAsia" w:hAnsi="Arial" w:cs="Arial"/>
                <w:sz w:val="22"/>
                <w:szCs w:val="22"/>
                <w:lang w:eastAsia="en-GB"/>
              </w:rPr>
              <w:tab/>
            </w:r>
            <w:r w:rsidRPr="003C4DC1">
              <w:rPr>
                <w:rFonts w:ascii="Arial" w:eastAsiaTheme="minorEastAsia" w:hAnsi="Arial" w:cs="Arial"/>
                <w:sz w:val="22"/>
                <w:szCs w:val="22"/>
                <w:lang w:eastAsia="en-GB"/>
              </w:rPr>
              <w:tab/>
            </w:r>
            <w:r w:rsidR="004F01ED" w:rsidRPr="00612CF1">
              <w:rPr>
                <w:rFonts w:ascii="Arial" w:hAnsi="Arial" w:cs="Arial"/>
                <w:highlight w:val="yellow"/>
              </w:rPr>
              <w:t>[</w:t>
            </w:r>
            <w:r w:rsidR="004F01ED" w:rsidRPr="004F01ED">
              <w:rPr>
                <w:rFonts w:ascii="Arial" w:hAnsi="Arial" w:cs="Arial"/>
                <w:sz w:val="22"/>
                <w:szCs w:val="22"/>
                <w:highlight w:val="yellow"/>
              </w:rPr>
              <w:t>REDACTED</w:t>
            </w:r>
            <w:r w:rsidR="004F01ED" w:rsidRPr="00612CF1">
              <w:rPr>
                <w:rFonts w:ascii="Arial" w:hAnsi="Arial" w:cs="Arial"/>
                <w:highlight w:val="yellow"/>
              </w:rPr>
              <w:t>]</w:t>
            </w:r>
          </w:p>
          <w:p w14:paraId="03922563" w14:textId="6089FCCA" w:rsidR="002E598F" w:rsidRPr="004F01ED" w:rsidRDefault="002E598F" w:rsidP="004F01ED">
            <w:pPr>
              <w:rPr>
                <w:rFonts w:ascii="Arial" w:hAnsi="Arial" w:cs="Arial"/>
              </w:rPr>
            </w:pPr>
            <w:r w:rsidRPr="003C4DC1">
              <w:rPr>
                <w:rFonts w:ascii="Arial" w:eastAsiaTheme="minorEastAsia" w:hAnsi="Arial" w:cs="Arial"/>
                <w:sz w:val="22"/>
                <w:szCs w:val="22"/>
                <w:lang w:eastAsia="en-GB"/>
              </w:rPr>
              <w:t xml:space="preserve">Phone: </w:t>
            </w:r>
            <w:r w:rsidRPr="003C4DC1">
              <w:rPr>
                <w:rFonts w:ascii="Arial" w:eastAsiaTheme="minorEastAsia" w:hAnsi="Arial" w:cs="Arial"/>
                <w:sz w:val="22"/>
                <w:szCs w:val="22"/>
                <w:lang w:eastAsia="en-GB"/>
              </w:rPr>
              <w:tab/>
            </w:r>
            <w:r w:rsidR="004F01ED" w:rsidRPr="00612CF1">
              <w:rPr>
                <w:rFonts w:ascii="Arial" w:hAnsi="Arial" w:cs="Arial"/>
                <w:highlight w:val="yellow"/>
              </w:rPr>
              <w:t>[</w:t>
            </w:r>
            <w:r w:rsidR="004F01ED" w:rsidRPr="004F01ED">
              <w:rPr>
                <w:rFonts w:ascii="Arial" w:hAnsi="Arial" w:cs="Arial"/>
                <w:sz w:val="22"/>
                <w:szCs w:val="22"/>
                <w:highlight w:val="yellow"/>
              </w:rPr>
              <w:t>REDACTED</w:t>
            </w:r>
            <w:r w:rsidR="004F01ED" w:rsidRPr="00612CF1">
              <w:rPr>
                <w:rFonts w:ascii="Arial" w:hAnsi="Arial" w:cs="Arial"/>
                <w:highlight w:val="yellow"/>
              </w:rPr>
              <w:t>]</w:t>
            </w:r>
            <w:r w:rsidRPr="003C4DC1">
              <w:rPr>
                <w:rFonts w:ascii="Arial" w:eastAsiaTheme="minorEastAsia" w:hAnsi="Arial" w:cs="Arial"/>
                <w:sz w:val="22"/>
                <w:szCs w:val="22"/>
                <w:lang w:eastAsia="en-GB"/>
              </w:rPr>
              <w:t xml:space="preserve">      </w:t>
            </w:r>
            <w:r w:rsidR="003C4DC1">
              <w:rPr>
                <w:rFonts w:ascii="Arial" w:eastAsiaTheme="minorEastAsia" w:hAnsi="Arial" w:cs="Arial"/>
                <w:sz w:val="22"/>
                <w:szCs w:val="22"/>
                <w:lang w:eastAsia="en-GB"/>
              </w:rPr>
              <w:t xml:space="preserve">                               </w:t>
            </w:r>
          </w:p>
          <w:p w14:paraId="18B0ED1B" w14:textId="2EE490BF" w:rsidR="002E598F" w:rsidRPr="004F01ED" w:rsidRDefault="002E598F" w:rsidP="004F01ED">
            <w:pPr>
              <w:rPr>
                <w:rFonts w:ascii="Arial" w:hAnsi="Arial" w:cs="Arial"/>
              </w:rPr>
            </w:pPr>
            <w:r w:rsidRPr="003C4DC1">
              <w:rPr>
                <w:rFonts w:ascii="Arial" w:eastAsiaTheme="minorEastAsia" w:hAnsi="Arial" w:cs="Arial"/>
                <w:sz w:val="22"/>
                <w:szCs w:val="22"/>
                <w:lang w:eastAsia="en-GB"/>
              </w:rPr>
              <w:t xml:space="preserve">e-mail: </w:t>
            </w:r>
            <w:r w:rsidRPr="003C4DC1">
              <w:rPr>
                <w:rFonts w:ascii="Arial" w:eastAsiaTheme="minorEastAsia" w:hAnsi="Arial" w:cs="Arial"/>
                <w:sz w:val="22"/>
                <w:szCs w:val="22"/>
                <w:lang w:eastAsia="en-GB"/>
              </w:rPr>
              <w:tab/>
            </w:r>
            <w:r w:rsidR="004F01ED" w:rsidRPr="00612CF1">
              <w:rPr>
                <w:rFonts w:ascii="Arial" w:hAnsi="Arial" w:cs="Arial"/>
                <w:highlight w:val="yellow"/>
              </w:rPr>
              <w:t>[</w:t>
            </w:r>
            <w:r w:rsidR="004F01ED" w:rsidRPr="004F01ED">
              <w:rPr>
                <w:rFonts w:ascii="Arial" w:hAnsi="Arial" w:cs="Arial"/>
                <w:sz w:val="22"/>
                <w:szCs w:val="22"/>
                <w:highlight w:val="yellow"/>
              </w:rPr>
              <w:t>REDACTED</w:t>
            </w:r>
            <w:r w:rsidR="004F01ED" w:rsidRPr="00612CF1">
              <w:rPr>
                <w:rFonts w:ascii="Arial" w:hAnsi="Arial" w:cs="Arial"/>
                <w:highlight w:val="yellow"/>
              </w:rPr>
              <w:t>]</w:t>
            </w:r>
            <w:r w:rsidR="003C4DC1">
              <w:rPr>
                <w:rFonts w:ascii="Arial" w:eastAsiaTheme="minorEastAsia" w:hAnsi="Arial" w:cs="Arial"/>
                <w:sz w:val="22"/>
                <w:szCs w:val="22"/>
                <w:lang w:eastAsia="en-GB"/>
              </w:rPr>
              <w:t xml:space="preserve"> </w:t>
            </w:r>
          </w:p>
        </w:tc>
      </w:tr>
      <w:tr w:rsidR="002E598F" w:rsidRPr="000B3D8E" w14:paraId="43D24646" w14:textId="77777777" w:rsidTr="002E598F">
        <w:tc>
          <w:tcPr>
            <w:tcW w:w="2093" w:type="dxa"/>
            <w:shd w:val="clear" w:color="auto" w:fill="D9D9D9" w:themeFill="background1" w:themeFillShade="D9"/>
          </w:tcPr>
          <w:p w14:paraId="4407FC0F" w14:textId="77777777" w:rsidR="002E598F" w:rsidRPr="000B3D8E" w:rsidRDefault="002E598F" w:rsidP="002E598F">
            <w:pPr>
              <w:autoSpaceDE w:val="0"/>
              <w:autoSpaceDN w:val="0"/>
              <w:adjustRightInd w:val="0"/>
              <w:rPr>
                <w:rFonts w:ascii="Arial" w:eastAsiaTheme="minorEastAsia" w:hAnsi="Arial" w:cs="Arial"/>
                <w:b/>
                <w:sz w:val="22"/>
                <w:szCs w:val="22"/>
                <w:lang w:eastAsia="en-GB"/>
              </w:rPr>
            </w:pPr>
            <w:r w:rsidRPr="000B3D8E">
              <w:rPr>
                <w:rFonts w:ascii="Arial" w:eastAsiaTheme="minorEastAsia" w:hAnsi="Arial" w:cs="Arial"/>
                <w:b/>
                <w:sz w:val="22"/>
                <w:szCs w:val="22"/>
                <w:lang w:eastAsia="en-GB"/>
              </w:rPr>
              <w:t>Order Number:</w:t>
            </w:r>
          </w:p>
        </w:tc>
        <w:tc>
          <w:tcPr>
            <w:tcW w:w="7149" w:type="dxa"/>
          </w:tcPr>
          <w:p w14:paraId="621F338F" w14:textId="7E41559E" w:rsidR="002E598F" w:rsidRDefault="000371D3" w:rsidP="002E598F">
            <w:pPr>
              <w:autoSpaceDE w:val="0"/>
              <w:autoSpaceDN w:val="0"/>
              <w:adjustRightInd w:val="0"/>
              <w:rPr>
                <w:rFonts w:ascii="Arial" w:eastAsiaTheme="minorEastAsia" w:hAnsi="Arial" w:cs="Arial"/>
                <w:sz w:val="22"/>
                <w:szCs w:val="22"/>
                <w:lang w:eastAsia="en-GB"/>
              </w:rPr>
            </w:pPr>
            <w:r>
              <w:rPr>
                <w:rFonts w:ascii="Arial" w:eastAsiaTheme="minorEastAsia" w:hAnsi="Arial" w:cs="Arial"/>
                <w:sz w:val="22"/>
                <w:szCs w:val="22"/>
                <w:lang w:eastAsia="en-GB"/>
              </w:rPr>
              <w:t>UI_DWP_22480_4a</w:t>
            </w:r>
          </w:p>
          <w:p w14:paraId="005E7C46" w14:textId="10CEA1BB" w:rsidR="002E598F" w:rsidRPr="000B3D8E" w:rsidRDefault="002E598F" w:rsidP="002E598F">
            <w:pPr>
              <w:autoSpaceDE w:val="0"/>
              <w:autoSpaceDN w:val="0"/>
              <w:adjustRightInd w:val="0"/>
              <w:rPr>
                <w:rFonts w:ascii="Arial" w:eastAsiaTheme="minorEastAsia" w:hAnsi="Arial" w:cs="Arial"/>
                <w:sz w:val="22"/>
                <w:szCs w:val="22"/>
                <w:lang w:eastAsia="en-GB"/>
              </w:rPr>
            </w:pPr>
            <w:r w:rsidRPr="000B3D8E">
              <w:rPr>
                <w:rFonts w:ascii="Arial" w:eastAsiaTheme="minorEastAsia" w:hAnsi="Arial" w:cs="Arial"/>
                <w:sz w:val="22"/>
                <w:szCs w:val="22"/>
                <w:lang w:eastAsia="en-GB"/>
              </w:rPr>
              <w:t>To be quoted on all correspondence relating to this Order:</w:t>
            </w:r>
          </w:p>
        </w:tc>
      </w:tr>
      <w:tr w:rsidR="002E598F" w:rsidRPr="000B3D8E" w14:paraId="348D867E" w14:textId="77777777" w:rsidTr="002E598F">
        <w:tc>
          <w:tcPr>
            <w:tcW w:w="2093" w:type="dxa"/>
            <w:shd w:val="clear" w:color="auto" w:fill="D9D9D9" w:themeFill="background1" w:themeFillShade="D9"/>
          </w:tcPr>
          <w:p w14:paraId="44FF3156" w14:textId="77777777" w:rsidR="002E598F" w:rsidRPr="00F45F40" w:rsidRDefault="0009435D" w:rsidP="002E598F">
            <w:pPr>
              <w:autoSpaceDE w:val="0"/>
              <w:autoSpaceDN w:val="0"/>
              <w:adjustRightInd w:val="0"/>
              <w:rPr>
                <w:rFonts w:ascii="Arial" w:eastAsiaTheme="minorEastAsia" w:hAnsi="Arial" w:cs="Arial"/>
                <w:b/>
                <w:sz w:val="22"/>
                <w:szCs w:val="22"/>
                <w:lang w:eastAsia="en-GB"/>
              </w:rPr>
            </w:pPr>
            <w:r>
              <w:rPr>
                <w:rFonts w:ascii="Arial" w:eastAsiaTheme="minorEastAsia" w:hAnsi="Arial" w:cs="Arial"/>
                <w:b/>
                <w:sz w:val="22"/>
                <w:szCs w:val="22"/>
                <w:lang w:eastAsia="en-GB"/>
              </w:rPr>
              <w:t>Effective</w:t>
            </w:r>
            <w:r w:rsidR="002E598F" w:rsidRPr="000B3D8E">
              <w:rPr>
                <w:rFonts w:ascii="Arial" w:eastAsiaTheme="minorEastAsia" w:hAnsi="Arial" w:cs="Arial"/>
                <w:b/>
                <w:sz w:val="22"/>
                <w:szCs w:val="22"/>
                <w:lang w:eastAsia="en-GB"/>
              </w:rPr>
              <w:t xml:space="preserve"> D</w:t>
            </w:r>
            <w:r w:rsidR="002E598F" w:rsidRPr="00F45F40">
              <w:rPr>
                <w:rFonts w:ascii="Arial" w:eastAsiaTheme="minorEastAsia" w:hAnsi="Arial" w:cs="Arial"/>
                <w:b/>
                <w:sz w:val="22"/>
                <w:szCs w:val="22"/>
                <w:lang w:eastAsia="en-GB"/>
              </w:rPr>
              <w:t>ate:</w:t>
            </w:r>
          </w:p>
          <w:p w14:paraId="74DEBD49" w14:textId="47235307" w:rsidR="0009435D" w:rsidRPr="0009435D" w:rsidRDefault="00F45F40" w:rsidP="00A27EC7">
            <w:pPr>
              <w:autoSpaceDE w:val="0"/>
              <w:autoSpaceDN w:val="0"/>
              <w:adjustRightInd w:val="0"/>
              <w:rPr>
                <w:rFonts w:ascii="Arial" w:eastAsiaTheme="minorEastAsia" w:hAnsi="Arial" w:cs="Arial"/>
                <w:b/>
                <w:i/>
                <w:sz w:val="22"/>
                <w:szCs w:val="22"/>
                <w:lang w:eastAsia="en-GB"/>
              </w:rPr>
            </w:pPr>
            <w:r>
              <w:rPr>
                <w:rFonts w:ascii="Arial" w:eastAsiaTheme="minorEastAsia" w:hAnsi="Arial" w:cs="Arial"/>
                <w:b/>
                <w:i/>
                <w:sz w:val="22"/>
                <w:szCs w:val="22"/>
                <w:lang w:eastAsia="en-GB"/>
              </w:rPr>
              <w:t>(</w:t>
            </w:r>
            <w:r w:rsidR="0009435D" w:rsidRPr="00F45F40">
              <w:rPr>
                <w:rFonts w:ascii="Arial" w:eastAsiaTheme="minorEastAsia" w:hAnsi="Arial" w:cs="Arial"/>
                <w:b/>
                <w:i/>
                <w:sz w:val="22"/>
                <w:szCs w:val="22"/>
                <w:lang w:eastAsia="en-GB"/>
              </w:rPr>
              <w:t>see Schedule 1</w:t>
            </w:r>
            <w:r w:rsidRPr="00F45F40">
              <w:rPr>
                <w:rFonts w:ascii="Arial" w:eastAsiaTheme="minorEastAsia" w:hAnsi="Arial" w:cs="Arial"/>
                <w:b/>
                <w:i/>
                <w:sz w:val="22"/>
                <w:szCs w:val="22"/>
                <w:lang w:eastAsia="en-GB"/>
              </w:rPr>
              <w:t xml:space="preserve"> </w:t>
            </w:r>
            <w:r w:rsidR="00A27EC7">
              <w:rPr>
                <w:rFonts w:ascii="Arial" w:eastAsiaTheme="minorEastAsia" w:hAnsi="Arial" w:cs="Arial"/>
                <w:b/>
                <w:i/>
                <w:sz w:val="22"/>
                <w:szCs w:val="22"/>
                <w:lang w:eastAsia="en-GB"/>
              </w:rPr>
              <w:t>(Definitions)</w:t>
            </w:r>
            <w:r>
              <w:rPr>
                <w:rFonts w:ascii="Arial" w:eastAsiaTheme="minorEastAsia" w:hAnsi="Arial" w:cs="Arial"/>
                <w:b/>
                <w:i/>
                <w:sz w:val="22"/>
                <w:szCs w:val="22"/>
                <w:lang w:eastAsia="en-GB"/>
              </w:rPr>
              <w:t>)</w:t>
            </w:r>
          </w:p>
        </w:tc>
        <w:tc>
          <w:tcPr>
            <w:tcW w:w="7149" w:type="dxa"/>
          </w:tcPr>
          <w:p w14:paraId="20108365" w14:textId="7DC8763A" w:rsidR="002E598F" w:rsidRPr="000B3D8E" w:rsidRDefault="002E598F" w:rsidP="002E598F">
            <w:pPr>
              <w:autoSpaceDE w:val="0"/>
              <w:autoSpaceDN w:val="0"/>
              <w:adjustRightInd w:val="0"/>
              <w:rPr>
                <w:rFonts w:ascii="Arial" w:eastAsiaTheme="minorEastAsia" w:hAnsi="Arial" w:cs="Arial"/>
                <w:sz w:val="22"/>
                <w:szCs w:val="22"/>
                <w:lang w:eastAsia="en-GB"/>
              </w:rPr>
            </w:pPr>
            <w:r w:rsidRPr="000B3D8E">
              <w:rPr>
                <w:rFonts w:ascii="Arial" w:eastAsiaTheme="minorEastAsia" w:hAnsi="Arial" w:cs="Arial"/>
                <w:sz w:val="22"/>
                <w:szCs w:val="22"/>
                <w:highlight w:val="yellow"/>
                <w:lang w:eastAsia="en-GB"/>
              </w:rPr>
              <w:t>[                                      ]</w:t>
            </w:r>
            <w:r w:rsidRPr="000B3D8E">
              <w:rPr>
                <w:rFonts w:ascii="Arial" w:eastAsiaTheme="minorEastAsia" w:hAnsi="Arial" w:cs="Arial"/>
                <w:sz w:val="22"/>
                <w:szCs w:val="22"/>
                <w:lang w:eastAsia="en-GB"/>
              </w:rPr>
              <w:t xml:space="preserve">                    </w:t>
            </w:r>
          </w:p>
        </w:tc>
      </w:tr>
      <w:tr w:rsidR="002E598F" w:rsidRPr="000B3D8E" w14:paraId="336CD9FA" w14:textId="77777777" w:rsidTr="002E598F">
        <w:tc>
          <w:tcPr>
            <w:tcW w:w="2093" w:type="dxa"/>
            <w:shd w:val="clear" w:color="auto" w:fill="D9D9D9" w:themeFill="background1" w:themeFillShade="D9"/>
          </w:tcPr>
          <w:p w14:paraId="346D7095" w14:textId="77777777" w:rsidR="002E598F" w:rsidRPr="000B3D8E" w:rsidRDefault="002E598F" w:rsidP="002E598F">
            <w:pPr>
              <w:autoSpaceDE w:val="0"/>
              <w:autoSpaceDN w:val="0"/>
              <w:adjustRightInd w:val="0"/>
              <w:rPr>
                <w:rFonts w:ascii="Arial" w:eastAsiaTheme="minorEastAsia" w:hAnsi="Arial" w:cs="Arial"/>
                <w:b/>
                <w:sz w:val="22"/>
                <w:szCs w:val="22"/>
                <w:lang w:eastAsia="en-GB"/>
              </w:rPr>
            </w:pPr>
            <w:r w:rsidRPr="000B3D8E">
              <w:rPr>
                <w:rFonts w:ascii="Arial" w:eastAsiaTheme="minorEastAsia" w:hAnsi="Arial" w:cs="Arial"/>
                <w:b/>
                <w:sz w:val="22"/>
                <w:szCs w:val="22"/>
                <w:lang w:eastAsia="en-GB"/>
              </w:rPr>
              <w:t>Contract Package Area (CPA):</w:t>
            </w:r>
          </w:p>
        </w:tc>
        <w:tc>
          <w:tcPr>
            <w:tcW w:w="7149" w:type="dxa"/>
          </w:tcPr>
          <w:p w14:paraId="6584D1AD" w14:textId="2DB943BB" w:rsidR="002E598F" w:rsidRPr="000B3D8E" w:rsidRDefault="000371D3" w:rsidP="002E598F">
            <w:pPr>
              <w:autoSpaceDE w:val="0"/>
              <w:autoSpaceDN w:val="0"/>
              <w:adjustRightInd w:val="0"/>
              <w:rPr>
                <w:rFonts w:ascii="Arial" w:eastAsiaTheme="minorEastAsia" w:hAnsi="Arial" w:cs="Arial"/>
                <w:sz w:val="22"/>
                <w:szCs w:val="22"/>
                <w:lang w:eastAsia="en-GB"/>
              </w:rPr>
            </w:pPr>
            <w:r>
              <w:rPr>
                <w:rFonts w:ascii="Arial" w:eastAsiaTheme="minorEastAsia" w:hAnsi="Arial" w:cs="Arial"/>
                <w:sz w:val="22"/>
                <w:szCs w:val="22"/>
                <w:lang w:eastAsia="en-GB"/>
              </w:rPr>
              <w:t>4a</w:t>
            </w:r>
          </w:p>
        </w:tc>
      </w:tr>
    </w:tbl>
    <w:p w14:paraId="71F31685" w14:textId="77777777" w:rsidR="002E598F" w:rsidRPr="000B3D8E" w:rsidRDefault="002E598F" w:rsidP="002E598F">
      <w:pPr>
        <w:autoSpaceDE w:val="0"/>
        <w:autoSpaceDN w:val="0"/>
        <w:adjustRightInd w:val="0"/>
        <w:rPr>
          <w:rFonts w:ascii="Arial" w:eastAsiaTheme="minorEastAsia" w:hAnsi="Arial" w:cs="Arial"/>
          <w:sz w:val="22"/>
          <w:szCs w:val="22"/>
          <w:lang w:eastAsia="en-GB"/>
        </w:rPr>
      </w:pPr>
    </w:p>
    <w:p w14:paraId="15B3F031" w14:textId="77777777" w:rsidR="002E598F" w:rsidRPr="000B3D8E" w:rsidRDefault="002E598F" w:rsidP="002E598F">
      <w:pPr>
        <w:autoSpaceDE w:val="0"/>
        <w:autoSpaceDN w:val="0"/>
        <w:adjustRightInd w:val="0"/>
        <w:rPr>
          <w:rFonts w:ascii="Arial" w:eastAsiaTheme="minorEastAsia" w:hAnsi="Arial" w:cs="Arial"/>
          <w:b/>
          <w:sz w:val="22"/>
          <w:szCs w:val="22"/>
          <w:lang w:eastAsia="en-GB"/>
        </w:rPr>
      </w:pPr>
      <w:r w:rsidRPr="000B3D8E">
        <w:rPr>
          <w:rFonts w:ascii="Arial" w:eastAsiaTheme="minorEastAsia" w:hAnsi="Arial" w:cs="Arial"/>
          <w:b/>
          <w:sz w:val="22"/>
          <w:szCs w:val="22"/>
          <w:lang w:eastAsia="en-GB"/>
        </w:rPr>
        <w:t>TO</w:t>
      </w:r>
    </w:p>
    <w:tbl>
      <w:tblPr>
        <w:tblStyle w:val="TableGrid"/>
        <w:tblW w:w="0" w:type="auto"/>
        <w:tblCellMar>
          <w:top w:w="85" w:type="dxa"/>
          <w:bottom w:w="85" w:type="dxa"/>
        </w:tblCellMar>
        <w:tblLook w:val="04A0" w:firstRow="1" w:lastRow="0" w:firstColumn="1" w:lastColumn="0" w:noHBand="0" w:noVBand="1"/>
      </w:tblPr>
      <w:tblGrid>
        <w:gridCol w:w="2093"/>
        <w:gridCol w:w="7149"/>
      </w:tblGrid>
      <w:tr w:rsidR="002E598F" w:rsidRPr="000B3D8E" w14:paraId="22B31C23" w14:textId="77777777" w:rsidTr="002E598F">
        <w:tc>
          <w:tcPr>
            <w:tcW w:w="2093" w:type="dxa"/>
            <w:shd w:val="clear" w:color="auto" w:fill="D9D9D9" w:themeFill="background1" w:themeFillShade="D9"/>
          </w:tcPr>
          <w:p w14:paraId="331255A7" w14:textId="0A091F8D" w:rsidR="002E598F" w:rsidRPr="000B3D8E" w:rsidRDefault="002319B7" w:rsidP="002E598F">
            <w:pPr>
              <w:autoSpaceDE w:val="0"/>
              <w:autoSpaceDN w:val="0"/>
              <w:adjustRightInd w:val="0"/>
              <w:rPr>
                <w:rFonts w:ascii="Arial" w:eastAsiaTheme="minorEastAsia" w:hAnsi="Arial" w:cs="Arial"/>
                <w:b/>
                <w:sz w:val="22"/>
                <w:szCs w:val="22"/>
                <w:lang w:eastAsia="en-GB"/>
              </w:rPr>
            </w:pPr>
            <w:r>
              <w:rPr>
                <w:rFonts w:ascii="Arial" w:eastAsiaTheme="minorEastAsia" w:hAnsi="Arial" w:cs="Arial"/>
                <w:b/>
                <w:sz w:val="22"/>
                <w:szCs w:val="22"/>
                <w:lang w:eastAsia="en-GB"/>
              </w:rPr>
              <w:t>Supplier</w:t>
            </w:r>
            <w:r w:rsidR="002E598F" w:rsidRPr="000B3D8E">
              <w:rPr>
                <w:rFonts w:ascii="Arial" w:eastAsiaTheme="minorEastAsia" w:hAnsi="Arial" w:cs="Arial"/>
                <w:b/>
                <w:sz w:val="22"/>
                <w:szCs w:val="22"/>
                <w:lang w:eastAsia="en-GB"/>
              </w:rPr>
              <w:t>:</w:t>
            </w:r>
          </w:p>
        </w:tc>
        <w:tc>
          <w:tcPr>
            <w:tcW w:w="7149" w:type="dxa"/>
          </w:tcPr>
          <w:p w14:paraId="616CB6F1" w14:textId="3D0BA145" w:rsidR="002E598F" w:rsidRPr="000B3D8E" w:rsidRDefault="00963C0D" w:rsidP="002319B7">
            <w:pPr>
              <w:autoSpaceDE w:val="0"/>
              <w:autoSpaceDN w:val="0"/>
              <w:adjustRightInd w:val="0"/>
              <w:rPr>
                <w:rFonts w:ascii="Arial" w:eastAsiaTheme="minorEastAsia" w:hAnsi="Arial" w:cs="Arial"/>
                <w:sz w:val="22"/>
                <w:szCs w:val="22"/>
                <w:lang w:eastAsia="en-GB"/>
              </w:rPr>
            </w:pPr>
            <w:r>
              <w:rPr>
                <w:rFonts w:ascii="Arial" w:eastAsiaTheme="minorEastAsia" w:hAnsi="Arial" w:cs="Arial"/>
                <w:sz w:val="22"/>
                <w:szCs w:val="22"/>
                <w:lang w:eastAsia="en-GB"/>
              </w:rPr>
              <w:t>Seetec Pluss Limited</w:t>
            </w:r>
            <w:r w:rsidR="002E598F" w:rsidRPr="000B3D8E">
              <w:rPr>
                <w:rFonts w:ascii="Arial" w:eastAsiaTheme="minorEastAsia" w:hAnsi="Arial" w:cs="Arial"/>
                <w:sz w:val="22"/>
                <w:szCs w:val="22"/>
                <w:lang w:eastAsia="en-GB"/>
              </w:rPr>
              <w:t xml:space="preserve"> ("</w:t>
            </w:r>
            <w:r w:rsidR="002319B7">
              <w:rPr>
                <w:rFonts w:ascii="Arial" w:eastAsiaTheme="minorEastAsia" w:hAnsi="Arial" w:cs="Arial"/>
                <w:b/>
                <w:sz w:val="22"/>
                <w:szCs w:val="22"/>
                <w:lang w:eastAsia="en-GB"/>
              </w:rPr>
              <w:t>Supplier</w:t>
            </w:r>
            <w:r w:rsidR="002E598F" w:rsidRPr="000B3D8E">
              <w:rPr>
                <w:rFonts w:ascii="Arial" w:eastAsiaTheme="minorEastAsia" w:hAnsi="Arial" w:cs="Arial"/>
                <w:sz w:val="22"/>
                <w:szCs w:val="22"/>
                <w:lang w:eastAsia="en-GB"/>
              </w:rPr>
              <w:t>")</w:t>
            </w:r>
          </w:p>
        </w:tc>
      </w:tr>
      <w:tr w:rsidR="002E598F" w:rsidRPr="000B3D8E" w14:paraId="66A2F8CD" w14:textId="77777777" w:rsidTr="002E598F">
        <w:tc>
          <w:tcPr>
            <w:tcW w:w="2093" w:type="dxa"/>
            <w:shd w:val="clear" w:color="auto" w:fill="D9D9D9" w:themeFill="background1" w:themeFillShade="D9"/>
          </w:tcPr>
          <w:p w14:paraId="4C4B235C" w14:textId="77777777" w:rsidR="002E598F" w:rsidRPr="000B3D8E" w:rsidRDefault="002E598F" w:rsidP="002E598F">
            <w:pPr>
              <w:autoSpaceDE w:val="0"/>
              <w:autoSpaceDN w:val="0"/>
              <w:adjustRightInd w:val="0"/>
              <w:rPr>
                <w:rFonts w:ascii="Arial" w:eastAsiaTheme="minorEastAsia" w:hAnsi="Arial" w:cs="Arial"/>
                <w:b/>
                <w:sz w:val="22"/>
                <w:szCs w:val="22"/>
                <w:lang w:eastAsia="en-GB"/>
              </w:rPr>
            </w:pPr>
            <w:r w:rsidRPr="000B3D8E">
              <w:rPr>
                <w:rFonts w:ascii="Arial" w:eastAsiaTheme="minorEastAsia" w:hAnsi="Arial" w:cs="Arial"/>
                <w:b/>
                <w:sz w:val="22"/>
                <w:szCs w:val="22"/>
                <w:lang w:eastAsia="en-GB"/>
              </w:rPr>
              <w:t>Registered Number:</w:t>
            </w:r>
          </w:p>
        </w:tc>
        <w:tc>
          <w:tcPr>
            <w:tcW w:w="7149" w:type="dxa"/>
          </w:tcPr>
          <w:p w14:paraId="7998668C" w14:textId="1E95883A" w:rsidR="002E598F" w:rsidRPr="000B3D8E" w:rsidRDefault="00963C0D" w:rsidP="002E598F">
            <w:pPr>
              <w:autoSpaceDE w:val="0"/>
              <w:autoSpaceDN w:val="0"/>
              <w:adjustRightInd w:val="0"/>
              <w:rPr>
                <w:rFonts w:ascii="Arial" w:eastAsiaTheme="minorEastAsia" w:hAnsi="Arial" w:cs="Arial"/>
                <w:sz w:val="22"/>
                <w:szCs w:val="22"/>
                <w:lang w:eastAsia="en-GB"/>
              </w:rPr>
            </w:pPr>
            <w:r>
              <w:rPr>
                <w:rFonts w:ascii="Arial" w:eastAsiaTheme="minorEastAsia" w:hAnsi="Arial" w:cs="Arial"/>
                <w:sz w:val="22"/>
                <w:szCs w:val="22"/>
                <w:lang w:eastAsia="en-GB"/>
              </w:rPr>
              <w:t>11817090</w:t>
            </w:r>
          </w:p>
        </w:tc>
      </w:tr>
      <w:tr w:rsidR="002E598F" w:rsidRPr="000B3D8E" w14:paraId="7F7DC0B1" w14:textId="77777777" w:rsidTr="002E598F">
        <w:tc>
          <w:tcPr>
            <w:tcW w:w="2093" w:type="dxa"/>
            <w:shd w:val="clear" w:color="auto" w:fill="D9D9D9" w:themeFill="background1" w:themeFillShade="D9"/>
          </w:tcPr>
          <w:p w14:paraId="152FB8B3" w14:textId="77777777" w:rsidR="002E598F" w:rsidRPr="000B3D8E" w:rsidRDefault="002E598F" w:rsidP="002E598F">
            <w:pPr>
              <w:autoSpaceDE w:val="0"/>
              <w:autoSpaceDN w:val="0"/>
              <w:adjustRightInd w:val="0"/>
              <w:rPr>
                <w:rFonts w:ascii="Arial" w:eastAsiaTheme="minorEastAsia" w:hAnsi="Arial" w:cs="Arial"/>
                <w:b/>
                <w:sz w:val="22"/>
                <w:szCs w:val="22"/>
                <w:lang w:eastAsia="en-GB"/>
              </w:rPr>
            </w:pPr>
            <w:r w:rsidRPr="000B3D8E">
              <w:rPr>
                <w:rFonts w:ascii="Arial" w:eastAsiaTheme="minorEastAsia" w:hAnsi="Arial" w:cs="Arial"/>
                <w:b/>
                <w:sz w:val="22"/>
                <w:szCs w:val="22"/>
                <w:lang w:eastAsia="en-GB"/>
              </w:rPr>
              <w:t>Service Address:</w:t>
            </w:r>
          </w:p>
        </w:tc>
        <w:tc>
          <w:tcPr>
            <w:tcW w:w="7149" w:type="dxa"/>
          </w:tcPr>
          <w:p w14:paraId="62CD77E7" w14:textId="3A944FE9" w:rsidR="002E598F" w:rsidRPr="000B3D8E" w:rsidRDefault="00963C0D" w:rsidP="002E598F">
            <w:pPr>
              <w:autoSpaceDE w:val="0"/>
              <w:autoSpaceDN w:val="0"/>
              <w:adjustRightInd w:val="0"/>
              <w:rPr>
                <w:rFonts w:ascii="Arial" w:eastAsiaTheme="minorEastAsia" w:hAnsi="Arial" w:cs="Arial"/>
                <w:sz w:val="22"/>
                <w:szCs w:val="22"/>
                <w:lang w:eastAsia="en-GB"/>
              </w:rPr>
            </w:pPr>
            <w:r>
              <w:rPr>
                <w:rFonts w:ascii="Arial" w:eastAsiaTheme="minorEastAsia" w:hAnsi="Arial" w:cs="Arial"/>
                <w:sz w:val="22"/>
                <w:szCs w:val="22"/>
                <w:lang w:eastAsia="en-GB"/>
              </w:rPr>
              <w:t>75/77 Main Road, Hockley, Essex, SS5 4RG</w:t>
            </w:r>
          </w:p>
        </w:tc>
      </w:tr>
      <w:tr w:rsidR="002E598F" w:rsidRPr="000B3D8E" w14:paraId="2434B9ED" w14:textId="77777777" w:rsidTr="002E598F">
        <w:tc>
          <w:tcPr>
            <w:tcW w:w="2093" w:type="dxa"/>
            <w:shd w:val="clear" w:color="auto" w:fill="D9D9D9" w:themeFill="background1" w:themeFillShade="D9"/>
          </w:tcPr>
          <w:p w14:paraId="16563619" w14:textId="77777777" w:rsidR="002E598F" w:rsidRPr="000B3D8E" w:rsidRDefault="002E598F" w:rsidP="002E598F">
            <w:pPr>
              <w:autoSpaceDE w:val="0"/>
              <w:autoSpaceDN w:val="0"/>
              <w:adjustRightInd w:val="0"/>
              <w:rPr>
                <w:rFonts w:ascii="Arial" w:eastAsiaTheme="minorEastAsia" w:hAnsi="Arial" w:cs="Arial"/>
                <w:b/>
                <w:sz w:val="22"/>
                <w:szCs w:val="22"/>
                <w:lang w:eastAsia="en-GB"/>
              </w:rPr>
            </w:pPr>
            <w:r w:rsidRPr="000B3D8E">
              <w:rPr>
                <w:rFonts w:ascii="Arial" w:eastAsiaTheme="minorEastAsia" w:hAnsi="Arial" w:cs="Arial"/>
                <w:b/>
                <w:sz w:val="22"/>
                <w:szCs w:val="22"/>
                <w:lang w:eastAsia="en-GB"/>
              </w:rPr>
              <w:t>Contact Reference:</w:t>
            </w:r>
          </w:p>
        </w:tc>
        <w:tc>
          <w:tcPr>
            <w:tcW w:w="7149" w:type="dxa"/>
          </w:tcPr>
          <w:p w14:paraId="046610DD" w14:textId="13EFE320" w:rsidR="002E598F" w:rsidRPr="000B3D8E" w:rsidRDefault="002E598F" w:rsidP="002E598F">
            <w:pPr>
              <w:autoSpaceDE w:val="0"/>
              <w:autoSpaceDN w:val="0"/>
              <w:adjustRightInd w:val="0"/>
              <w:rPr>
                <w:rFonts w:ascii="Arial" w:eastAsiaTheme="minorEastAsia" w:hAnsi="Arial" w:cs="Arial"/>
                <w:sz w:val="22"/>
                <w:szCs w:val="22"/>
                <w:lang w:eastAsia="en-GB"/>
              </w:rPr>
            </w:pPr>
            <w:r w:rsidRPr="000B3D8E">
              <w:rPr>
                <w:rFonts w:ascii="Arial" w:eastAsiaTheme="minorEastAsia" w:hAnsi="Arial" w:cs="Arial"/>
                <w:sz w:val="22"/>
                <w:szCs w:val="22"/>
                <w:lang w:eastAsia="en-GB"/>
              </w:rPr>
              <w:t xml:space="preserve">Name: </w:t>
            </w:r>
            <w:r w:rsidR="002319B7">
              <w:rPr>
                <w:rFonts w:ascii="Arial" w:eastAsiaTheme="minorEastAsia" w:hAnsi="Arial" w:cs="Arial"/>
                <w:sz w:val="22"/>
                <w:szCs w:val="22"/>
                <w:lang w:eastAsia="en-GB"/>
              </w:rPr>
              <w:tab/>
            </w:r>
            <w:r w:rsidR="002319B7">
              <w:rPr>
                <w:rFonts w:ascii="Arial" w:eastAsiaTheme="minorEastAsia" w:hAnsi="Arial" w:cs="Arial"/>
                <w:sz w:val="22"/>
                <w:szCs w:val="22"/>
                <w:lang w:eastAsia="en-GB"/>
              </w:rPr>
              <w:tab/>
            </w:r>
            <w:r w:rsidR="004F01ED" w:rsidRPr="00612CF1">
              <w:rPr>
                <w:rFonts w:ascii="Arial" w:hAnsi="Arial" w:cs="Arial"/>
                <w:highlight w:val="yellow"/>
              </w:rPr>
              <w:t>[</w:t>
            </w:r>
            <w:r w:rsidR="004F01ED" w:rsidRPr="004F01ED">
              <w:rPr>
                <w:rFonts w:ascii="Arial" w:hAnsi="Arial" w:cs="Arial"/>
                <w:sz w:val="22"/>
                <w:szCs w:val="22"/>
                <w:highlight w:val="yellow"/>
              </w:rPr>
              <w:t>REDACTED</w:t>
            </w:r>
            <w:r w:rsidR="004F01ED" w:rsidRPr="00612CF1">
              <w:rPr>
                <w:rFonts w:ascii="Arial" w:hAnsi="Arial" w:cs="Arial"/>
                <w:highlight w:val="yellow"/>
              </w:rPr>
              <w:t>]</w:t>
            </w:r>
          </w:p>
          <w:p w14:paraId="5AA18F1A" w14:textId="2DEB86AD" w:rsidR="002E598F" w:rsidRPr="000B3D8E" w:rsidRDefault="002E598F" w:rsidP="002E598F">
            <w:pPr>
              <w:autoSpaceDE w:val="0"/>
              <w:autoSpaceDN w:val="0"/>
              <w:adjustRightInd w:val="0"/>
              <w:rPr>
                <w:rFonts w:ascii="Arial" w:eastAsiaTheme="minorEastAsia" w:hAnsi="Arial" w:cs="Arial"/>
                <w:sz w:val="22"/>
                <w:szCs w:val="22"/>
                <w:lang w:eastAsia="en-GB"/>
              </w:rPr>
            </w:pPr>
            <w:r w:rsidRPr="000B3D8E">
              <w:rPr>
                <w:rFonts w:ascii="Arial" w:eastAsiaTheme="minorEastAsia" w:hAnsi="Arial" w:cs="Arial"/>
                <w:sz w:val="22"/>
                <w:szCs w:val="22"/>
                <w:lang w:eastAsia="en-GB"/>
              </w:rPr>
              <w:t xml:space="preserve">Ref: </w:t>
            </w:r>
            <w:r w:rsidR="002319B7">
              <w:rPr>
                <w:rFonts w:ascii="Arial" w:eastAsiaTheme="minorEastAsia" w:hAnsi="Arial" w:cs="Arial"/>
                <w:sz w:val="22"/>
                <w:szCs w:val="22"/>
                <w:lang w:eastAsia="en-GB"/>
              </w:rPr>
              <w:tab/>
            </w:r>
            <w:r w:rsidR="002319B7">
              <w:rPr>
                <w:rFonts w:ascii="Arial" w:eastAsiaTheme="minorEastAsia" w:hAnsi="Arial" w:cs="Arial"/>
                <w:sz w:val="22"/>
                <w:szCs w:val="22"/>
                <w:lang w:eastAsia="en-GB"/>
              </w:rPr>
              <w:tab/>
            </w:r>
            <w:r w:rsidR="004F01ED" w:rsidRPr="00612CF1">
              <w:rPr>
                <w:rFonts w:ascii="Arial" w:hAnsi="Arial" w:cs="Arial"/>
                <w:highlight w:val="yellow"/>
              </w:rPr>
              <w:t>[</w:t>
            </w:r>
            <w:r w:rsidR="004F01ED" w:rsidRPr="004F01ED">
              <w:rPr>
                <w:rFonts w:ascii="Arial" w:hAnsi="Arial" w:cs="Arial"/>
                <w:sz w:val="22"/>
                <w:szCs w:val="22"/>
                <w:highlight w:val="yellow"/>
              </w:rPr>
              <w:t>REDACTED</w:t>
            </w:r>
            <w:r w:rsidR="004F01ED" w:rsidRPr="00612CF1">
              <w:rPr>
                <w:rFonts w:ascii="Arial" w:hAnsi="Arial" w:cs="Arial"/>
                <w:highlight w:val="yellow"/>
              </w:rPr>
              <w:t>]</w:t>
            </w:r>
            <w:r w:rsidR="004F01ED">
              <w:rPr>
                <w:rFonts w:ascii="Arial" w:eastAsiaTheme="minorEastAsia" w:hAnsi="Arial" w:cs="Arial"/>
                <w:sz w:val="22"/>
                <w:szCs w:val="22"/>
                <w:lang w:eastAsia="en-GB"/>
              </w:rPr>
              <w:t xml:space="preserve"> </w:t>
            </w:r>
            <w:r w:rsidRPr="000B3D8E">
              <w:rPr>
                <w:rFonts w:ascii="Arial" w:eastAsiaTheme="minorEastAsia" w:hAnsi="Arial" w:cs="Arial"/>
                <w:sz w:val="22"/>
                <w:szCs w:val="22"/>
                <w:lang w:eastAsia="en-GB"/>
              </w:rPr>
              <w:t xml:space="preserve"> </w:t>
            </w:r>
          </w:p>
          <w:p w14:paraId="02FBC7B8" w14:textId="4E0086EC" w:rsidR="002E598F" w:rsidRPr="000B3D8E" w:rsidRDefault="002E598F" w:rsidP="002E598F">
            <w:pPr>
              <w:autoSpaceDE w:val="0"/>
              <w:autoSpaceDN w:val="0"/>
              <w:adjustRightInd w:val="0"/>
              <w:rPr>
                <w:rFonts w:ascii="Arial" w:eastAsiaTheme="minorEastAsia" w:hAnsi="Arial" w:cs="Arial"/>
                <w:sz w:val="22"/>
                <w:szCs w:val="22"/>
                <w:lang w:eastAsia="en-GB"/>
              </w:rPr>
            </w:pPr>
            <w:r w:rsidRPr="000B3D8E">
              <w:rPr>
                <w:rFonts w:ascii="Arial" w:eastAsiaTheme="minorEastAsia" w:hAnsi="Arial" w:cs="Arial"/>
                <w:sz w:val="22"/>
                <w:szCs w:val="22"/>
                <w:lang w:eastAsia="en-GB"/>
              </w:rPr>
              <w:t xml:space="preserve">Phone:   </w:t>
            </w:r>
            <w:r w:rsidR="002319B7">
              <w:rPr>
                <w:rFonts w:ascii="Arial" w:eastAsiaTheme="minorEastAsia" w:hAnsi="Arial" w:cs="Arial"/>
                <w:sz w:val="22"/>
                <w:szCs w:val="22"/>
                <w:lang w:eastAsia="en-GB"/>
              </w:rPr>
              <w:tab/>
            </w:r>
            <w:r w:rsidR="004F01ED" w:rsidRPr="00612CF1">
              <w:rPr>
                <w:rFonts w:ascii="Arial" w:hAnsi="Arial" w:cs="Arial"/>
                <w:highlight w:val="yellow"/>
              </w:rPr>
              <w:t>[</w:t>
            </w:r>
            <w:r w:rsidR="004F01ED" w:rsidRPr="004F01ED">
              <w:rPr>
                <w:rFonts w:ascii="Arial" w:hAnsi="Arial" w:cs="Arial"/>
                <w:sz w:val="22"/>
                <w:szCs w:val="22"/>
                <w:highlight w:val="yellow"/>
              </w:rPr>
              <w:t>REDACTED</w:t>
            </w:r>
            <w:r w:rsidR="004F01ED" w:rsidRPr="00612CF1">
              <w:rPr>
                <w:rFonts w:ascii="Arial" w:hAnsi="Arial" w:cs="Arial"/>
                <w:highlight w:val="yellow"/>
              </w:rPr>
              <w:t>]</w:t>
            </w:r>
            <w:r w:rsidR="004F01ED">
              <w:rPr>
                <w:rFonts w:ascii="Arial" w:eastAsiaTheme="minorEastAsia" w:hAnsi="Arial" w:cs="Arial"/>
                <w:sz w:val="22"/>
                <w:szCs w:val="22"/>
                <w:lang w:eastAsia="en-GB"/>
              </w:rPr>
              <w:t xml:space="preserve"> </w:t>
            </w:r>
            <w:r w:rsidRPr="000B3D8E">
              <w:rPr>
                <w:rFonts w:ascii="Arial" w:eastAsiaTheme="minorEastAsia" w:hAnsi="Arial" w:cs="Arial"/>
                <w:sz w:val="22"/>
                <w:szCs w:val="22"/>
                <w:lang w:eastAsia="en-GB"/>
              </w:rPr>
              <w:t xml:space="preserve">                                  </w:t>
            </w:r>
          </w:p>
          <w:p w14:paraId="10298735" w14:textId="058F3F35" w:rsidR="002E598F" w:rsidRPr="000B3D8E" w:rsidRDefault="002E598F" w:rsidP="004F01ED">
            <w:pPr>
              <w:autoSpaceDE w:val="0"/>
              <w:autoSpaceDN w:val="0"/>
              <w:adjustRightInd w:val="0"/>
              <w:rPr>
                <w:rFonts w:ascii="Arial" w:eastAsiaTheme="minorEastAsia" w:hAnsi="Arial" w:cs="Arial"/>
                <w:sz w:val="22"/>
                <w:szCs w:val="22"/>
                <w:highlight w:val="yellow"/>
                <w:lang w:eastAsia="en-GB"/>
              </w:rPr>
            </w:pPr>
            <w:r w:rsidRPr="000B3D8E">
              <w:rPr>
                <w:rFonts w:ascii="Arial" w:eastAsiaTheme="minorEastAsia" w:hAnsi="Arial" w:cs="Arial"/>
                <w:sz w:val="22"/>
                <w:szCs w:val="22"/>
                <w:lang w:eastAsia="en-GB"/>
              </w:rPr>
              <w:t xml:space="preserve">e-mail: </w:t>
            </w:r>
            <w:r w:rsidR="002319B7">
              <w:rPr>
                <w:rFonts w:ascii="Arial" w:eastAsiaTheme="minorEastAsia" w:hAnsi="Arial" w:cs="Arial"/>
                <w:sz w:val="22"/>
                <w:szCs w:val="22"/>
                <w:lang w:eastAsia="en-GB"/>
              </w:rPr>
              <w:tab/>
            </w:r>
            <w:r w:rsidR="004F01ED" w:rsidRPr="00612CF1">
              <w:rPr>
                <w:rFonts w:ascii="Arial" w:hAnsi="Arial" w:cs="Arial"/>
                <w:highlight w:val="yellow"/>
              </w:rPr>
              <w:t>[</w:t>
            </w:r>
            <w:r w:rsidR="004F01ED" w:rsidRPr="004F01ED">
              <w:rPr>
                <w:rFonts w:ascii="Arial" w:hAnsi="Arial" w:cs="Arial"/>
                <w:sz w:val="22"/>
                <w:szCs w:val="22"/>
                <w:highlight w:val="yellow"/>
              </w:rPr>
              <w:t>REDACTED</w:t>
            </w:r>
            <w:r w:rsidR="004F01ED" w:rsidRPr="00612CF1">
              <w:rPr>
                <w:rFonts w:ascii="Arial" w:hAnsi="Arial" w:cs="Arial"/>
                <w:highlight w:val="yellow"/>
              </w:rPr>
              <w:t>]</w:t>
            </w:r>
          </w:p>
        </w:tc>
      </w:tr>
    </w:tbl>
    <w:p w14:paraId="15CD7006" w14:textId="77777777" w:rsidR="002E598F" w:rsidRPr="000B3D8E" w:rsidRDefault="002E598F" w:rsidP="002E598F">
      <w:pPr>
        <w:autoSpaceDE w:val="0"/>
        <w:autoSpaceDN w:val="0"/>
        <w:adjustRightInd w:val="0"/>
        <w:rPr>
          <w:rFonts w:ascii="Arial" w:eastAsiaTheme="minorEastAsia" w:hAnsi="Arial" w:cs="Arial"/>
          <w:sz w:val="22"/>
          <w:szCs w:val="22"/>
          <w:lang w:eastAsia="en-GB"/>
        </w:rPr>
      </w:pPr>
    </w:p>
    <w:p w14:paraId="054F4F21" w14:textId="77777777" w:rsidR="002E598F" w:rsidRPr="000B3D8E" w:rsidRDefault="002E598F" w:rsidP="002E598F">
      <w:pPr>
        <w:autoSpaceDE w:val="0"/>
        <w:autoSpaceDN w:val="0"/>
        <w:adjustRightInd w:val="0"/>
        <w:rPr>
          <w:rFonts w:ascii="Arial" w:eastAsiaTheme="minorEastAsia" w:hAnsi="Arial" w:cs="Arial"/>
          <w:sz w:val="22"/>
          <w:szCs w:val="22"/>
          <w:lang w:eastAsia="en-GB"/>
        </w:rPr>
      </w:pPr>
      <w:r w:rsidRPr="000B3D8E">
        <w:rPr>
          <w:rFonts w:ascii="Arial" w:eastAsiaTheme="minorEastAsia" w:hAnsi="Arial" w:cs="Arial"/>
          <w:sz w:val="22"/>
          <w:szCs w:val="22"/>
          <w:lang w:eastAsia="en-GB"/>
        </w:rPr>
        <w:t>herein after called the "</w:t>
      </w:r>
      <w:r w:rsidRPr="000B3D8E">
        <w:rPr>
          <w:rFonts w:ascii="Arial" w:eastAsiaTheme="minorEastAsia" w:hAnsi="Arial" w:cs="Arial"/>
          <w:b/>
          <w:sz w:val="22"/>
          <w:szCs w:val="22"/>
          <w:lang w:eastAsia="en-GB"/>
        </w:rPr>
        <w:t>Parties</w:t>
      </w:r>
      <w:r w:rsidRPr="000B3D8E">
        <w:rPr>
          <w:rFonts w:ascii="Arial" w:eastAsiaTheme="minorEastAsia" w:hAnsi="Arial" w:cs="Arial"/>
          <w:sz w:val="22"/>
          <w:szCs w:val="22"/>
          <w:lang w:eastAsia="en-GB"/>
        </w:rPr>
        <w:t>", each being a "</w:t>
      </w:r>
      <w:r w:rsidRPr="000B3D8E">
        <w:rPr>
          <w:rFonts w:ascii="Arial" w:eastAsiaTheme="minorEastAsia" w:hAnsi="Arial" w:cs="Arial"/>
          <w:b/>
          <w:sz w:val="22"/>
          <w:szCs w:val="22"/>
          <w:lang w:eastAsia="en-GB"/>
        </w:rPr>
        <w:t>Party</w:t>
      </w:r>
      <w:r w:rsidRPr="000B3D8E">
        <w:rPr>
          <w:rFonts w:ascii="Arial" w:eastAsiaTheme="minorEastAsia" w:hAnsi="Arial" w:cs="Arial"/>
          <w:sz w:val="22"/>
          <w:szCs w:val="22"/>
          <w:lang w:eastAsia="en-GB"/>
        </w:rPr>
        <w:t>".</w:t>
      </w:r>
    </w:p>
    <w:p w14:paraId="319A6EE2" w14:textId="77777777" w:rsidR="00DE3818" w:rsidRPr="000B3D8E" w:rsidRDefault="00DE3818" w:rsidP="002E598F">
      <w:pPr>
        <w:autoSpaceDE w:val="0"/>
        <w:autoSpaceDN w:val="0"/>
        <w:adjustRightInd w:val="0"/>
        <w:rPr>
          <w:rFonts w:ascii="Arial" w:eastAsiaTheme="minorEastAsia" w:hAnsi="Arial" w:cs="Arial"/>
          <w:b/>
          <w:sz w:val="22"/>
          <w:szCs w:val="22"/>
          <w:lang w:eastAsia="en-GB"/>
        </w:rPr>
      </w:pPr>
    </w:p>
    <w:p w14:paraId="1F210F58" w14:textId="77777777" w:rsidR="00C44E58" w:rsidRDefault="00C44E58">
      <w:pPr>
        <w:jc w:val="left"/>
        <w:rPr>
          <w:rFonts w:ascii="Arial" w:eastAsiaTheme="minorEastAsia" w:hAnsi="Arial" w:cs="Arial"/>
          <w:b/>
          <w:sz w:val="22"/>
          <w:szCs w:val="22"/>
          <w:lang w:eastAsia="en-GB"/>
        </w:rPr>
      </w:pPr>
      <w:r>
        <w:rPr>
          <w:rFonts w:ascii="Arial" w:eastAsiaTheme="minorEastAsia" w:hAnsi="Arial" w:cs="Arial"/>
          <w:b/>
          <w:sz w:val="22"/>
          <w:szCs w:val="22"/>
          <w:lang w:eastAsia="en-GB"/>
        </w:rPr>
        <w:br w:type="page"/>
      </w:r>
    </w:p>
    <w:p w14:paraId="38E29BCD" w14:textId="0E4C45DE" w:rsidR="002E598F" w:rsidRPr="000B3D8E" w:rsidRDefault="002E598F" w:rsidP="002319B7">
      <w:pPr>
        <w:autoSpaceDE w:val="0"/>
        <w:autoSpaceDN w:val="0"/>
        <w:adjustRightInd w:val="0"/>
        <w:spacing w:after="240"/>
        <w:rPr>
          <w:rFonts w:ascii="Arial" w:eastAsiaTheme="minorEastAsia" w:hAnsi="Arial" w:cs="Arial"/>
          <w:b/>
          <w:sz w:val="22"/>
          <w:szCs w:val="22"/>
          <w:lang w:eastAsia="en-GB"/>
        </w:rPr>
      </w:pPr>
      <w:r w:rsidRPr="000B3D8E">
        <w:rPr>
          <w:rFonts w:ascii="Arial" w:eastAsiaTheme="minorEastAsia" w:hAnsi="Arial" w:cs="Arial"/>
          <w:b/>
          <w:sz w:val="22"/>
          <w:szCs w:val="22"/>
          <w:lang w:eastAsia="en-GB"/>
        </w:rPr>
        <w:lastRenderedPageBreak/>
        <w:t>SECTION B</w:t>
      </w:r>
    </w:p>
    <w:p w14:paraId="687FCAAE" w14:textId="4FED5204" w:rsidR="002E598F" w:rsidRPr="000B3D8E" w:rsidRDefault="002E598F" w:rsidP="002319B7">
      <w:pPr>
        <w:autoSpaceDE w:val="0"/>
        <w:autoSpaceDN w:val="0"/>
        <w:adjustRightInd w:val="0"/>
        <w:spacing w:after="240"/>
        <w:rPr>
          <w:rFonts w:ascii="Arial" w:eastAsiaTheme="minorEastAsia" w:hAnsi="Arial" w:cs="Arial"/>
          <w:b/>
          <w:sz w:val="22"/>
          <w:szCs w:val="22"/>
          <w:lang w:eastAsia="en-GB"/>
        </w:rPr>
      </w:pPr>
      <w:r w:rsidRPr="000B3D8E">
        <w:rPr>
          <w:rFonts w:ascii="Arial" w:eastAsiaTheme="minorEastAsia" w:hAnsi="Arial" w:cs="Arial"/>
          <w:b/>
          <w:sz w:val="22"/>
          <w:szCs w:val="22"/>
          <w:lang w:eastAsia="en-GB"/>
        </w:rPr>
        <w:t>1.</w:t>
      </w:r>
      <w:r w:rsidRPr="000B3D8E">
        <w:rPr>
          <w:rFonts w:ascii="Arial" w:eastAsiaTheme="minorEastAsia" w:hAnsi="Arial" w:cs="Arial"/>
          <w:b/>
          <w:sz w:val="22"/>
          <w:szCs w:val="22"/>
          <w:lang w:eastAsia="en-GB"/>
        </w:rPr>
        <w:tab/>
        <w:t xml:space="preserve">FORMATION OF </w:t>
      </w:r>
      <w:r w:rsidR="002319B7">
        <w:rPr>
          <w:rFonts w:ascii="Arial" w:eastAsiaTheme="minorEastAsia" w:hAnsi="Arial" w:cs="Arial"/>
          <w:b/>
          <w:sz w:val="22"/>
          <w:szCs w:val="22"/>
          <w:lang w:eastAsia="en-GB"/>
        </w:rPr>
        <w:t>AGREEMENT</w:t>
      </w:r>
    </w:p>
    <w:p w14:paraId="098F72CB" w14:textId="34EB859C" w:rsidR="002E598F" w:rsidRPr="000B3D8E" w:rsidRDefault="002E598F" w:rsidP="002319B7">
      <w:pPr>
        <w:autoSpaceDE w:val="0"/>
        <w:autoSpaceDN w:val="0"/>
        <w:adjustRightInd w:val="0"/>
        <w:spacing w:after="240"/>
        <w:ind w:left="1440" w:hanging="720"/>
        <w:rPr>
          <w:rFonts w:ascii="Arial" w:eastAsiaTheme="minorEastAsia" w:hAnsi="Arial" w:cs="Arial"/>
          <w:b/>
          <w:sz w:val="22"/>
          <w:szCs w:val="22"/>
          <w:lang w:eastAsia="en-GB"/>
        </w:rPr>
      </w:pPr>
      <w:r w:rsidRPr="000B3D8E">
        <w:rPr>
          <w:rFonts w:ascii="Arial" w:eastAsiaTheme="minorEastAsia" w:hAnsi="Arial" w:cs="Arial"/>
          <w:b/>
          <w:sz w:val="22"/>
          <w:szCs w:val="22"/>
          <w:lang w:eastAsia="en-GB"/>
        </w:rPr>
        <w:t>1.1</w:t>
      </w:r>
      <w:r w:rsidRPr="000B3D8E">
        <w:rPr>
          <w:rFonts w:ascii="Arial" w:eastAsiaTheme="minorEastAsia" w:hAnsi="Arial" w:cs="Arial"/>
          <w:b/>
          <w:sz w:val="22"/>
          <w:szCs w:val="22"/>
          <w:lang w:eastAsia="en-GB"/>
        </w:rPr>
        <w:tab/>
        <w:t xml:space="preserve">BY SIGNING AND RETURNING THIS ORDER FORM the </w:t>
      </w:r>
      <w:r w:rsidR="002319B7">
        <w:rPr>
          <w:rFonts w:ascii="Arial" w:eastAsiaTheme="minorEastAsia" w:hAnsi="Arial" w:cs="Arial"/>
          <w:b/>
          <w:sz w:val="22"/>
          <w:szCs w:val="22"/>
          <w:lang w:eastAsia="en-GB"/>
        </w:rPr>
        <w:t>Supplier</w:t>
      </w:r>
      <w:r w:rsidRPr="000B3D8E">
        <w:rPr>
          <w:rFonts w:ascii="Arial" w:eastAsiaTheme="minorEastAsia" w:hAnsi="Arial" w:cs="Arial"/>
          <w:b/>
          <w:sz w:val="22"/>
          <w:szCs w:val="22"/>
          <w:lang w:eastAsia="en-GB"/>
        </w:rPr>
        <w:t xml:space="preserve"> agrees to enter the </w:t>
      </w:r>
      <w:r w:rsidR="002319B7">
        <w:rPr>
          <w:rFonts w:ascii="Arial" w:eastAsiaTheme="minorEastAsia" w:hAnsi="Arial" w:cs="Arial"/>
          <w:b/>
          <w:sz w:val="22"/>
          <w:szCs w:val="22"/>
          <w:lang w:eastAsia="en-GB"/>
        </w:rPr>
        <w:t>Agreement</w:t>
      </w:r>
      <w:r w:rsidRPr="000B3D8E">
        <w:rPr>
          <w:rFonts w:ascii="Arial" w:eastAsiaTheme="minorEastAsia" w:hAnsi="Arial" w:cs="Arial"/>
          <w:b/>
          <w:sz w:val="22"/>
          <w:szCs w:val="22"/>
          <w:lang w:eastAsia="en-GB"/>
        </w:rPr>
        <w:t xml:space="preserve"> with the Authority to provide the Services.</w:t>
      </w:r>
    </w:p>
    <w:p w14:paraId="5F3399B4" w14:textId="02B16DD0" w:rsidR="002E598F" w:rsidRPr="000B3D8E" w:rsidRDefault="002E598F" w:rsidP="002E598F">
      <w:pPr>
        <w:autoSpaceDE w:val="0"/>
        <w:autoSpaceDN w:val="0"/>
        <w:adjustRightInd w:val="0"/>
        <w:ind w:left="1440" w:hanging="720"/>
        <w:rPr>
          <w:rFonts w:ascii="Arial" w:eastAsiaTheme="minorEastAsia" w:hAnsi="Arial" w:cs="Arial"/>
          <w:b/>
          <w:sz w:val="22"/>
          <w:szCs w:val="22"/>
          <w:lang w:eastAsia="en-GB"/>
        </w:rPr>
      </w:pPr>
      <w:r w:rsidRPr="000B3D8E">
        <w:rPr>
          <w:rFonts w:ascii="Arial" w:eastAsiaTheme="minorEastAsia" w:hAnsi="Arial" w:cs="Arial"/>
          <w:b/>
          <w:sz w:val="22"/>
          <w:szCs w:val="22"/>
          <w:lang w:eastAsia="en-GB"/>
        </w:rPr>
        <w:t>1.2</w:t>
      </w:r>
      <w:r w:rsidRPr="000B3D8E">
        <w:rPr>
          <w:rFonts w:ascii="Arial" w:eastAsiaTheme="minorEastAsia" w:hAnsi="Arial" w:cs="Arial"/>
          <w:b/>
          <w:sz w:val="22"/>
          <w:szCs w:val="22"/>
          <w:lang w:eastAsia="en-GB"/>
        </w:rPr>
        <w:tab/>
        <w:t xml:space="preserve">The Parties hereby acknowledge and agree that they have read the Order Form and the Terms and Conditions (attached hereto) and by signing below agree to be bound by this </w:t>
      </w:r>
      <w:r w:rsidR="002319B7">
        <w:rPr>
          <w:rFonts w:ascii="Arial" w:eastAsiaTheme="minorEastAsia" w:hAnsi="Arial" w:cs="Arial"/>
          <w:b/>
          <w:sz w:val="22"/>
          <w:szCs w:val="22"/>
          <w:lang w:eastAsia="en-GB"/>
        </w:rPr>
        <w:t>Agreement</w:t>
      </w:r>
      <w:r w:rsidRPr="000B3D8E">
        <w:rPr>
          <w:rFonts w:ascii="Arial" w:eastAsiaTheme="minorEastAsia" w:hAnsi="Arial" w:cs="Arial"/>
          <w:b/>
          <w:sz w:val="22"/>
          <w:szCs w:val="22"/>
          <w:lang w:eastAsia="en-GB"/>
        </w:rPr>
        <w:t>.</w:t>
      </w:r>
    </w:p>
    <w:p w14:paraId="599C84ED" w14:textId="1A81F352" w:rsidR="002E598F" w:rsidRDefault="002E598F" w:rsidP="002E598F">
      <w:pPr>
        <w:autoSpaceDE w:val="0"/>
        <w:autoSpaceDN w:val="0"/>
        <w:adjustRightInd w:val="0"/>
        <w:rPr>
          <w:rFonts w:ascii="Arial" w:eastAsiaTheme="minorEastAsia" w:hAnsi="Arial" w:cs="Arial"/>
          <w:b/>
          <w:sz w:val="22"/>
          <w:szCs w:val="22"/>
          <w:lang w:eastAsia="en-GB"/>
        </w:rPr>
      </w:pPr>
    </w:p>
    <w:p w14:paraId="066049BD" w14:textId="0C550284" w:rsidR="002319B7" w:rsidRDefault="002319B7" w:rsidP="002E598F">
      <w:pPr>
        <w:autoSpaceDE w:val="0"/>
        <w:autoSpaceDN w:val="0"/>
        <w:adjustRightInd w:val="0"/>
        <w:rPr>
          <w:rFonts w:ascii="Arial" w:eastAsiaTheme="minorEastAsia" w:hAnsi="Arial" w:cs="Arial"/>
          <w:b/>
          <w:sz w:val="22"/>
          <w:szCs w:val="22"/>
          <w:lang w:eastAsia="en-GB"/>
        </w:rPr>
      </w:pPr>
    </w:p>
    <w:p w14:paraId="344E32A8" w14:textId="77777777" w:rsidR="002319B7" w:rsidRPr="000B3D8E" w:rsidRDefault="002319B7" w:rsidP="002E598F">
      <w:pPr>
        <w:autoSpaceDE w:val="0"/>
        <w:autoSpaceDN w:val="0"/>
        <w:adjustRightInd w:val="0"/>
        <w:rPr>
          <w:rFonts w:ascii="Arial" w:eastAsiaTheme="minorEastAsia" w:hAnsi="Arial" w:cs="Arial"/>
          <w:b/>
          <w:sz w:val="22"/>
          <w:szCs w:val="22"/>
          <w:lang w:eastAsia="en-GB"/>
        </w:rPr>
      </w:pPr>
    </w:p>
    <w:p w14:paraId="64A45F92" w14:textId="03C8171B" w:rsidR="002E598F" w:rsidRPr="000B3D8E" w:rsidRDefault="002E598F" w:rsidP="002E598F">
      <w:pPr>
        <w:autoSpaceDE w:val="0"/>
        <w:autoSpaceDN w:val="0"/>
        <w:adjustRightInd w:val="0"/>
        <w:rPr>
          <w:rFonts w:ascii="Arial" w:eastAsiaTheme="minorEastAsia" w:hAnsi="Arial" w:cs="Arial"/>
          <w:b/>
          <w:sz w:val="22"/>
          <w:szCs w:val="22"/>
          <w:lang w:eastAsia="en-GB"/>
        </w:rPr>
      </w:pPr>
      <w:r>
        <w:rPr>
          <w:rFonts w:ascii="Arial" w:eastAsiaTheme="minorEastAsia" w:hAnsi="Arial" w:cs="Arial"/>
          <w:b/>
          <w:sz w:val="22"/>
          <w:szCs w:val="22"/>
          <w:lang w:eastAsia="en-GB"/>
        </w:rPr>
        <w:t>For and on behalf of the Supplier</w:t>
      </w:r>
      <w:r w:rsidRPr="000B3D8E">
        <w:rPr>
          <w:rFonts w:ascii="Arial" w:eastAsiaTheme="minorEastAsia" w:hAnsi="Arial" w:cs="Arial"/>
          <w:b/>
          <w:sz w:val="22"/>
          <w:szCs w:val="22"/>
          <w:lang w:eastAsia="en-GB"/>
        </w:rPr>
        <w:t>:</w:t>
      </w:r>
    </w:p>
    <w:tbl>
      <w:tblPr>
        <w:tblStyle w:val="TableGrid"/>
        <w:tblW w:w="0" w:type="auto"/>
        <w:tblCellMar>
          <w:top w:w="57" w:type="dxa"/>
          <w:bottom w:w="227" w:type="dxa"/>
        </w:tblCellMar>
        <w:tblLook w:val="04A0" w:firstRow="1" w:lastRow="0" w:firstColumn="1" w:lastColumn="0" w:noHBand="0" w:noVBand="1"/>
      </w:tblPr>
      <w:tblGrid>
        <w:gridCol w:w="2093"/>
        <w:gridCol w:w="7149"/>
      </w:tblGrid>
      <w:tr w:rsidR="002E598F" w:rsidRPr="000B3D8E" w14:paraId="4E775A31" w14:textId="77777777" w:rsidTr="002E598F">
        <w:tc>
          <w:tcPr>
            <w:tcW w:w="2093" w:type="dxa"/>
          </w:tcPr>
          <w:p w14:paraId="10F35E53" w14:textId="77777777" w:rsidR="002E598F" w:rsidRPr="000B3D8E" w:rsidRDefault="002E598F" w:rsidP="002E598F">
            <w:pPr>
              <w:autoSpaceDE w:val="0"/>
              <w:autoSpaceDN w:val="0"/>
              <w:adjustRightInd w:val="0"/>
              <w:rPr>
                <w:rFonts w:ascii="Arial" w:eastAsiaTheme="minorEastAsia" w:hAnsi="Arial" w:cs="Arial"/>
                <w:sz w:val="22"/>
                <w:szCs w:val="22"/>
                <w:lang w:eastAsia="en-GB"/>
              </w:rPr>
            </w:pPr>
            <w:r w:rsidRPr="000B3D8E">
              <w:rPr>
                <w:rFonts w:ascii="Arial" w:eastAsiaTheme="minorEastAsia" w:hAnsi="Arial" w:cs="Arial"/>
                <w:sz w:val="22"/>
                <w:szCs w:val="22"/>
                <w:lang w:eastAsia="en-GB"/>
              </w:rPr>
              <w:t>Name and Title</w:t>
            </w:r>
          </w:p>
        </w:tc>
        <w:tc>
          <w:tcPr>
            <w:tcW w:w="7149" w:type="dxa"/>
          </w:tcPr>
          <w:p w14:paraId="63765A69" w14:textId="45D44AA9" w:rsidR="002E598F" w:rsidRPr="000B3D8E" w:rsidRDefault="002E598F" w:rsidP="000B66CC">
            <w:pPr>
              <w:autoSpaceDE w:val="0"/>
              <w:autoSpaceDN w:val="0"/>
              <w:adjustRightInd w:val="0"/>
              <w:rPr>
                <w:rFonts w:ascii="Arial" w:eastAsiaTheme="minorEastAsia" w:hAnsi="Arial" w:cs="Arial"/>
                <w:b/>
                <w:sz w:val="22"/>
                <w:szCs w:val="22"/>
                <w:lang w:eastAsia="en-GB"/>
              </w:rPr>
            </w:pPr>
          </w:p>
        </w:tc>
      </w:tr>
      <w:tr w:rsidR="002E598F" w:rsidRPr="000B3D8E" w14:paraId="54E2A4CB" w14:textId="77777777" w:rsidTr="002E598F">
        <w:tc>
          <w:tcPr>
            <w:tcW w:w="2093" w:type="dxa"/>
          </w:tcPr>
          <w:p w14:paraId="53CBE0CB" w14:textId="77777777" w:rsidR="002E598F" w:rsidRPr="000B3D8E" w:rsidRDefault="002E598F" w:rsidP="002E598F">
            <w:pPr>
              <w:autoSpaceDE w:val="0"/>
              <w:autoSpaceDN w:val="0"/>
              <w:adjustRightInd w:val="0"/>
              <w:rPr>
                <w:rFonts w:ascii="Arial" w:eastAsiaTheme="minorEastAsia" w:hAnsi="Arial" w:cs="Arial"/>
                <w:sz w:val="22"/>
                <w:szCs w:val="22"/>
                <w:lang w:eastAsia="en-GB"/>
              </w:rPr>
            </w:pPr>
            <w:r w:rsidRPr="000B3D8E">
              <w:rPr>
                <w:rFonts w:ascii="Arial" w:eastAsiaTheme="minorEastAsia" w:hAnsi="Arial" w:cs="Arial"/>
                <w:sz w:val="22"/>
                <w:szCs w:val="22"/>
                <w:lang w:eastAsia="en-GB"/>
              </w:rPr>
              <w:t>Signature</w:t>
            </w:r>
          </w:p>
        </w:tc>
        <w:tc>
          <w:tcPr>
            <w:tcW w:w="7149" w:type="dxa"/>
          </w:tcPr>
          <w:p w14:paraId="4F7BA12A" w14:textId="3B268688" w:rsidR="002E598F" w:rsidRPr="000B3D8E" w:rsidRDefault="002E598F" w:rsidP="000B66CC">
            <w:pPr>
              <w:autoSpaceDE w:val="0"/>
              <w:autoSpaceDN w:val="0"/>
              <w:adjustRightInd w:val="0"/>
              <w:rPr>
                <w:rFonts w:ascii="Arial" w:eastAsiaTheme="minorEastAsia" w:hAnsi="Arial" w:cs="Arial"/>
                <w:b/>
                <w:sz w:val="22"/>
                <w:szCs w:val="22"/>
                <w:lang w:eastAsia="en-GB"/>
              </w:rPr>
            </w:pPr>
          </w:p>
        </w:tc>
      </w:tr>
      <w:tr w:rsidR="002E598F" w:rsidRPr="000B3D8E" w14:paraId="4A943563" w14:textId="77777777" w:rsidTr="002E598F">
        <w:tc>
          <w:tcPr>
            <w:tcW w:w="2093" w:type="dxa"/>
          </w:tcPr>
          <w:p w14:paraId="15D8E61A" w14:textId="77777777" w:rsidR="002E598F" w:rsidRPr="000B3D8E" w:rsidRDefault="002E598F" w:rsidP="002E598F">
            <w:pPr>
              <w:tabs>
                <w:tab w:val="right" w:pos="1877"/>
              </w:tabs>
              <w:autoSpaceDE w:val="0"/>
              <w:autoSpaceDN w:val="0"/>
              <w:adjustRightInd w:val="0"/>
              <w:rPr>
                <w:rFonts w:ascii="Arial" w:eastAsiaTheme="minorEastAsia" w:hAnsi="Arial" w:cs="Arial"/>
                <w:sz w:val="22"/>
                <w:szCs w:val="22"/>
                <w:lang w:eastAsia="en-GB"/>
              </w:rPr>
            </w:pPr>
            <w:r w:rsidRPr="000B3D8E">
              <w:rPr>
                <w:rFonts w:ascii="Arial" w:eastAsiaTheme="minorEastAsia" w:hAnsi="Arial" w:cs="Arial"/>
                <w:sz w:val="22"/>
                <w:szCs w:val="22"/>
                <w:lang w:eastAsia="en-GB"/>
              </w:rPr>
              <w:t>Date</w:t>
            </w:r>
            <w:r w:rsidRPr="000B3D8E">
              <w:rPr>
                <w:rFonts w:ascii="Arial" w:eastAsiaTheme="minorEastAsia" w:hAnsi="Arial" w:cs="Arial"/>
                <w:sz w:val="22"/>
                <w:szCs w:val="22"/>
                <w:lang w:eastAsia="en-GB"/>
              </w:rPr>
              <w:tab/>
            </w:r>
          </w:p>
        </w:tc>
        <w:tc>
          <w:tcPr>
            <w:tcW w:w="7149" w:type="dxa"/>
          </w:tcPr>
          <w:p w14:paraId="3D002B91" w14:textId="5543975C" w:rsidR="002E598F" w:rsidRPr="000B3D8E" w:rsidRDefault="002E598F" w:rsidP="002E598F">
            <w:pPr>
              <w:autoSpaceDE w:val="0"/>
              <w:autoSpaceDN w:val="0"/>
              <w:adjustRightInd w:val="0"/>
              <w:rPr>
                <w:rFonts w:ascii="Arial" w:eastAsiaTheme="minorEastAsia" w:hAnsi="Arial" w:cs="Arial"/>
                <w:b/>
                <w:sz w:val="22"/>
                <w:szCs w:val="22"/>
                <w:lang w:eastAsia="en-GB"/>
              </w:rPr>
            </w:pPr>
          </w:p>
        </w:tc>
      </w:tr>
    </w:tbl>
    <w:p w14:paraId="32D0FD65" w14:textId="77777777" w:rsidR="002E598F" w:rsidRPr="000B3D8E" w:rsidRDefault="002E598F" w:rsidP="002E598F">
      <w:pPr>
        <w:autoSpaceDE w:val="0"/>
        <w:autoSpaceDN w:val="0"/>
        <w:adjustRightInd w:val="0"/>
        <w:rPr>
          <w:rFonts w:ascii="Arial" w:eastAsiaTheme="minorEastAsia" w:hAnsi="Arial" w:cs="Arial"/>
          <w:b/>
          <w:sz w:val="22"/>
          <w:szCs w:val="22"/>
          <w:lang w:eastAsia="en-GB"/>
        </w:rPr>
      </w:pPr>
    </w:p>
    <w:p w14:paraId="1695CAC9" w14:textId="77777777" w:rsidR="002E598F" w:rsidRPr="000B3D8E" w:rsidRDefault="002E598F" w:rsidP="002E598F">
      <w:pPr>
        <w:autoSpaceDE w:val="0"/>
        <w:autoSpaceDN w:val="0"/>
        <w:adjustRightInd w:val="0"/>
        <w:rPr>
          <w:rFonts w:ascii="Arial" w:eastAsiaTheme="minorEastAsia" w:hAnsi="Arial" w:cs="Arial"/>
          <w:b/>
          <w:sz w:val="22"/>
          <w:szCs w:val="22"/>
          <w:lang w:eastAsia="en-GB"/>
        </w:rPr>
      </w:pPr>
    </w:p>
    <w:p w14:paraId="0B913240" w14:textId="77777777" w:rsidR="002E598F" w:rsidRPr="000B3D8E" w:rsidRDefault="002E598F" w:rsidP="002E598F">
      <w:pPr>
        <w:autoSpaceDE w:val="0"/>
        <w:autoSpaceDN w:val="0"/>
        <w:adjustRightInd w:val="0"/>
        <w:rPr>
          <w:rFonts w:ascii="Arial" w:eastAsiaTheme="minorEastAsia" w:hAnsi="Arial" w:cs="Arial"/>
          <w:b/>
          <w:sz w:val="22"/>
          <w:szCs w:val="22"/>
          <w:lang w:eastAsia="en-GB"/>
        </w:rPr>
      </w:pPr>
      <w:r w:rsidRPr="000B3D8E">
        <w:rPr>
          <w:rFonts w:ascii="Arial" w:eastAsiaTheme="minorEastAsia" w:hAnsi="Arial" w:cs="Arial"/>
          <w:b/>
          <w:sz w:val="22"/>
          <w:szCs w:val="22"/>
          <w:lang w:eastAsia="en-GB"/>
        </w:rPr>
        <w:t>For and on behalf of the Authority (acting as part of the Crown):</w:t>
      </w:r>
    </w:p>
    <w:tbl>
      <w:tblPr>
        <w:tblStyle w:val="TableGrid"/>
        <w:tblW w:w="0" w:type="auto"/>
        <w:tblCellMar>
          <w:top w:w="57" w:type="dxa"/>
          <w:bottom w:w="227" w:type="dxa"/>
        </w:tblCellMar>
        <w:tblLook w:val="04A0" w:firstRow="1" w:lastRow="0" w:firstColumn="1" w:lastColumn="0" w:noHBand="0" w:noVBand="1"/>
      </w:tblPr>
      <w:tblGrid>
        <w:gridCol w:w="2093"/>
        <w:gridCol w:w="7149"/>
      </w:tblGrid>
      <w:tr w:rsidR="002E598F" w:rsidRPr="000B3D8E" w14:paraId="56C213FF" w14:textId="77777777" w:rsidTr="002E598F">
        <w:tc>
          <w:tcPr>
            <w:tcW w:w="2093" w:type="dxa"/>
          </w:tcPr>
          <w:p w14:paraId="5C4181B0" w14:textId="77777777" w:rsidR="002E598F" w:rsidRPr="000B3D8E" w:rsidRDefault="002E598F" w:rsidP="002E598F">
            <w:pPr>
              <w:autoSpaceDE w:val="0"/>
              <w:autoSpaceDN w:val="0"/>
              <w:adjustRightInd w:val="0"/>
              <w:rPr>
                <w:rFonts w:ascii="Arial" w:eastAsiaTheme="minorEastAsia" w:hAnsi="Arial" w:cs="Arial"/>
                <w:sz w:val="22"/>
                <w:szCs w:val="22"/>
                <w:lang w:eastAsia="en-GB"/>
              </w:rPr>
            </w:pPr>
            <w:r w:rsidRPr="000B3D8E">
              <w:rPr>
                <w:rFonts w:ascii="Arial" w:eastAsiaTheme="minorEastAsia" w:hAnsi="Arial" w:cs="Arial"/>
                <w:sz w:val="22"/>
                <w:szCs w:val="22"/>
                <w:lang w:eastAsia="en-GB"/>
              </w:rPr>
              <w:t>Name and Title</w:t>
            </w:r>
          </w:p>
        </w:tc>
        <w:tc>
          <w:tcPr>
            <w:tcW w:w="7149" w:type="dxa"/>
          </w:tcPr>
          <w:p w14:paraId="58191EDE" w14:textId="3CCA6BA5" w:rsidR="002E598F" w:rsidRPr="000B3D8E" w:rsidRDefault="002E598F" w:rsidP="000B66CC">
            <w:pPr>
              <w:autoSpaceDE w:val="0"/>
              <w:autoSpaceDN w:val="0"/>
              <w:adjustRightInd w:val="0"/>
              <w:rPr>
                <w:rFonts w:ascii="Arial" w:eastAsiaTheme="minorEastAsia" w:hAnsi="Arial" w:cs="Arial"/>
                <w:b/>
                <w:sz w:val="22"/>
                <w:szCs w:val="22"/>
                <w:lang w:eastAsia="en-GB"/>
              </w:rPr>
            </w:pPr>
          </w:p>
        </w:tc>
      </w:tr>
      <w:tr w:rsidR="002E598F" w:rsidRPr="000B3D8E" w14:paraId="5534D403" w14:textId="77777777" w:rsidTr="002E598F">
        <w:tc>
          <w:tcPr>
            <w:tcW w:w="2093" w:type="dxa"/>
          </w:tcPr>
          <w:p w14:paraId="6E86064F" w14:textId="77777777" w:rsidR="002E598F" w:rsidRPr="000B3D8E" w:rsidRDefault="002E598F" w:rsidP="002E598F">
            <w:pPr>
              <w:autoSpaceDE w:val="0"/>
              <w:autoSpaceDN w:val="0"/>
              <w:adjustRightInd w:val="0"/>
              <w:rPr>
                <w:rFonts w:ascii="Arial" w:eastAsiaTheme="minorEastAsia" w:hAnsi="Arial" w:cs="Arial"/>
                <w:sz w:val="22"/>
                <w:szCs w:val="22"/>
                <w:lang w:eastAsia="en-GB"/>
              </w:rPr>
            </w:pPr>
            <w:r w:rsidRPr="000B3D8E">
              <w:rPr>
                <w:rFonts w:ascii="Arial" w:eastAsiaTheme="minorEastAsia" w:hAnsi="Arial" w:cs="Arial"/>
                <w:sz w:val="22"/>
                <w:szCs w:val="22"/>
                <w:lang w:eastAsia="en-GB"/>
              </w:rPr>
              <w:t>Signature</w:t>
            </w:r>
          </w:p>
        </w:tc>
        <w:tc>
          <w:tcPr>
            <w:tcW w:w="7149" w:type="dxa"/>
          </w:tcPr>
          <w:p w14:paraId="26ACFB63" w14:textId="1CBB5A23" w:rsidR="004F01ED" w:rsidRPr="004F01ED" w:rsidRDefault="004F01ED" w:rsidP="002E598F">
            <w:pPr>
              <w:autoSpaceDE w:val="0"/>
              <w:autoSpaceDN w:val="0"/>
              <w:adjustRightInd w:val="0"/>
              <w:rPr>
                <w:rFonts w:ascii="Arial" w:hAnsi="Arial" w:cs="Arial"/>
              </w:rPr>
            </w:pPr>
          </w:p>
        </w:tc>
      </w:tr>
      <w:tr w:rsidR="002E598F" w:rsidRPr="000B3D8E" w14:paraId="3F23686D" w14:textId="77777777" w:rsidTr="002E598F">
        <w:tc>
          <w:tcPr>
            <w:tcW w:w="2093" w:type="dxa"/>
          </w:tcPr>
          <w:p w14:paraId="66B66921" w14:textId="77777777" w:rsidR="002E598F" w:rsidRPr="000B3D8E" w:rsidRDefault="002E598F" w:rsidP="002E598F">
            <w:pPr>
              <w:tabs>
                <w:tab w:val="right" w:pos="1877"/>
              </w:tabs>
              <w:autoSpaceDE w:val="0"/>
              <w:autoSpaceDN w:val="0"/>
              <w:adjustRightInd w:val="0"/>
              <w:rPr>
                <w:rFonts w:ascii="Arial" w:eastAsiaTheme="minorEastAsia" w:hAnsi="Arial" w:cs="Arial"/>
                <w:sz w:val="22"/>
                <w:szCs w:val="22"/>
                <w:lang w:eastAsia="en-GB"/>
              </w:rPr>
            </w:pPr>
            <w:r w:rsidRPr="000B3D8E">
              <w:rPr>
                <w:rFonts w:ascii="Arial" w:eastAsiaTheme="minorEastAsia" w:hAnsi="Arial" w:cs="Arial"/>
                <w:sz w:val="22"/>
                <w:szCs w:val="22"/>
                <w:lang w:eastAsia="en-GB"/>
              </w:rPr>
              <w:t>Date</w:t>
            </w:r>
            <w:r w:rsidRPr="000B3D8E">
              <w:rPr>
                <w:rFonts w:ascii="Arial" w:eastAsiaTheme="minorEastAsia" w:hAnsi="Arial" w:cs="Arial"/>
                <w:sz w:val="22"/>
                <w:szCs w:val="22"/>
                <w:lang w:eastAsia="en-GB"/>
              </w:rPr>
              <w:tab/>
            </w:r>
          </w:p>
        </w:tc>
        <w:tc>
          <w:tcPr>
            <w:tcW w:w="7149" w:type="dxa"/>
          </w:tcPr>
          <w:p w14:paraId="7EEC025B" w14:textId="1B5F4C23" w:rsidR="002E598F" w:rsidRPr="000B3D8E" w:rsidRDefault="002E598F" w:rsidP="002E598F">
            <w:pPr>
              <w:autoSpaceDE w:val="0"/>
              <w:autoSpaceDN w:val="0"/>
              <w:adjustRightInd w:val="0"/>
              <w:rPr>
                <w:rFonts w:ascii="Arial" w:eastAsiaTheme="minorEastAsia" w:hAnsi="Arial" w:cs="Arial"/>
                <w:b/>
                <w:sz w:val="22"/>
                <w:szCs w:val="22"/>
                <w:lang w:eastAsia="en-GB"/>
              </w:rPr>
            </w:pPr>
          </w:p>
        </w:tc>
      </w:tr>
    </w:tbl>
    <w:p w14:paraId="2B2FBE97" w14:textId="43F252CB" w:rsidR="002319B7" w:rsidRPr="002319B7" w:rsidRDefault="002319B7" w:rsidP="0009435D">
      <w:pPr>
        <w:pStyle w:val="MarginText"/>
        <w:widowControl w:val="0"/>
        <w:tabs>
          <w:tab w:val="right" w:pos="9000"/>
        </w:tabs>
        <w:spacing w:before="240"/>
        <w:jc w:val="left"/>
        <w:rPr>
          <w:rFonts w:ascii="Arial" w:hAnsi="Arial" w:cs="Arial"/>
          <w:b/>
          <w:color w:val="000000" w:themeColor="text1"/>
          <w:szCs w:val="22"/>
        </w:rPr>
      </w:pPr>
      <w:r w:rsidRPr="002319B7">
        <w:rPr>
          <w:rFonts w:ascii="Arial" w:hAnsi="Arial" w:cs="Arial"/>
          <w:b/>
          <w:szCs w:val="22"/>
        </w:rPr>
        <w:t>This Agreement comes into force in accordance with Clause B1 (Term).</w:t>
      </w:r>
    </w:p>
    <w:p w14:paraId="35BC7012" w14:textId="77777777" w:rsidR="00B859FF" w:rsidRDefault="00B859FF">
      <w:pPr>
        <w:jc w:val="left"/>
        <w:rPr>
          <w:rFonts w:ascii="Arial" w:hAnsi="Arial" w:cs="Arial"/>
          <w:bCs/>
          <w:color w:val="365F91"/>
          <w:kern w:val="32"/>
          <w:sz w:val="32"/>
          <w:szCs w:val="32"/>
        </w:rPr>
      </w:pPr>
      <w:bookmarkStart w:id="10" w:name="InsertPart"/>
      <w:bookmarkStart w:id="11" w:name="TBParty2"/>
      <w:bookmarkStart w:id="12" w:name="_Toc127759040"/>
      <w:bookmarkStart w:id="13" w:name="_Toc139079890"/>
      <w:bookmarkStart w:id="14" w:name="_Toc21349729"/>
      <w:bookmarkEnd w:id="10"/>
      <w:bookmarkEnd w:id="11"/>
      <w:r>
        <w:rPr>
          <w:rFonts w:ascii="Arial" w:hAnsi="Arial"/>
          <w:b/>
          <w:color w:val="365F91"/>
          <w:sz w:val="32"/>
        </w:rPr>
        <w:br w:type="page"/>
      </w:r>
    </w:p>
    <w:p w14:paraId="0F44150A" w14:textId="0B7C2C4E" w:rsidR="00B14218" w:rsidRPr="001D73BB" w:rsidRDefault="00A14AF9" w:rsidP="003175C0">
      <w:pPr>
        <w:pStyle w:val="Heading1"/>
        <w:keepNext w:val="0"/>
        <w:numPr>
          <w:ilvl w:val="0"/>
          <w:numId w:val="0"/>
        </w:numPr>
        <w:spacing w:after="240"/>
        <w:jc w:val="left"/>
        <w:rPr>
          <w:rFonts w:ascii="Arial" w:hAnsi="Arial"/>
          <w:b w:val="0"/>
          <w:color w:val="365F91"/>
          <w:sz w:val="32"/>
          <w:u w:val="none"/>
        </w:rPr>
      </w:pPr>
      <w:r w:rsidRPr="001D73BB">
        <w:rPr>
          <w:rFonts w:ascii="Arial" w:hAnsi="Arial"/>
          <w:b w:val="0"/>
          <w:color w:val="365F91"/>
          <w:sz w:val="32"/>
          <w:u w:val="none"/>
        </w:rPr>
        <w:lastRenderedPageBreak/>
        <w:t>SECTION A - PRELIMINARIES</w:t>
      </w:r>
      <w:bookmarkEnd w:id="12"/>
      <w:bookmarkEnd w:id="13"/>
      <w:bookmarkEnd w:id="14"/>
    </w:p>
    <w:p w14:paraId="41E7D59B" w14:textId="171D344D" w:rsidR="00B14218" w:rsidRPr="00705C02" w:rsidRDefault="001D73BB" w:rsidP="002A16D3">
      <w:pPr>
        <w:pStyle w:val="Heading1"/>
        <w:keepNext w:val="0"/>
        <w:numPr>
          <w:ilvl w:val="0"/>
          <w:numId w:val="2"/>
        </w:numPr>
        <w:tabs>
          <w:tab w:val="clear" w:pos="709"/>
        </w:tabs>
        <w:spacing w:after="240"/>
        <w:ind w:left="851" w:hanging="851"/>
        <w:jc w:val="left"/>
        <w:rPr>
          <w:rFonts w:ascii="Arial" w:hAnsi="Arial"/>
          <w:b w:val="0"/>
          <w:color w:val="365F91"/>
          <w:sz w:val="32"/>
          <w:u w:val="none"/>
        </w:rPr>
      </w:pPr>
      <w:bookmarkStart w:id="15" w:name="_Toc127759041"/>
      <w:bookmarkStart w:id="16" w:name="_Toc139079891"/>
      <w:bookmarkStart w:id="17" w:name="_Toc21349730"/>
      <w:r w:rsidRPr="00705C02">
        <w:rPr>
          <w:rFonts w:ascii="Arial" w:hAnsi="Arial"/>
          <w:b w:val="0"/>
          <w:color w:val="365F91"/>
          <w:sz w:val="32"/>
          <w:u w:val="none"/>
        </w:rPr>
        <w:t xml:space="preserve">Definitions and </w:t>
      </w:r>
      <w:r w:rsidR="005448E3">
        <w:rPr>
          <w:rFonts w:ascii="Arial" w:hAnsi="Arial"/>
          <w:b w:val="0"/>
          <w:color w:val="365F91"/>
          <w:sz w:val="32"/>
          <w:u w:val="none"/>
        </w:rPr>
        <w:t>i</w:t>
      </w:r>
      <w:r w:rsidRPr="00705C02">
        <w:rPr>
          <w:rFonts w:ascii="Arial" w:hAnsi="Arial"/>
          <w:b w:val="0"/>
          <w:color w:val="365F91"/>
          <w:sz w:val="32"/>
          <w:u w:val="none"/>
        </w:rPr>
        <w:t>nterpretation</w:t>
      </w:r>
      <w:bookmarkEnd w:id="15"/>
      <w:bookmarkEnd w:id="16"/>
      <w:bookmarkEnd w:id="17"/>
    </w:p>
    <w:p w14:paraId="75FA8541" w14:textId="664329DF" w:rsidR="00B14218" w:rsidRPr="004E68BB" w:rsidRDefault="00A14AF9" w:rsidP="002A16D3">
      <w:pPr>
        <w:pStyle w:val="Heading2"/>
        <w:numPr>
          <w:ilvl w:val="1"/>
          <w:numId w:val="4"/>
        </w:numPr>
        <w:tabs>
          <w:tab w:val="clear" w:pos="709"/>
        </w:tabs>
        <w:spacing w:after="240"/>
        <w:jc w:val="left"/>
        <w:rPr>
          <w:rFonts w:ascii="Arial" w:hAnsi="Arial"/>
          <w:color w:val="000000" w:themeColor="text1"/>
          <w:sz w:val="22"/>
          <w:szCs w:val="20"/>
        </w:rPr>
      </w:pPr>
      <w:r w:rsidRPr="001D73BB">
        <w:rPr>
          <w:rFonts w:ascii="Arial" w:hAnsi="Arial"/>
          <w:color w:val="000000" w:themeColor="text1"/>
          <w:sz w:val="22"/>
          <w:szCs w:val="22"/>
        </w:rPr>
        <w:t>I</w:t>
      </w:r>
      <w:r w:rsidRPr="001D73BB">
        <w:rPr>
          <w:rFonts w:ascii="Arial" w:hAnsi="Arial"/>
          <w:color w:val="000000" w:themeColor="text1"/>
          <w:sz w:val="22"/>
          <w:szCs w:val="20"/>
        </w:rPr>
        <w:t>n this Agreement, unless</w:t>
      </w:r>
      <w:r w:rsidRPr="004E68BB">
        <w:rPr>
          <w:rFonts w:ascii="Arial" w:hAnsi="Arial"/>
          <w:color w:val="000000" w:themeColor="text1"/>
          <w:sz w:val="22"/>
          <w:szCs w:val="20"/>
        </w:rPr>
        <w:t xml:space="preserve"> otherwise provided or the context otherwise requires, capitalised expressions shall have the meanings set out in Schedule</w:t>
      </w:r>
      <w:r w:rsidR="008E01D1" w:rsidRPr="004E68BB">
        <w:rPr>
          <w:rFonts w:ascii="Arial" w:hAnsi="Arial"/>
          <w:color w:val="000000" w:themeColor="text1"/>
          <w:sz w:val="22"/>
          <w:szCs w:val="20"/>
        </w:rPr>
        <w:t xml:space="preserve"> </w:t>
      </w:r>
      <w:r w:rsidRPr="004E68BB">
        <w:rPr>
          <w:rFonts w:ascii="Arial" w:hAnsi="Arial"/>
          <w:color w:val="000000" w:themeColor="text1"/>
          <w:sz w:val="22"/>
          <w:szCs w:val="20"/>
        </w:rPr>
        <w:t>1</w:t>
      </w:r>
      <w:r w:rsidR="008E01D1" w:rsidRPr="004E68BB">
        <w:rPr>
          <w:rFonts w:ascii="Arial" w:hAnsi="Arial"/>
          <w:color w:val="000000" w:themeColor="text1"/>
          <w:sz w:val="22"/>
          <w:szCs w:val="20"/>
        </w:rPr>
        <w:t xml:space="preserve"> </w:t>
      </w:r>
      <w:r w:rsidRPr="004E68BB">
        <w:rPr>
          <w:rFonts w:ascii="Arial" w:hAnsi="Arial"/>
          <w:color w:val="000000" w:themeColor="text1"/>
          <w:sz w:val="22"/>
          <w:szCs w:val="20"/>
        </w:rPr>
        <w:t>(</w:t>
      </w:r>
      <w:r w:rsidRPr="004E68BB">
        <w:rPr>
          <w:rFonts w:ascii="Arial" w:hAnsi="Arial"/>
          <w:i/>
          <w:color w:val="000000" w:themeColor="text1"/>
          <w:sz w:val="22"/>
          <w:szCs w:val="20"/>
        </w:rPr>
        <w:t>Definitions</w:t>
      </w:r>
      <w:r w:rsidRPr="004E68BB">
        <w:rPr>
          <w:rFonts w:ascii="Arial" w:hAnsi="Arial"/>
          <w:color w:val="000000" w:themeColor="text1"/>
          <w:sz w:val="22"/>
          <w:szCs w:val="20"/>
        </w:rPr>
        <w:t xml:space="preserve">) or the relevant Schedule in which that </w:t>
      </w:r>
      <w:r w:rsidR="005448E3">
        <w:rPr>
          <w:rFonts w:ascii="Arial" w:hAnsi="Arial"/>
          <w:color w:val="000000" w:themeColor="text1"/>
          <w:sz w:val="22"/>
          <w:szCs w:val="20"/>
        </w:rPr>
        <w:t>capitalised expression appears.</w:t>
      </w:r>
    </w:p>
    <w:p w14:paraId="26D708AC" w14:textId="77777777" w:rsidR="00B14218" w:rsidRPr="004E68BB" w:rsidRDefault="00A14AF9" w:rsidP="002A16D3">
      <w:pPr>
        <w:pStyle w:val="Heading2"/>
        <w:numPr>
          <w:ilvl w:val="1"/>
          <w:numId w:val="4"/>
        </w:numPr>
        <w:tabs>
          <w:tab w:val="clear" w:pos="709"/>
        </w:tabs>
        <w:spacing w:after="240"/>
        <w:jc w:val="left"/>
        <w:rPr>
          <w:rFonts w:ascii="Arial" w:hAnsi="Arial"/>
          <w:color w:val="000000" w:themeColor="text1"/>
          <w:sz w:val="22"/>
          <w:szCs w:val="20"/>
        </w:rPr>
      </w:pPr>
      <w:r w:rsidRPr="004E68BB">
        <w:rPr>
          <w:rFonts w:ascii="Arial" w:hAnsi="Arial"/>
          <w:color w:val="000000" w:themeColor="text1"/>
          <w:sz w:val="22"/>
          <w:szCs w:val="20"/>
        </w:rPr>
        <w:t>In this Agreement, unless the context otherwise requires:</w:t>
      </w:r>
    </w:p>
    <w:p w14:paraId="22748448" w14:textId="77777777" w:rsidR="00B14218" w:rsidRPr="004E68BB" w:rsidRDefault="00A14AF9" w:rsidP="002A16D3">
      <w:pPr>
        <w:pStyle w:val="Heading3"/>
        <w:numPr>
          <w:ilvl w:val="2"/>
          <w:numId w:val="2"/>
        </w:numPr>
        <w:tabs>
          <w:tab w:val="clear" w:pos="1418"/>
        </w:tabs>
        <w:spacing w:after="240"/>
        <w:ind w:hanging="567"/>
        <w:jc w:val="left"/>
        <w:rPr>
          <w:rFonts w:ascii="Arial" w:hAnsi="Arial"/>
          <w:color w:val="000000" w:themeColor="text1"/>
          <w:sz w:val="22"/>
          <w:szCs w:val="22"/>
        </w:rPr>
      </w:pPr>
      <w:r w:rsidRPr="004E68BB">
        <w:rPr>
          <w:rFonts w:ascii="Arial" w:hAnsi="Arial"/>
          <w:color w:val="000000" w:themeColor="text1"/>
          <w:sz w:val="22"/>
          <w:szCs w:val="20"/>
        </w:rPr>
        <w:t>the singular includes the plural and vice versa;</w:t>
      </w:r>
    </w:p>
    <w:p w14:paraId="6B0370CE" w14:textId="7846AA2F" w:rsidR="00B14218" w:rsidRPr="004E68BB" w:rsidRDefault="00A14AF9" w:rsidP="002A16D3">
      <w:pPr>
        <w:pStyle w:val="Heading3"/>
        <w:numPr>
          <w:ilvl w:val="2"/>
          <w:numId w:val="2"/>
        </w:numPr>
        <w:tabs>
          <w:tab w:val="clear" w:pos="1418"/>
        </w:tabs>
        <w:spacing w:after="240"/>
        <w:ind w:hanging="567"/>
        <w:jc w:val="left"/>
        <w:rPr>
          <w:rFonts w:ascii="Arial" w:hAnsi="Arial"/>
          <w:color w:val="000000" w:themeColor="text1"/>
          <w:sz w:val="22"/>
          <w:szCs w:val="22"/>
        </w:rPr>
      </w:pPr>
      <w:r w:rsidRPr="004E68BB">
        <w:rPr>
          <w:rFonts w:ascii="Arial" w:hAnsi="Arial"/>
          <w:color w:val="000000" w:themeColor="text1"/>
          <w:sz w:val="22"/>
          <w:szCs w:val="20"/>
        </w:rPr>
        <w:t xml:space="preserve">reference to a gender </w:t>
      </w:r>
      <w:r w:rsidRPr="004E68BB">
        <w:rPr>
          <w:rFonts w:ascii="Arial" w:hAnsi="Arial"/>
          <w:color w:val="000000" w:themeColor="text1"/>
          <w:sz w:val="22"/>
          <w:szCs w:val="22"/>
        </w:rPr>
        <w:t>includes t</w:t>
      </w:r>
      <w:r w:rsidR="005448E3">
        <w:rPr>
          <w:rFonts w:ascii="Arial" w:hAnsi="Arial"/>
          <w:color w:val="000000" w:themeColor="text1"/>
          <w:sz w:val="22"/>
          <w:szCs w:val="22"/>
        </w:rPr>
        <w:t>he other gender and the neuter;</w:t>
      </w:r>
    </w:p>
    <w:p w14:paraId="7E0B86F1" w14:textId="77777777" w:rsidR="00B14218" w:rsidRPr="004E68BB" w:rsidRDefault="00A14AF9" w:rsidP="002A16D3">
      <w:pPr>
        <w:pStyle w:val="Heading3"/>
        <w:numPr>
          <w:ilvl w:val="2"/>
          <w:numId w:val="2"/>
        </w:numPr>
        <w:tabs>
          <w:tab w:val="clear" w:pos="1418"/>
        </w:tabs>
        <w:spacing w:after="240"/>
        <w:ind w:hanging="567"/>
        <w:jc w:val="left"/>
        <w:rPr>
          <w:rFonts w:ascii="Arial" w:hAnsi="Arial"/>
          <w:color w:val="000000" w:themeColor="text1"/>
          <w:sz w:val="22"/>
          <w:szCs w:val="20"/>
        </w:rPr>
      </w:pPr>
      <w:r w:rsidRPr="004E68BB">
        <w:rPr>
          <w:rFonts w:ascii="Arial" w:hAnsi="Arial"/>
          <w:color w:val="000000" w:themeColor="text1"/>
          <w:sz w:val="22"/>
          <w:szCs w:val="20"/>
        </w:rPr>
        <w:t>references to a person include an individual, company, body corporate, corporation, unincorporated association, firm, partnership or other legal entity or Central Government Body;</w:t>
      </w:r>
    </w:p>
    <w:p w14:paraId="1B44D259" w14:textId="7EA59C01" w:rsidR="00B14218" w:rsidRPr="004E68BB" w:rsidRDefault="00A14AF9" w:rsidP="002A16D3">
      <w:pPr>
        <w:pStyle w:val="Heading3"/>
        <w:numPr>
          <w:ilvl w:val="2"/>
          <w:numId w:val="2"/>
        </w:numPr>
        <w:tabs>
          <w:tab w:val="clear" w:pos="1418"/>
        </w:tabs>
        <w:spacing w:after="240"/>
        <w:ind w:hanging="567"/>
        <w:jc w:val="left"/>
        <w:rPr>
          <w:rFonts w:ascii="Arial" w:hAnsi="Arial"/>
          <w:color w:val="000000" w:themeColor="text1"/>
          <w:sz w:val="22"/>
          <w:szCs w:val="22"/>
        </w:rPr>
      </w:pPr>
      <w:r w:rsidRPr="004E68BB">
        <w:rPr>
          <w:rFonts w:ascii="Arial" w:hAnsi="Arial"/>
          <w:color w:val="000000" w:themeColor="text1"/>
          <w:sz w:val="22"/>
          <w:szCs w:val="22"/>
        </w:rPr>
        <w:t>a reference to any Law includes a reference to that Law as amended, extended, consolidated or re-enacted from time to time;</w:t>
      </w:r>
    </w:p>
    <w:p w14:paraId="385E0C4A" w14:textId="06FDB894" w:rsidR="00773AD7" w:rsidRPr="004E68BB" w:rsidRDefault="00AD74DC" w:rsidP="002A16D3">
      <w:pPr>
        <w:pStyle w:val="Heading3"/>
        <w:numPr>
          <w:ilvl w:val="2"/>
          <w:numId w:val="2"/>
        </w:numPr>
        <w:tabs>
          <w:tab w:val="clear" w:pos="1418"/>
        </w:tabs>
        <w:spacing w:after="240"/>
        <w:ind w:hanging="567"/>
        <w:jc w:val="left"/>
        <w:rPr>
          <w:rFonts w:ascii="Arial" w:hAnsi="Arial"/>
          <w:bCs w:val="0"/>
          <w:color w:val="000000" w:themeColor="text1"/>
          <w:sz w:val="22"/>
          <w:szCs w:val="22"/>
        </w:rPr>
      </w:pPr>
      <w:r w:rsidRPr="004E68BB">
        <w:rPr>
          <w:rFonts w:ascii="Arial" w:hAnsi="Arial"/>
          <w:bCs w:val="0"/>
          <w:color w:val="000000" w:themeColor="text1"/>
          <w:sz w:val="22"/>
          <w:szCs w:val="22"/>
        </w:rPr>
        <w:t xml:space="preserve">any reference in this </w:t>
      </w:r>
      <w:r w:rsidR="00A6051D" w:rsidRPr="004E68BB">
        <w:rPr>
          <w:rFonts w:ascii="Arial" w:hAnsi="Arial"/>
          <w:bCs w:val="0"/>
          <w:color w:val="000000" w:themeColor="text1"/>
          <w:sz w:val="22"/>
          <w:szCs w:val="22"/>
        </w:rPr>
        <w:t>Agreement</w:t>
      </w:r>
      <w:r w:rsidRPr="004E68BB">
        <w:rPr>
          <w:rFonts w:ascii="Arial" w:hAnsi="Arial"/>
          <w:bCs w:val="0"/>
          <w:color w:val="000000" w:themeColor="text1"/>
          <w:sz w:val="22"/>
          <w:szCs w:val="22"/>
        </w:rPr>
        <w:t xml:space="preserve"> which immediately before Exit Day is a reference to (as it has effect from time to time</w:t>
      </w:r>
      <w:r w:rsidR="00953128" w:rsidRPr="004E68BB">
        <w:rPr>
          <w:rFonts w:ascii="Arial" w:hAnsi="Arial"/>
          <w:bCs w:val="0"/>
          <w:color w:val="000000" w:themeColor="text1"/>
          <w:sz w:val="22"/>
          <w:szCs w:val="22"/>
        </w:rPr>
        <w:t>):</w:t>
      </w:r>
    </w:p>
    <w:p w14:paraId="279A287B" w14:textId="43404F9E" w:rsidR="005653D9" w:rsidRPr="004E68BB" w:rsidRDefault="005653D9" w:rsidP="003175C0">
      <w:pPr>
        <w:pStyle w:val="Body3"/>
        <w:widowControl w:val="0"/>
        <w:spacing w:after="240"/>
        <w:jc w:val="left"/>
        <w:rPr>
          <w:rFonts w:ascii="Arial" w:hAnsi="Arial" w:cs="Arial"/>
          <w:color w:val="000000" w:themeColor="text1"/>
          <w:sz w:val="22"/>
          <w:szCs w:val="22"/>
        </w:rPr>
      </w:pPr>
      <w:r w:rsidRPr="004E68BB">
        <w:rPr>
          <w:rFonts w:ascii="Arial" w:hAnsi="Arial" w:cs="Arial"/>
          <w:color w:val="000000" w:themeColor="text1"/>
        </w:rPr>
        <w:t>(</w:t>
      </w:r>
      <w:r w:rsidRPr="004E68BB">
        <w:rPr>
          <w:rFonts w:ascii="Arial" w:hAnsi="Arial" w:cs="Arial"/>
          <w:color w:val="000000" w:themeColor="text1"/>
          <w:sz w:val="22"/>
          <w:szCs w:val="22"/>
        </w:rPr>
        <w:t>i) any EU regulation, EU decision, EU ter</w:t>
      </w:r>
      <w:r w:rsidR="007928A7" w:rsidRPr="004E68BB">
        <w:rPr>
          <w:rFonts w:ascii="Arial" w:hAnsi="Arial" w:cs="Arial"/>
          <w:color w:val="000000" w:themeColor="text1"/>
          <w:sz w:val="22"/>
          <w:szCs w:val="22"/>
        </w:rPr>
        <w:t>tiary legislation or provision of the EEA agreement</w:t>
      </w:r>
      <w:r w:rsidR="00FE5A5E" w:rsidRPr="004E68BB">
        <w:rPr>
          <w:rFonts w:ascii="Arial" w:hAnsi="Arial" w:cs="Arial"/>
          <w:color w:val="000000" w:themeColor="text1"/>
          <w:sz w:val="22"/>
          <w:szCs w:val="22"/>
        </w:rPr>
        <w:t xml:space="preserve"> </w:t>
      </w:r>
      <w:r w:rsidR="00FE5A5E" w:rsidRPr="004E68BB">
        <w:rPr>
          <w:rFonts w:ascii="Arial" w:hAnsi="Arial" w:cs="Arial"/>
          <w:b/>
          <w:color w:val="000000" w:themeColor="text1"/>
          <w:sz w:val="22"/>
          <w:szCs w:val="22"/>
        </w:rPr>
        <w:t>(“EU References”)</w:t>
      </w:r>
      <w:r w:rsidR="007928A7" w:rsidRPr="004E68BB">
        <w:rPr>
          <w:rFonts w:ascii="Arial" w:hAnsi="Arial" w:cs="Arial"/>
          <w:color w:val="000000" w:themeColor="text1"/>
          <w:sz w:val="22"/>
          <w:szCs w:val="22"/>
        </w:rPr>
        <w:t xml:space="preserve"> which is to form part of domestic law by application of section 3 of the European Union (Withdrawal) Act 2018</w:t>
      </w:r>
      <w:r w:rsidR="009F61B8" w:rsidRPr="004E68BB">
        <w:rPr>
          <w:rFonts w:ascii="Arial" w:hAnsi="Arial" w:cs="Arial"/>
          <w:color w:val="000000" w:themeColor="text1"/>
          <w:sz w:val="22"/>
          <w:szCs w:val="22"/>
        </w:rPr>
        <w:t xml:space="preserve"> and which shall be read on and after Exit Day as a reference to the EU References as they form part of domestic law by virtue of section 3 of the European Union (Withdrawal) Act 2018 as modified by domestic law from time to time;</w:t>
      </w:r>
      <w:r w:rsidR="005448E3">
        <w:rPr>
          <w:rFonts w:ascii="Arial" w:hAnsi="Arial" w:cs="Arial"/>
          <w:color w:val="000000" w:themeColor="text1"/>
          <w:sz w:val="22"/>
          <w:szCs w:val="22"/>
        </w:rPr>
        <w:t xml:space="preserve"> and</w:t>
      </w:r>
    </w:p>
    <w:p w14:paraId="2857F8E0" w14:textId="16D8E801" w:rsidR="007928A7" w:rsidRPr="004E68BB" w:rsidRDefault="007928A7" w:rsidP="003175C0">
      <w:pPr>
        <w:pStyle w:val="Body3"/>
        <w:widowControl w:val="0"/>
        <w:spacing w:after="240"/>
        <w:jc w:val="left"/>
        <w:rPr>
          <w:rFonts w:ascii="Arial" w:hAnsi="Arial" w:cs="Arial"/>
          <w:color w:val="000000" w:themeColor="text1"/>
          <w:sz w:val="22"/>
          <w:szCs w:val="22"/>
        </w:rPr>
      </w:pPr>
      <w:r w:rsidRPr="004E68BB">
        <w:rPr>
          <w:rFonts w:ascii="Arial" w:hAnsi="Arial" w:cs="Arial"/>
          <w:color w:val="000000" w:themeColor="text1"/>
        </w:rPr>
        <w:t xml:space="preserve">(ii) </w:t>
      </w:r>
      <w:r w:rsidRPr="004E68BB">
        <w:rPr>
          <w:rFonts w:ascii="Arial" w:hAnsi="Arial" w:cs="Arial"/>
          <w:color w:val="000000" w:themeColor="text1"/>
          <w:sz w:val="22"/>
          <w:szCs w:val="22"/>
        </w:rPr>
        <w:t>any EU institution or EU authority or other such EU body</w:t>
      </w:r>
      <w:r w:rsidR="009F61B8" w:rsidRPr="004E68BB">
        <w:rPr>
          <w:rFonts w:ascii="Arial" w:hAnsi="Arial" w:cs="Arial"/>
          <w:color w:val="000000" w:themeColor="text1"/>
          <w:sz w:val="22"/>
          <w:szCs w:val="22"/>
        </w:rPr>
        <w:t xml:space="preserve"> shall be read on and after Exit Day as a reference to the UK institution, authority or body to which its functions were transferred;</w:t>
      </w:r>
    </w:p>
    <w:p w14:paraId="3A46717B" w14:textId="00559A88" w:rsidR="00B14218" w:rsidRPr="004E68BB" w:rsidRDefault="00A14AF9" w:rsidP="002A16D3">
      <w:pPr>
        <w:pStyle w:val="Heading3"/>
        <w:numPr>
          <w:ilvl w:val="2"/>
          <w:numId w:val="2"/>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the words “</w:t>
      </w:r>
      <w:r w:rsidRPr="004E68BB">
        <w:rPr>
          <w:rFonts w:ascii="Arial" w:hAnsi="Arial"/>
          <w:b/>
          <w:color w:val="000000" w:themeColor="text1"/>
          <w:sz w:val="22"/>
          <w:szCs w:val="22"/>
        </w:rPr>
        <w:t>including</w:t>
      </w:r>
      <w:r w:rsidRPr="004E68BB">
        <w:rPr>
          <w:rFonts w:ascii="Arial" w:hAnsi="Arial"/>
          <w:color w:val="000000" w:themeColor="text1"/>
          <w:sz w:val="22"/>
          <w:szCs w:val="22"/>
        </w:rPr>
        <w:t>”, “</w:t>
      </w:r>
      <w:r w:rsidRPr="004E68BB">
        <w:rPr>
          <w:rFonts w:ascii="Arial" w:hAnsi="Arial"/>
          <w:b/>
          <w:color w:val="000000" w:themeColor="text1"/>
          <w:sz w:val="22"/>
          <w:szCs w:val="22"/>
        </w:rPr>
        <w:t>other</w:t>
      </w:r>
      <w:r w:rsidRPr="004E68BB">
        <w:rPr>
          <w:rFonts w:ascii="Arial" w:hAnsi="Arial"/>
          <w:color w:val="000000" w:themeColor="text1"/>
          <w:sz w:val="22"/>
          <w:szCs w:val="22"/>
        </w:rPr>
        <w:t>”, “</w:t>
      </w:r>
      <w:r w:rsidRPr="004E68BB">
        <w:rPr>
          <w:rFonts w:ascii="Arial" w:hAnsi="Arial"/>
          <w:b/>
          <w:color w:val="000000" w:themeColor="text1"/>
          <w:sz w:val="22"/>
          <w:szCs w:val="22"/>
        </w:rPr>
        <w:t>in particular</w:t>
      </w:r>
      <w:r w:rsidRPr="004E68BB">
        <w:rPr>
          <w:rFonts w:ascii="Arial" w:hAnsi="Arial"/>
          <w:color w:val="000000" w:themeColor="text1"/>
          <w:sz w:val="22"/>
          <w:szCs w:val="22"/>
        </w:rPr>
        <w:t>”, “</w:t>
      </w:r>
      <w:r w:rsidRPr="004E68BB">
        <w:rPr>
          <w:rFonts w:ascii="Arial" w:hAnsi="Arial"/>
          <w:b/>
          <w:color w:val="000000" w:themeColor="text1"/>
          <w:sz w:val="22"/>
          <w:szCs w:val="22"/>
        </w:rPr>
        <w:t>for example</w:t>
      </w:r>
      <w:r w:rsidRPr="004E68BB">
        <w:rPr>
          <w:rFonts w:ascii="Arial" w:hAnsi="Arial"/>
          <w:color w:val="000000" w:themeColor="text1"/>
          <w:sz w:val="22"/>
          <w:szCs w:val="22"/>
        </w:rPr>
        <w:t>” and similar words shall not limit the generality of the preceding words and shall be construed as if they were immediately followed by the words “without limitation”;</w:t>
      </w:r>
    </w:p>
    <w:p w14:paraId="3B7C4AA9" w14:textId="77777777" w:rsidR="00B14218" w:rsidRPr="004E68BB" w:rsidRDefault="00A14AF9" w:rsidP="002A16D3">
      <w:pPr>
        <w:pStyle w:val="Heading3"/>
        <w:numPr>
          <w:ilvl w:val="2"/>
          <w:numId w:val="2"/>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references to “</w:t>
      </w:r>
      <w:r w:rsidRPr="004E68BB">
        <w:rPr>
          <w:rFonts w:ascii="Arial" w:hAnsi="Arial"/>
          <w:b/>
          <w:color w:val="000000" w:themeColor="text1"/>
          <w:sz w:val="22"/>
          <w:szCs w:val="22"/>
        </w:rPr>
        <w:t>writing</w:t>
      </w:r>
      <w:r w:rsidRPr="004E68BB">
        <w:rPr>
          <w:rFonts w:ascii="Arial" w:hAnsi="Arial"/>
          <w:color w:val="000000" w:themeColor="text1"/>
          <w:sz w:val="22"/>
          <w:szCs w:val="22"/>
        </w:rPr>
        <w:t>” include typing, printing, lithography, photography, display on a screen, electronic and facsimile transmission and other modes of representing or reproducing words in a visible form, and expressions referring to writing shall be construed accordingly;</w:t>
      </w:r>
    </w:p>
    <w:p w14:paraId="2A48FA1B" w14:textId="305AEDF9" w:rsidR="00B14218" w:rsidRPr="004E68BB" w:rsidRDefault="00A14AF9" w:rsidP="002A16D3">
      <w:pPr>
        <w:pStyle w:val="Heading3"/>
        <w:numPr>
          <w:ilvl w:val="2"/>
          <w:numId w:val="2"/>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 xml:space="preserve">the headings are for ease of reference only and shall not affect the interpretation or </w:t>
      </w:r>
      <w:r w:rsidR="005448E3">
        <w:rPr>
          <w:rFonts w:ascii="Arial" w:hAnsi="Arial"/>
          <w:color w:val="000000" w:themeColor="text1"/>
          <w:sz w:val="22"/>
          <w:szCs w:val="22"/>
        </w:rPr>
        <w:t>construction of this Agreement;</w:t>
      </w:r>
    </w:p>
    <w:p w14:paraId="4CAFA6F0" w14:textId="4A850E2A" w:rsidR="00B14218" w:rsidRPr="004E68BB" w:rsidRDefault="00A14AF9" w:rsidP="002A16D3">
      <w:pPr>
        <w:pStyle w:val="Heading3"/>
        <w:numPr>
          <w:ilvl w:val="2"/>
          <w:numId w:val="2"/>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unless otherwise provided and save for references and in Schedule</w:t>
      </w:r>
      <w:r w:rsidR="008E01D1" w:rsidRPr="004E68BB">
        <w:rPr>
          <w:rFonts w:ascii="Arial" w:hAnsi="Arial"/>
          <w:color w:val="000000" w:themeColor="text1"/>
          <w:sz w:val="22"/>
          <w:szCs w:val="22"/>
        </w:rPr>
        <w:t xml:space="preserve"> </w:t>
      </w:r>
      <w:r w:rsidRPr="004E68BB">
        <w:rPr>
          <w:rFonts w:ascii="Arial" w:hAnsi="Arial"/>
          <w:color w:val="000000" w:themeColor="text1"/>
          <w:sz w:val="22"/>
          <w:szCs w:val="22"/>
        </w:rPr>
        <w:t>10</w:t>
      </w:r>
      <w:r w:rsidR="008E01D1" w:rsidRPr="004E68BB">
        <w:rPr>
          <w:rFonts w:ascii="Arial" w:hAnsi="Arial"/>
          <w:color w:val="000000" w:themeColor="text1"/>
          <w:sz w:val="22"/>
          <w:szCs w:val="22"/>
        </w:rPr>
        <w:t xml:space="preserve"> </w:t>
      </w:r>
      <w:r w:rsidRPr="004E68BB">
        <w:rPr>
          <w:rFonts w:ascii="Arial" w:hAnsi="Arial"/>
          <w:color w:val="000000" w:themeColor="text1"/>
          <w:sz w:val="22"/>
          <w:szCs w:val="22"/>
        </w:rPr>
        <w:t xml:space="preserve">(Guarantee), references to Clauses and Schedules are references to the </w:t>
      </w:r>
      <w:r w:rsidR="00EE4081">
        <w:rPr>
          <w:rFonts w:ascii="Arial" w:hAnsi="Arial"/>
          <w:color w:val="000000" w:themeColor="text1"/>
          <w:sz w:val="22"/>
          <w:szCs w:val="22"/>
        </w:rPr>
        <w:t>Clause</w:t>
      </w:r>
      <w:r w:rsidRPr="004E68BB">
        <w:rPr>
          <w:rFonts w:ascii="Arial" w:hAnsi="Arial"/>
          <w:color w:val="000000" w:themeColor="text1"/>
          <w:sz w:val="22"/>
          <w:szCs w:val="22"/>
        </w:rPr>
        <w:t>s and schedules of this Agreement and references in any Schedule to Paragraphs, Parts</w:t>
      </w:r>
      <w:r w:rsidR="00730F11">
        <w:rPr>
          <w:rFonts w:ascii="Arial" w:hAnsi="Arial"/>
          <w:color w:val="000000" w:themeColor="text1"/>
          <w:sz w:val="22"/>
          <w:szCs w:val="22"/>
        </w:rPr>
        <w:t>,</w:t>
      </w:r>
      <w:r w:rsidRPr="004E68BB">
        <w:rPr>
          <w:rFonts w:ascii="Arial" w:hAnsi="Arial"/>
          <w:color w:val="000000" w:themeColor="text1"/>
          <w:sz w:val="22"/>
          <w:szCs w:val="22"/>
        </w:rPr>
        <w:t xml:space="preserve"> Annexes</w:t>
      </w:r>
      <w:r w:rsidR="00730F11">
        <w:rPr>
          <w:rFonts w:ascii="Arial" w:hAnsi="Arial"/>
          <w:color w:val="000000" w:themeColor="text1"/>
          <w:sz w:val="22"/>
          <w:szCs w:val="22"/>
        </w:rPr>
        <w:t xml:space="preserve"> and Appendices</w:t>
      </w:r>
      <w:r w:rsidRPr="004E68BB">
        <w:rPr>
          <w:rFonts w:ascii="Arial" w:hAnsi="Arial"/>
          <w:color w:val="000000" w:themeColor="text1"/>
          <w:sz w:val="22"/>
          <w:szCs w:val="22"/>
        </w:rPr>
        <w:t xml:space="preserve"> are, unless otherwise provided, references to the paragraphs, parts</w:t>
      </w:r>
      <w:r w:rsidR="00730F11">
        <w:rPr>
          <w:rFonts w:ascii="Arial" w:hAnsi="Arial"/>
          <w:color w:val="000000" w:themeColor="text1"/>
          <w:sz w:val="22"/>
          <w:szCs w:val="22"/>
        </w:rPr>
        <w:t>,</w:t>
      </w:r>
      <w:r w:rsidRPr="004E68BB">
        <w:rPr>
          <w:rFonts w:ascii="Arial" w:hAnsi="Arial"/>
          <w:color w:val="000000" w:themeColor="text1"/>
          <w:sz w:val="22"/>
          <w:szCs w:val="22"/>
        </w:rPr>
        <w:t xml:space="preserve"> annexes</w:t>
      </w:r>
      <w:r w:rsidR="00730F11">
        <w:rPr>
          <w:rFonts w:ascii="Arial" w:hAnsi="Arial"/>
          <w:color w:val="000000" w:themeColor="text1"/>
          <w:sz w:val="22"/>
          <w:szCs w:val="22"/>
        </w:rPr>
        <w:t xml:space="preserve"> and appendices</w:t>
      </w:r>
      <w:r w:rsidRPr="004E68BB">
        <w:rPr>
          <w:rFonts w:ascii="Arial" w:hAnsi="Arial"/>
          <w:color w:val="000000" w:themeColor="text1"/>
          <w:sz w:val="22"/>
          <w:szCs w:val="22"/>
        </w:rPr>
        <w:t xml:space="preserve"> of the Schedule or the Part of the Schedule in which the references appear; and</w:t>
      </w:r>
    </w:p>
    <w:p w14:paraId="1BD8B8DA" w14:textId="440700D5" w:rsidR="003B7FC3" w:rsidRDefault="00A14AF9" w:rsidP="003B7FC3">
      <w:pPr>
        <w:pStyle w:val="Heading3"/>
        <w:numPr>
          <w:ilvl w:val="2"/>
          <w:numId w:val="2"/>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references to this Agreement are references to this Agreement as amended from time to time</w:t>
      </w:r>
      <w:r w:rsidR="003B7FC3">
        <w:rPr>
          <w:rFonts w:ascii="Arial" w:hAnsi="Arial"/>
          <w:color w:val="000000" w:themeColor="text1"/>
          <w:sz w:val="22"/>
          <w:szCs w:val="22"/>
        </w:rPr>
        <w:t>; and</w:t>
      </w:r>
    </w:p>
    <w:p w14:paraId="1F0608F8" w14:textId="72D0950F" w:rsidR="003B7FC3" w:rsidRPr="003B7FC3" w:rsidRDefault="003B7FC3" w:rsidP="003B7FC3">
      <w:pPr>
        <w:pStyle w:val="Heading3"/>
        <w:numPr>
          <w:ilvl w:val="2"/>
          <w:numId w:val="2"/>
        </w:numPr>
        <w:spacing w:after="240"/>
        <w:ind w:hanging="567"/>
        <w:jc w:val="left"/>
        <w:rPr>
          <w:rFonts w:ascii="Arial" w:hAnsi="Arial"/>
          <w:color w:val="000000" w:themeColor="text1"/>
          <w:sz w:val="22"/>
          <w:szCs w:val="22"/>
        </w:rPr>
      </w:pPr>
      <w:r w:rsidRPr="003B7FC3">
        <w:rPr>
          <w:rFonts w:ascii="Arial" w:hAnsi="Arial"/>
          <w:sz w:val="22"/>
          <w:szCs w:val="22"/>
        </w:rPr>
        <w:lastRenderedPageBreak/>
        <w:t>any reference to standards, policies, procedures, instructions, guidance, names, roles, systems and processes referred to in this Agreement shall also include their successors</w:t>
      </w:r>
      <w:r>
        <w:rPr>
          <w:rFonts w:ascii="Arial" w:hAnsi="Arial"/>
          <w:sz w:val="22"/>
          <w:szCs w:val="22"/>
        </w:rPr>
        <w:t>.</w:t>
      </w:r>
    </w:p>
    <w:p w14:paraId="79E50E97" w14:textId="77777777" w:rsidR="00B14218" w:rsidRPr="004E68BB" w:rsidRDefault="00A14AF9" w:rsidP="002A16D3">
      <w:pPr>
        <w:pStyle w:val="Heading2"/>
        <w:numPr>
          <w:ilvl w:val="1"/>
          <w:numId w:val="4"/>
        </w:numPr>
        <w:tabs>
          <w:tab w:val="clear" w:pos="709"/>
        </w:tabs>
        <w:spacing w:after="240"/>
        <w:jc w:val="left"/>
        <w:rPr>
          <w:rFonts w:ascii="Arial" w:hAnsi="Arial"/>
          <w:color w:val="000000" w:themeColor="text1"/>
          <w:sz w:val="22"/>
          <w:szCs w:val="20"/>
        </w:rPr>
      </w:pPr>
      <w:r w:rsidRPr="004E68BB">
        <w:rPr>
          <w:rFonts w:ascii="Arial" w:hAnsi="Arial"/>
          <w:color w:val="000000" w:themeColor="text1"/>
          <w:sz w:val="22"/>
          <w:szCs w:val="20"/>
        </w:rPr>
        <w:t>Where a standard, policy or document is referred to in this Agreement by reference to a hyperlink, then if the hyperlink is changed or no longer provides access to the relevant standard, policy or document, the Supplier shall notify the Authority and the Parties shall update this Agreement with a reference to the replacement hyperlink.</w:t>
      </w:r>
    </w:p>
    <w:p w14:paraId="636DA4A0" w14:textId="00BFDF45" w:rsidR="00B14218" w:rsidRPr="004E68BB" w:rsidRDefault="00A14AF9" w:rsidP="002A16D3">
      <w:pPr>
        <w:pStyle w:val="Heading2"/>
        <w:numPr>
          <w:ilvl w:val="1"/>
          <w:numId w:val="4"/>
        </w:numPr>
        <w:tabs>
          <w:tab w:val="clear" w:pos="709"/>
        </w:tabs>
        <w:spacing w:after="240"/>
        <w:jc w:val="left"/>
        <w:rPr>
          <w:rFonts w:ascii="Arial" w:hAnsi="Arial"/>
          <w:color w:val="000000" w:themeColor="text1"/>
          <w:sz w:val="22"/>
          <w:szCs w:val="20"/>
        </w:rPr>
      </w:pPr>
      <w:r w:rsidRPr="004E68BB">
        <w:rPr>
          <w:rFonts w:ascii="Arial" w:hAnsi="Arial"/>
          <w:color w:val="000000" w:themeColor="text1"/>
          <w:sz w:val="22"/>
          <w:szCs w:val="20"/>
        </w:rPr>
        <w:t>If there is any conflict between the Clauses and the Schedules and/or any Annexes</w:t>
      </w:r>
      <w:r w:rsidR="0023004A">
        <w:rPr>
          <w:rFonts w:ascii="Arial" w:hAnsi="Arial"/>
          <w:color w:val="000000" w:themeColor="text1"/>
          <w:sz w:val="22"/>
          <w:szCs w:val="20"/>
        </w:rPr>
        <w:t xml:space="preserve"> and Appendices</w:t>
      </w:r>
      <w:r w:rsidRPr="004E68BB">
        <w:rPr>
          <w:rFonts w:ascii="Arial" w:hAnsi="Arial"/>
          <w:color w:val="000000" w:themeColor="text1"/>
          <w:sz w:val="22"/>
          <w:szCs w:val="20"/>
        </w:rPr>
        <w:t xml:space="preserve"> to the Schedules, the conflict shall be resolved in accordance with the following order of precedence: </w:t>
      </w:r>
    </w:p>
    <w:p w14:paraId="00516C04" w14:textId="43150667" w:rsidR="00B14218" w:rsidRPr="004E68BB" w:rsidRDefault="00A14AF9" w:rsidP="002A16D3">
      <w:pPr>
        <w:pStyle w:val="Heading3"/>
        <w:numPr>
          <w:ilvl w:val="2"/>
          <w:numId w:val="2"/>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the Clauses and Schedule</w:t>
      </w:r>
      <w:r w:rsidR="008E01D1" w:rsidRPr="004E68BB">
        <w:rPr>
          <w:rFonts w:ascii="Arial" w:hAnsi="Arial"/>
          <w:color w:val="000000" w:themeColor="text1"/>
          <w:sz w:val="22"/>
          <w:szCs w:val="20"/>
        </w:rPr>
        <w:t xml:space="preserve"> 1 </w:t>
      </w:r>
      <w:r w:rsidRPr="004E68BB">
        <w:rPr>
          <w:rFonts w:ascii="Arial" w:hAnsi="Arial"/>
          <w:color w:val="000000" w:themeColor="text1"/>
          <w:sz w:val="22"/>
          <w:szCs w:val="20"/>
        </w:rPr>
        <w:t>(Definitions);</w:t>
      </w:r>
    </w:p>
    <w:p w14:paraId="4EA9796B" w14:textId="3440E514" w:rsidR="00B14218" w:rsidRPr="004E68BB" w:rsidRDefault="00A14AF9" w:rsidP="002A16D3">
      <w:pPr>
        <w:pStyle w:val="Heading3"/>
        <w:numPr>
          <w:ilvl w:val="2"/>
          <w:numId w:val="2"/>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Schedules</w:t>
      </w:r>
      <w:r w:rsidR="008E01D1" w:rsidRPr="004E68BB">
        <w:rPr>
          <w:rFonts w:ascii="Arial" w:hAnsi="Arial"/>
          <w:color w:val="000000" w:themeColor="text1"/>
          <w:sz w:val="22"/>
          <w:szCs w:val="20"/>
        </w:rPr>
        <w:t xml:space="preserve"> </w:t>
      </w:r>
      <w:r w:rsidRPr="004E68BB">
        <w:rPr>
          <w:rFonts w:ascii="Arial" w:hAnsi="Arial"/>
          <w:color w:val="000000" w:themeColor="text1"/>
          <w:sz w:val="22"/>
          <w:szCs w:val="20"/>
        </w:rPr>
        <w:t>2.1</w:t>
      </w:r>
      <w:r w:rsidR="008E01D1" w:rsidRPr="004E68BB">
        <w:rPr>
          <w:rFonts w:ascii="Arial" w:hAnsi="Arial"/>
          <w:color w:val="000000" w:themeColor="text1"/>
          <w:sz w:val="22"/>
          <w:szCs w:val="20"/>
        </w:rPr>
        <w:t xml:space="preserve"> </w:t>
      </w:r>
      <w:r w:rsidRPr="004E68BB">
        <w:rPr>
          <w:rFonts w:ascii="Arial" w:hAnsi="Arial"/>
          <w:color w:val="000000" w:themeColor="text1"/>
          <w:sz w:val="22"/>
          <w:szCs w:val="20"/>
        </w:rPr>
        <w:t>(Services Description) and 2.2</w:t>
      </w:r>
      <w:r w:rsidR="008E01D1" w:rsidRPr="004E68BB">
        <w:rPr>
          <w:rFonts w:ascii="Arial" w:hAnsi="Arial"/>
          <w:color w:val="000000" w:themeColor="text1"/>
          <w:sz w:val="22"/>
          <w:szCs w:val="20"/>
        </w:rPr>
        <w:t xml:space="preserve"> </w:t>
      </w:r>
      <w:r w:rsidRPr="004E68BB">
        <w:rPr>
          <w:rFonts w:ascii="Arial" w:hAnsi="Arial"/>
          <w:color w:val="000000" w:themeColor="text1"/>
          <w:sz w:val="22"/>
          <w:szCs w:val="20"/>
        </w:rPr>
        <w:t>(</w:t>
      </w:r>
      <w:r w:rsidR="00051070">
        <w:rPr>
          <w:rFonts w:ascii="Arial" w:hAnsi="Arial"/>
          <w:color w:val="000000" w:themeColor="text1"/>
          <w:sz w:val="22"/>
          <w:szCs w:val="20"/>
        </w:rPr>
        <w:t>Performance</w:t>
      </w:r>
      <w:r w:rsidRPr="004E68BB">
        <w:rPr>
          <w:rFonts w:ascii="Arial" w:hAnsi="Arial"/>
          <w:color w:val="000000" w:themeColor="text1"/>
          <w:sz w:val="22"/>
          <w:szCs w:val="20"/>
        </w:rPr>
        <w:t>) and their Annexes</w:t>
      </w:r>
      <w:r w:rsidR="00C00ABE">
        <w:rPr>
          <w:rFonts w:ascii="Arial" w:hAnsi="Arial"/>
          <w:color w:val="000000" w:themeColor="text1"/>
          <w:sz w:val="22"/>
          <w:szCs w:val="20"/>
        </w:rPr>
        <w:t xml:space="preserve"> and Appendices</w:t>
      </w:r>
      <w:r w:rsidRPr="004E68BB">
        <w:rPr>
          <w:rFonts w:ascii="Arial" w:hAnsi="Arial"/>
          <w:color w:val="000000" w:themeColor="text1"/>
          <w:sz w:val="22"/>
          <w:szCs w:val="20"/>
        </w:rPr>
        <w:t>;</w:t>
      </w:r>
    </w:p>
    <w:p w14:paraId="56A3DEE7" w14:textId="76851471" w:rsidR="00B14218" w:rsidRPr="004E68BB" w:rsidRDefault="00A14AF9" w:rsidP="002A16D3">
      <w:pPr>
        <w:pStyle w:val="Heading3"/>
        <w:numPr>
          <w:ilvl w:val="2"/>
          <w:numId w:val="2"/>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any other Schedules and their Annexes</w:t>
      </w:r>
      <w:r w:rsidR="0023004A">
        <w:rPr>
          <w:rFonts w:ascii="Arial" w:hAnsi="Arial"/>
          <w:color w:val="000000" w:themeColor="text1"/>
          <w:sz w:val="22"/>
          <w:szCs w:val="20"/>
        </w:rPr>
        <w:t xml:space="preserve"> and Appendices</w:t>
      </w:r>
      <w:r w:rsidRPr="004E68BB">
        <w:rPr>
          <w:rFonts w:ascii="Arial" w:hAnsi="Arial"/>
          <w:color w:val="000000" w:themeColor="text1"/>
          <w:sz w:val="22"/>
          <w:szCs w:val="20"/>
        </w:rPr>
        <w:t xml:space="preserve"> (other than Schedule</w:t>
      </w:r>
      <w:r w:rsidR="000C09FC" w:rsidRPr="004E68BB">
        <w:rPr>
          <w:rFonts w:ascii="Arial" w:hAnsi="Arial"/>
          <w:color w:val="000000" w:themeColor="text1"/>
          <w:sz w:val="22"/>
          <w:szCs w:val="20"/>
        </w:rPr>
        <w:t xml:space="preserve"> </w:t>
      </w:r>
      <w:r w:rsidRPr="004E68BB">
        <w:rPr>
          <w:rFonts w:ascii="Arial" w:hAnsi="Arial"/>
          <w:color w:val="000000" w:themeColor="text1"/>
          <w:sz w:val="22"/>
          <w:szCs w:val="20"/>
        </w:rPr>
        <w:t>4.1</w:t>
      </w:r>
      <w:r w:rsidR="000C09FC" w:rsidRPr="004E68BB">
        <w:rPr>
          <w:rFonts w:ascii="Arial" w:hAnsi="Arial"/>
          <w:color w:val="000000" w:themeColor="text1"/>
          <w:sz w:val="22"/>
          <w:szCs w:val="20"/>
        </w:rPr>
        <w:t xml:space="preserve"> </w:t>
      </w:r>
      <w:r w:rsidRPr="004E68BB">
        <w:rPr>
          <w:rFonts w:ascii="Arial" w:hAnsi="Arial"/>
          <w:color w:val="000000" w:themeColor="text1"/>
          <w:sz w:val="22"/>
          <w:szCs w:val="20"/>
        </w:rPr>
        <w:t>(Supplier Solution) and its Annexes</w:t>
      </w:r>
      <w:r w:rsidR="00C00ABE">
        <w:rPr>
          <w:rFonts w:ascii="Arial" w:hAnsi="Arial"/>
          <w:color w:val="000000" w:themeColor="text1"/>
          <w:sz w:val="22"/>
          <w:szCs w:val="20"/>
        </w:rPr>
        <w:t xml:space="preserve"> and Appendices</w:t>
      </w:r>
      <w:r w:rsidR="00CB066D">
        <w:rPr>
          <w:rFonts w:ascii="Arial" w:hAnsi="Arial"/>
          <w:color w:val="000000" w:themeColor="text1"/>
          <w:sz w:val="22"/>
          <w:szCs w:val="20"/>
        </w:rPr>
        <w:t>, and Schedule 14 (DWP Supplier Code of Conduct)</w:t>
      </w:r>
      <w:r w:rsidRPr="004E68BB">
        <w:rPr>
          <w:rFonts w:ascii="Arial" w:hAnsi="Arial"/>
          <w:color w:val="000000" w:themeColor="text1"/>
          <w:sz w:val="22"/>
          <w:szCs w:val="20"/>
        </w:rPr>
        <w:t>);</w:t>
      </w:r>
    </w:p>
    <w:p w14:paraId="362E0E7D" w14:textId="029A907A" w:rsidR="00527689" w:rsidRPr="00527689" w:rsidRDefault="00A14AF9" w:rsidP="00527689">
      <w:pPr>
        <w:pStyle w:val="Heading3"/>
        <w:numPr>
          <w:ilvl w:val="2"/>
          <w:numId w:val="2"/>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Schedule</w:t>
      </w:r>
      <w:r w:rsidR="005261B1" w:rsidRPr="004E68BB">
        <w:rPr>
          <w:rFonts w:ascii="Arial" w:hAnsi="Arial"/>
          <w:color w:val="000000" w:themeColor="text1"/>
          <w:sz w:val="22"/>
          <w:szCs w:val="20"/>
        </w:rPr>
        <w:t xml:space="preserve"> </w:t>
      </w:r>
      <w:r w:rsidRPr="004E68BB">
        <w:rPr>
          <w:rFonts w:ascii="Arial" w:hAnsi="Arial"/>
          <w:color w:val="000000" w:themeColor="text1"/>
          <w:sz w:val="22"/>
          <w:szCs w:val="20"/>
        </w:rPr>
        <w:t>4.1</w:t>
      </w:r>
      <w:r w:rsidR="005261B1" w:rsidRPr="004E68BB">
        <w:rPr>
          <w:rFonts w:ascii="Arial" w:hAnsi="Arial"/>
          <w:color w:val="000000" w:themeColor="text1"/>
          <w:sz w:val="22"/>
          <w:szCs w:val="20"/>
        </w:rPr>
        <w:t xml:space="preserve"> </w:t>
      </w:r>
      <w:r w:rsidRPr="004E68BB">
        <w:rPr>
          <w:rFonts w:ascii="Arial" w:hAnsi="Arial"/>
          <w:color w:val="000000" w:themeColor="text1"/>
          <w:sz w:val="22"/>
          <w:szCs w:val="20"/>
        </w:rPr>
        <w:t>(Supplier Solution) and its Annexes</w:t>
      </w:r>
      <w:r w:rsidR="00C00ABE">
        <w:rPr>
          <w:rFonts w:ascii="Arial" w:hAnsi="Arial"/>
          <w:color w:val="000000" w:themeColor="text1"/>
          <w:sz w:val="22"/>
          <w:szCs w:val="20"/>
        </w:rPr>
        <w:t xml:space="preserve"> and Appendices</w:t>
      </w:r>
      <w:r w:rsidRPr="004E68BB">
        <w:rPr>
          <w:rFonts w:ascii="Arial" w:hAnsi="Arial"/>
          <w:color w:val="000000" w:themeColor="text1"/>
          <w:sz w:val="22"/>
          <w:szCs w:val="20"/>
        </w:rPr>
        <w:t xml:space="preserve"> (if any)</w:t>
      </w:r>
      <w:r w:rsidR="00CB066D">
        <w:rPr>
          <w:rFonts w:ascii="Arial" w:hAnsi="Arial"/>
          <w:color w:val="000000" w:themeColor="text1"/>
          <w:sz w:val="22"/>
          <w:szCs w:val="20"/>
        </w:rPr>
        <w:t>;</w:t>
      </w:r>
    </w:p>
    <w:p w14:paraId="7A0B4DA6" w14:textId="3D8A7039" w:rsidR="00CB066D" w:rsidRDefault="00337B42" w:rsidP="002A16D3">
      <w:pPr>
        <w:pStyle w:val="Heading3"/>
        <w:numPr>
          <w:ilvl w:val="2"/>
          <w:numId w:val="2"/>
        </w:numPr>
        <w:spacing w:after="240"/>
        <w:ind w:hanging="567"/>
        <w:jc w:val="left"/>
        <w:rPr>
          <w:rFonts w:ascii="Arial" w:hAnsi="Arial"/>
          <w:color w:val="000000" w:themeColor="text1"/>
          <w:sz w:val="22"/>
          <w:szCs w:val="20"/>
        </w:rPr>
      </w:pPr>
      <w:r>
        <w:rPr>
          <w:rFonts w:ascii="Arial" w:hAnsi="Arial"/>
          <w:color w:val="000000" w:themeColor="text1"/>
          <w:sz w:val="22"/>
          <w:szCs w:val="20"/>
        </w:rPr>
        <w:t>Schedule 14 (DWP Supplier Code of Conduct);</w:t>
      </w:r>
      <w:r w:rsidR="00CB066D">
        <w:rPr>
          <w:rFonts w:ascii="Arial" w:hAnsi="Arial"/>
          <w:color w:val="000000" w:themeColor="text1"/>
          <w:sz w:val="22"/>
          <w:szCs w:val="20"/>
        </w:rPr>
        <w:t xml:space="preserve"> and</w:t>
      </w:r>
    </w:p>
    <w:p w14:paraId="67AB34C2" w14:textId="117888BD" w:rsidR="00B14218" w:rsidRPr="004E68BB" w:rsidRDefault="00337B42" w:rsidP="002A16D3">
      <w:pPr>
        <w:pStyle w:val="Heading3"/>
        <w:numPr>
          <w:ilvl w:val="2"/>
          <w:numId w:val="2"/>
        </w:numPr>
        <w:spacing w:after="240"/>
        <w:ind w:hanging="567"/>
        <w:jc w:val="left"/>
        <w:rPr>
          <w:rFonts w:ascii="Arial" w:hAnsi="Arial"/>
          <w:color w:val="000000" w:themeColor="text1"/>
          <w:sz w:val="22"/>
          <w:szCs w:val="20"/>
        </w:rPr>
      </w:pPr>
      <w:r>
        <w:rPr>
          <w:rFonts w:ascii="Arial" w:hAnsi="Arial"/>
          <w:color w:val="000000" w:themeColor="text1"/>
          <w:sz w:val="22"/>
          <w:szCs w:val="20"/>
        </w:rPr>
        <w:t>the CAEHRS</w:t>
      </w:r>
      <w:r w:rsidDel="00337B42">
        <w:rPr>
          <w:rFonts w:ascii="Arial" w:hAnsi="Arial"/>
          <w:color w:val="000000" w:themeColor="text1"/>
          <w:sz w:val="22"/>
          <w:szCs w:val="20"/>
        </w:rPr>
        <w:t xml:space="preserve"> </w:t>
      </w:r>
      <w:r w:rsidR="00A14AF9" w:rsidRPr="004E68BB">
        <w:rPr>
          <w:rFonts w:ascii="Arial" w:hAnsi="Arial"/>
          <w:color w:val="000000" w:themeColor="text1"/>
          <w:sz w:val="22"/>
          <w:szCs w:val="20"/>
        </w:rPr>
        <w:t>.</w:t>
      </w:r>
    </w:p>
    <w:p w14:paraId="2E13E572" w14:textId="3433AC3A" w:rsidR="00B14218" w:rsidRPr="004E68BB" w:rsidRDefault="00A14AF9" w:rsidP="002A16D3">
      <w:pPr>
        <w:pStyle w:val="Heading2"/>
        <w:numPr>
          <w:ilvl w:val="1"/>
          <w:numId w:val="4"/>
        </w:numPr>
        <w:spacing w:after="240"/>
        <w:jc w:val="left"/>
        <w:rPr>
          <w:rFonts w:ascii="Arial" w:hAnsi="Arial"/>
          <w:color w:val="000000" w:themeColor="text1"/>
          <w:sz w:val="22"/>
          <w:szCs w:val="20"/>
        </w:rPr>
      </w:pPr>
      <w:r w:rsidRPr="004E68BB">
        <w:rPr>
          <w:rFonts w:ascii="Arial" w:hAnsi="Arial"/>
          <w:color w:val="000000" w:themeColor="text1"/>
          <w:sz w:val="22"/>
          <w:szCs w:val="20"/>
        </w:rPr>
        <w:t>The Schedules</w:t>
      </w:r>
      <w:r w:rsidR="0023004A">
        <w:rPr>
          <w:rFonts w:ascii="Arial" w:hAnsi="Arial"/>
          <w:color w:val="000000" w:themeColor="text1"/>
          <w:sz w:val="22"/>
          <w:szCs w:val="20"/>
        </w:rPr>
        <w:t>,</w:t>
      </w:r>
      <w:r w:rsidRPr="004E68BB">
        <w:rPr>
          <w:rFonts w:ascii="Arial" w:hAnsi="Arial"/>
          <w:color w:val="000000" w:themeColor="text1"/>
          <w:sz w:val="22"/>
          <w:szCs w:val="20"/>
        </w:rPr>
        <w:t xml:space="preserve"> and their Annexes</w:t>
      </w:r>
      <w:r w:rsidR="0023004A">
        <w:rPr>
          <w:rFonts w:ascii="Arial" w:hAnsi="Arial"/>
          <w:color w:val="000000" w:themeColor="text1"/>
          <w:sz w:val="22"/>
          <w:szCs w:val="20"/>
        </w:rPr>
        <w:t xml:space="preserve"> and Appendices,</w:t>
      </w:r>
      <w:r w:rsidRPr="004E68BB">
        <w:rPr>
          <w:rFonts w:ascii="Arial" w:hAnsi="Arial"/>
          <w:color w:val="000000" w:themeColor="text1"/>
          <w:sz w:val="22"/>
          <w:szCs w:val="20"/>
        </w:rPr>
        <w:t xml:space="preserve"> form part of this Agreement.</w:t>
      </w:r>
    </w:p>
    <w:p w14:paraId="4C5620A1" w14:textId="252A5152" w:rsidR="00B14218" w:rsidRPr="004E68BB" w:rsidRDefault="00A14AF9" w:rsidP="002A16D3">
      <w:pPr>
        <w:pStyle w:val="Heading2"/>
        <w:numPr>
          <w:ilvl w:val="1"/>
          <w:numId w:val="4"/>
        </w:numPr>
        <w:spacing w:after="240"/>
        <w:jc w:val="left"/>
        <w:rPr>
          <w:rFonts w:ascii="Arial" w:hAnsi="Arial"/>
          <w:color w:val="000000" w:themeColor="text1"/>
        </w:rPr>
      </w:pPr>
      <w:r w:rsidRPr="004E68BB">
        <w:rPr>
          <w:rFonts w:ascii="Arial" w:hAnsi="Arial"/>
          <w:color w:val="000000" w:themeColor="text1"/>
          <w:sz w:val="22"/>
          <w:szCs w:val="20"/>
        </w:rPr>
        <w:t>In entering into this Agreement the Authority is acting as part of the Crown.</w:t>
      </w:r>
    </w:p>
    <w:p w14:paraId="1F2E8EA4" w14:textId="4A924909" w:rsidR="00B14218" w:rsidRPr="00705C02" w:rsidRDefault="001D73BB" w:rsidP="002A16D3">
      <w:pPr>
        <w:pStyle w:val="Heading1"/>
        <w:keepNext w:val="0"/>
        <w:numPr>
          <w:ilvl w:val="0"/>
          <w:numId w:val="2"/>
        </w:numPr>
        <w:tabs>
          <w:tab w:val="clear" w:pos="709"/>
        </w:tabs>
        <w:spacing w:after="240"/>
        <w:ind w:left="851" w:hanging="851"/>
        <w:jc w:val="left"/>
        <w:rPr>
          <w:rFonts w:ascii="Arial" w:hAnsi="Arial"/>
          <w:b w:val="0"/>
          <w:color w:val="365F91"/>
          <w:sz w:val="32"/>
          <w:szCs w:val="28"/>
          <w:u w:val="none"/>
        </w:rPr>
      </w:pPr>
      <w:bookmarkStart w:id="18" w:name="_Ref72075392"/>
      <w:bookmarkStart w:id="19" w:name="_Toc127759042"/>
      <w:bookmarkStart w:id="20" w:name="_Toc139079918"/>
      <w:bookmarkStart w:id="21" w:name="_Toc21349731"/>
      <w:r w:rsidRPr="00705C02">
        <w:rPr>
          <w:rFonts w:ascii="Arial" w:hAnsi="Arial"/>
          <w:b w:val="0"/>
          <w:color w:val="365F91"/>
          <w:sz w:val="32"/>
          <w:szCs w:val="28"/>
          <w:u w:val="none"/>
        </w:rPr>
        <w:t xml:space="preserve">Due </w:t>
      </w:r>
      <w:r w:rsidR="005448E3">
        <w:rPr>
          <w:rFonts w:ascii="Arial" w:hAnsi="Arial"/>
          <w:b w:val="0"/>
          <w:color w:val="365F91"/>
          <w:sz w:val="32"/>
          <w:szCs w:val="28"/>
          <w:u w:val="none"/>
        </w:rPr>
        <w:t>d</w:t>
      </w:r>
      <w:r w:rsidRPr="00705C02">
        <w:rPr>
          <w:rFonts w:ascii="Arial" w:hAnsi="Arial"/>
          <w:b w:val="0"/>
          <w:color w:val="365F91"/>
          <w:sz w:val="32"/>
          <w:szCs w:val="28"/>
          <w:u w:val="none"/>
        </w:rPr>
        <w:t>iligence</w:t>
      </w:r>
      <w:bookmarkEnd w:id="18"/>
      <w:bookmarkEnd w:id="19"/>
      <w:bookmarkEnd w:id="20"/>
      <w:bookmarkEnd w:id="21"/>
    </w:p>
    <w:p w14:paraId="5822EE5C" w14:textId="6A6E3A25" w:rsidR="00B14218" w:rsidRPr="004E68BB" w:rsidRDefault="00A14AF9" w:rsidP="002A16D3">
      <w:pPr>
        <w:pStyle w:val="Heading2"/>
        <w:numPr>
          <w:ilvl w:val="1"/>
          <w:numId w:val="11"/>
        </w:numPr>
        <w:tabs>
          <w:tab w:val="clear" w:pos="709"/>
        </w:tabs>
        <w:spacing w:after="240"/>
        <w:ind w:left="851" w:hanging="851"/>
        <w:jc w:val="left"/>
        <w:rPr>
          <w:rFonts w:ascii="Arial" w:hAnsi="Arial"/>
          <w:color w:val="000000" w:themeColor="text1"/>
          <w:sz w:val="22"/>
          <w:szCs w:val="20"/>
        </w:rPr>
      </w:pPr>
      <w:bookmarkStart w:id="22" w:name="_Ref73183681"/>
      <w:bookmarkStart w:id="23" w:name="_Toc139079919"/>
      <w:bookmarkStart w:id="24" w:name="_Ref42962572"/>
      <w:r w:rsidRPr="004E68BB">
        <w:rPr>
          <w:rFonts w:ascii="Arial" w:hAnsi="Arial"/>
          <w:color w:val="000000" w:themeColor="text1"/>
          <w:sz w:val="22"/>
          <w:szCs w:val="20"/>
        </w:rPr>
        <w:t>The Supplier acknowledges that:</w:t>
      </w:r>
      <w:bookmarkEnd w:id="22"/>
      <w:bookmarkEnd w:id="23"/>
    </w:p>
    <w:p w14:paraId="4F1F35E2" w14:textId="77777777" w:rsidR="00B14218" w:rsidRPr="004E68BB" w:rsidRDefault="00A14AF9" w:rsidP="002A16D3">
      <w:pPr>
        <w:pStyle w:val="Heading3"/>
        <w:numPr>
          <w:ilvl w:val="2"/>
          <w:numId w:val="2"/>
        </w:numPr>
        <w:spacing w:after="240"/>
        <w:ind w:hanging="567"/>
        <w:jc w:val="left"/>
        <w:rPr>
          <w:rFonts w:ascii="Arial" w:hAnsi="Arial"/>
          <w:iCs/>
          <w:color w:val="000000" w:themeColor="text1"/>
          <w:sz w:val="22"/>
          <w:szCs w:val="20"/>
        </w:rPr>
      </w:pPr>
      <w:bookmarkStart w:id="25" w:name="_Toc139079920"/>
      <w:r w:rsidRPr="004E68BB">
        <w:rPr>
          <w:rFonts w:ascii="Arial" w:hAnsi="Arial"/>
          <w:iCs/>
          <w:color w:val="000000" w:themeColor="text1"/>
          <w:sz w:val="22"/>
          <w:szCs w:val="20"/>
        </w:rPr>
        <w:t xml:space="preserve">the Authority has delivered or made available to the Supplier all of the </w:t>
      </w:r>
      <w:r w:rsidRPr="004E68BB">
        <w:rPr>
          <w:rFonts w:ascii="Arial" w:hAnsi="Arial"/>
          <w:color w:val="000000" w:themeColor="text1"/>
          <w:sz w:val="22"/>
          <w:szCs w:val="22"/>
        </w:rPr>
        <w:t>information and documents that the Supplier considers necessary or relevant for the performance of its obligations under this Agreement;</w:t>
      </w:r>
    </w:p>
    <w:p w14:paraId="7B62FF9B" w14:textId="77777777" w:rsidR="00B14218" w:rsidRPr="004E68BB" w:rsidRDefault="00A14AF9" w:rsidP="002A16D3">
      <w:pPr>
        <w:pStyle w:val="Heading3"/>
        <w:numPr>
          <w:ilvl w:val="2"/>
          <w:numId w:val="2"/>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it has made its own enquiries to satisfy itself as to the accuracy and adequacy of the Due Diligence Information;</w:t>
      </w:r>
      <w:bookmarkEnd w:id="24"/>
      <w:bookmarkEnd w:id="25"/>
    </w:p>
    <w:p w14:paraId="1FF4DBB7" w14:textId="77777777" w:rsidR="00B14218" w:rsidRPr="004E68BB" w:rsidRDefault="00A14AF9" w:rsidP="002A16D3">
      <w:pPr>
        <w:pStyle w:val="Heading3"/>
        <w:numPr>
          <w:ilvl w:val="2"/>
          <w:numId w:val="2"/>
        </w:numPr>
        <w:spacing w:after="240"/>
        <w:ind w:hanging="567"/>
        <w:jc w:val="left"/>
        <w:rPr>
          <w:rFonts w:ascii="Arial" w:hAnsi="Arial"/>
          <w:color w:val="000000" w:themeColor="text1"/>
          <w:sz w:val="22"/>
          <w:szCs w:val="20"/>
        </w:rPr>
      </w:pPr>
      <w:bookmarkStart w:id="26" w:name="_Toc139079922"/>
      <w:r w:rsidRPr="004E68BB">
        <w:rPr>
          <w:rFonts w:ascii="Arial" w:hAnsi="Arial"/>
          <w:color w:val="000000" w:themeColor="text1"/>
          <w:sz w:val="22"/>
          <w:szCs w:val="20"/>
        </w:rPr>
        <w:t>it has satisfied itself (whether by inspection or having raised all relevant due diligence questions with the Authority before the Effective Date) of all relevant details relating to:</w:t>
      </w:r>
    </w:p>
    <w:p w14:paraId="0F9DBF72" w14:textId="470DEC05" w:rsidR="00B14218" w:rsidRPr="004E68BB" w:rsidRDefault="00953128" w:rsidP="002A16D3">
      <w:pPr>
        <w:pStyle w:val="Heading4"/>
        <w:numPr>
          <w:ilvl w:val="3"/>
          <w:numId w:val="2"/>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the Authority Requirements;</w:t>
      </w:r>
    </w:p>
    <w:p w14:paraId="31C6223A" w14:textId="273DB861" w:rsidR="00B14218" w:rsidRPr="004E68BB" w:rsidRDefault="00A14AF9" w:rsidP="002A16D3">
      <w:pPr>
        <w:pStyle w:val="Heading4"/>
        <w:numPr>
          <w:ilvl w:val="3"/>
          <w:numId w:val="2"/>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the suitability of the existing and (to the extent that it is defined or reasonably foreseeable at the Effective Date</w:t>
      </w:r>
      <w:r w:rsidR="00953128" w:rsidRPr="004E68BB">
        <w:rPr>
          <w:rFonts w:ascii="Arial" w:hAnsi="Arial" w:cs="Arial"/>
          <w:color w:val="000000" w:themeColor="text1"/>
          <w:sz w:val="22"/>
          <w:szCs w:val="22"/>
        </w:rPr>
        <w:t>) future Operating Environment;</w:t>
      </w:r>
    </w:p>
    <w:p w14:paraId="191BCC30" w14:textId="77777777" w:rsidR="00B14218" w:rsidRPr="004E68BB" w:rsidRDefault="00A14AF9" w:rsidP="002A16D3">
      <w:pPr>
        <w:pStyle w:val="Heading4"/>
        <w:numPr>
          <w:ilvl w:val="3"/>
          <w:numId w:val="2"/>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the operating processes and procedures and the working methods of the Authority;</w:t>
      </w:r>
    </w:p>
    <w:p w14:paraId="5A74FAFE" w14:textId="77777777" w:rsidR="00B14218" w:rsidRPr="004E68BB" w:rsidRDefault="00A14AF9" w:rsidP="002A16D3">
      <w:pPr>
        <w:pStyle w:val="Heading4"/>
        <w:numPr>
          <w:ilvl w:val="3"/>
          <w:numId w:val="2"/>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the ownership, functionality, capacity, condition and suitability for use in the Services of the Authority Assets; and</w:t>
      </w:r>
    </w:p>
    <w:p w14:paraId="54CDCCE5" w14:textId="77777777" w:rsidR="00B14218" w:rsidRPr="004E68BB" w:rsidRDefault="00A14AF9" w:rsidP="002A16D3">
      <w:pPr>
        <w:pStyle w:val="Heading4"/>
        <w:numPr>
          <w:ilvl w:val="3"/>
          <w:numId w:val="2"/>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lastRenderedPageBreak/>
        <w:t>the existing contracts (including any licences, support, maintenance and other agreements relating to the Operating Environment) referred to in the Due Diligence Information which may be novated to, assigned to or managed by the Supplier under this Agreement and/or which the Supplier will require the benefit of for the provision of the Services; and</w:t>
      </w:r>
    </w:p>
    <w:p w14:paraId="763A593C" w14:textId="77777777" w:rsidR="00B14218" w:rsidRPr="004E68BB" w:rsidRDefault="00A14AF9" w:rsidP="002A16D3">
      <w:pPr>
        <w:pStyle w:val="Heading3"/>
        <w:numPr>
          <w:ilvl w:val="2"/>
          <w:numId w:val="2"/>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it has advised the Authority in writing of:</w:t>
      </w:r>
    </w:p>
    <w:p w14:paraId="377E5027" w14:textId="77777777" w:rsidR="00B14218" w:rsidRPr="004E68BB" w:rsidRDefault="00A14AF9" w:rsidP="002A16D3">
      <w:pPr>
        <w:pStyle w:val="Heading4"/>
        <w:numPr>
          <w:ilvl w:val="3"/>
          <w:numId w:val="2"/>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each aspect, if any, of the Operating Environment that is not suitable for the provision of the Services;</w:t>
      </w:r>
    </w:p>
    <w:p w14:paraId="03D5BDAA" w14:textId="7F8DB78B" w:rsidR="00B14218" w:rsidRPr="004E68BB" w:rsidRDefault="00A14AF9" w:rsidP="002A16D3">
      <w:pPr>
        <w:pStyle w:val="Heading4"/>
        <w:numPr>
          <w:ilvl w:val="3"/>
          <w:numId w:val="2"/>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the actions needed to remedy e</w:t>
      </w:r>
      <w:r w:rsidR="005448E3">
        <w:rPr>
          <w:rFonts w:ascii="Arial" w:hAnsi="Arial" w:cs="Arial"/>
          <w:color w:val="000000" w:themeColor="text1"/>
          <w:sz w:val="22"/>
          <w:szCs w:val="22"/>
        </w:rPr>
        <w:t>ach such unsuitable aspect; and</w:t>
      </w:r>
    </w:p>
    <w:p w14:paraId="39D9DFE6" w14:textId="77777777" w:rsidR="00B14218" w:rsidRPr="004E68BB" w:rsidRDefault="00A14AF9" w:rsidP="002A16D3">
      <w:pPr>
        <w:pStyle w:val="Heading4"/>
        <w:numPr>
          <w:ilvl w:val="3"/>
          <w:numId w:val="2"/>
        </w:numPr>
        <w:spacing w:after="240"/>
        <w:jc w:val="left"/>
        <w:rPr>
          <w:rFonts w:ascii="Arial" w:hAnsi="Arial" w:cs="Arial"/>
          <w:color w:val="000000" w:themeColor="text1"/>
          <w:kern w:val="28"/>
          <w:sz w:val="22"/>
          <w:szCs w:val="20"/>
        </w:rPr>
      </w:pPr>
      <w:r w:rsidRPr="004E68BB">
        <w:rPr>
          <w:rFonts w:ascii="Arial" w:hAnsi="Arial" w:cs="Arial"/>
          <w:color w:val="000000" w:themeColor="text1"/>
          <w:sz w:val="22"/>
          <w:szCs w:val="22"/>
        </w:rPr>
        <w:t>a timetable for and, to the extent that such costs are to be payable to the Supplier, the costs of those actions</w:t>
      </w:r>
      <w:bookmarkEnd w:id="26"/>
      <w:r w:rsidRPr="004E68BB">
        <w:rPr>
          <w:rFonts w:ascii="Arial" w:hAnsi="Arial" w:cs="Arial"/>
          <w:color w:val="000000" w:themeColor="text1"/>
          <w:sz w:val="22"/>
          <w:szCs w:val="22"/>
        </w:rPr>
        <w:t>,</w:t>
      </w:r>
    </w:p>
    <w:p w14:paraId="766F5CC8" w14:textId="150255D2" w:rsidR="00B14218" w:rsidRPr="004E68BB" w:rsidRDefault="00A14AF9" w:rsidP="003175C0">
      <w:pPr>
        <w:pStyle w:val="Heading4"/>
        <w:numPr>
          <w:ilvl w:val="0"/>
          <w:numId w:val="0"/>
        </w:numPr>
        <w:spacing w:after="240"/>
        <w:ind w:left="1418"/>
        <w:jc w:val="left"/>
        <w:rPr>
          <w:rFonts w:ascii="Arial" w:hAnsi="Arial" w:cs="Arial"/>
          <w:color w:val="000000" w:themeColor="text1"/>
          <w:kern w:val="28"/>
          <w:sz w:val="22"/>
          <w:szCs w:val="20"/>
        </w:rPr>
      </w:pPr>
      <w:r w:rsidRPr="004E68BB">
        <w:rPr>
          <w:rFonts w:ascii="Arial" w:hAnsi="Arial" w:cs="Arial"/>
          <w:color w:val="000000" w:themeColor="text1"/>
          <w:sz w:val="22"/>
          <w:szCs w:val="22"/>
        </w:rPr>
        <w:t>and such actions, timetable and costs are fully reflected in this Agreement.</w:t>
      </w:r>
    </w:p>
    <w:p w14:paraId="294769E1" w14:textId="095039FB" w:rsidR="00B14218" w:rsidRPr="004E68BB" w:rsidRDefault="00A14AF9" w:rsidP="002A16D3">
      <w:pPr>
        <w:pStyle w:val="Heading2"/>
        <w:numPr>
          <w:ilvl w:val="1"/>
          <w:numId w:val="11"/>
        </w:numPr>
        <w:tabs>
          <w:tab w:val="clear" w:pos="709"/>
        </w:tabs>
        <w:spacing w:after="240"/>
        <w:ind w:left="851" w:hanging="851"/>
        <w:jc w:val="left"/>
        <w:rPr>
          <w:rFonts w:ascii="Arial" w:hAnsi="Arial"/>
          <w:color w:val="000000" w:themeColor="text1"/>
          <w:sz w:val="22"/>
          <w:szCs w:val="20"/>
        </w:rPr>
      </w:pPr>
      <w:bookmarkStart w:id="27" w:name="_Toc139079924"/>
      <w:r w:rsidRPr="004E68BB">
        <w:rPr>
          <w:rFonts w:ascii="Arial" w:hAnsi="Arial"/>
          <w:color w:val="000000" w:themeColor="text1"/>
          <w:sz w:val="22"/>
          <w:szCs w:val="20"/>
        </w:rPr>
        <w:t>The Supplier shall not be excused from the performance of any of its obligations under this Agreement on the grounds of, nor</w:t>
      </w:r>
      <w:r w:rsidR="00EF0952">
        <w:rPr>
          <w:rFonts w:ascii="Arial" w:hAnsi="Arial"/>
          <w:color w:val="000000" w:themeColor="text1"/>
          <w:sz w:val="22"/>
          <w:szCs w:val="20"/>
        </w:rPr>
        <w:t xml:space="preserve"> </w:t>
      </w:r>
      <w:r w:rsidRPr="004E68BB">
        <w:rPr>
          <w:rFonts w:ascii="Arial" w:hAnsi="Arial"/>
          <w:color w:val="000000" w:themeColor="text1"/>
          <w:sz w:val="22"/>
          <w:szCs w:val="20"/>
        </w:rPr>
        <w:t>shall the Supplier be entitled to recover any additional costs or charges, arising as a result of:</w:t>
      </w:r>
    </w:p>
    <w:p w14:paraId="33B5B514" w14:textId="77777777" w:rsidR="00B14218" w:rsidRPr="004E68BB" w:rsidRDefault="00A14AF9" w:rsidP="002A16D3">
      <w:pPr>
        <w:pStyle w:val="Heading3"/>
        <w:numPr>
          <w:ilvl w:val="2"/>
          <w:numId w:val="21"/>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 xml:space="preserve">any </w:t>
      </w:r>
      <w:r w:rsidRPr="004E68BB">
        <w:rPr>
          <w:rFonts w:ascii="Arial" w:hAnsi="Arial"/>
          <w:color w:val="000000" w:themeColor="text1"/>
          <w:sz w:val="22"/>
          <w:szCs w:val="22"/>
        </w:rPr>
        <w:t>unsuitable</w:t>
      </w:r>
      <w:r w:rsidRPr="004E68BB">
        <w:rPr>
          <w:rFonts w:ascii="Arial" w:hAnsi="Arial"/>
          <w:color w:val="000000" w:themeColor="text1"/>
          <w:sz w:val="22"/>
          <w:szCs w:val="20"/>
        </w:rPr>
        <w:t xml:space="preserve"> aspects of the Operating Environment;</w:t>
      </w:r>
    </w:p>
    <w:p w14:paraId="5CF0A006" w14:textId="2B8B55C9" w:rsidR="00B14218" w:rsidRPr="004E68BB" w:rsidRDefault="00A14AF9" w:rsidP="002A16D3">
      <w:pPr>
        <w:pStyle w:val="Heading3"/>
        <w:numPr>
          <w:ilvl w:val="2"/>
          <w:numId w:val="21"/>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any misinterpretation of the</w:t>
      </w:r>
      <w:r w:rsidR="005448E3">
        <w:rPr>
          <w:rFonts w:ascii="Arial" w:hAnsi="Arial"/>
          <w:color w:val="000000" w:themeColor="text1"/>
          <w:sz w:val="22"/>
          <w:szCs w:val="20"/>
        </w:rPr>
        <w:t xml:space="preserve"> Authority Requirements; and/or</w:t>
      </w:r>
    </w:p>
    <w:p w14:paraId="1637E544" w14:textId="77777777" w:rsidR="00B14218" w:rsidRPr="004E68BB" w:rsidRDefault="00A14AF9" w:rsidP="002A16D3">
      <w:pPr>
        <w:pStyle w:val="Heading3"/>
        <w:numPr>
          <w:ilvl w:val="2"/>
          <w:numId w:val="21"/>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any failure by the Supplier to satisfy itself as to the accuracy and/or adequacy of the Due Diligence Information.</w:t>
      </w:r>
      <w:bookmarkEnd w:id="27"/>
    </w:p>
    <w:p w14:paraId="7963286F" w14:textId="063F9865" w:rsidR="00B14218" w:rsidRPr="004E68BB" w:rsidRDefault="00837975" w:rsidP="002A16D3">
      <w:pPr>
        <w:pStyle w:val="Heading2"/>
        <w:numPr>
          <w:ilvl w:val="1"/>
          <w:numId w:val="11"/>
        </w:numPr>
        <w:tabs>
          <w:tab w:val="clear" w:pos="709"/>
        </w:tabs>
        <w:spacing w:after="240"/>
        <w:ind w:left="851" w:hanging="851"/>
        <w:jc w:val="left"/>
        <w:rPr>
          <w:rFonts w:ascii="Arial" w:hAnsi="Arial"/>
          <w:color w:val="000000" w:themeColor="text1"/>
        </w:rPr>
      </w:pPr>
      <w:r>
        <w:rPr>
          <w:rFonts w:ascii="Arial" w:hAnsi="Arial"/>
          <w:color w:val="000000" w:themeColor="text1"/>
          <w:sz w:val="22"/>
          <w:szCs w:val="20"/>
        </w:rPr>
        <w:t>Not Used</w:t>
      </w:r>
      <w:r w:rsidR="009E54C6">
        <w:rPr>
          <w:rFonts w:ascii="Arial" w:hAnsi="Arial"/>
          <w:color w:val="000000" w:themeColor="text1"/>
          <w:sz w:val="22"/>
          <w:szCs w:val="20"/>
        </w:rPr>
        <w:t>.</w:t>
      </w:r>
      <w:r w:rsidR="0005106E">
        <w:rPr>
          <w:rFonts w:ascii="Arial" w:hAnsi="Arial"/>
          <w:color w:val="000000" w:themeColor="text1"/>
          <w:sz w:val="22"/>
          <w:szCs w:val="20"/>
        </w:rPr>
        <w:br/>
      </w:r>
    </w:p>
    <w:p w14:paraId="17D37670" w14:textId="325C47A1" w:rsidR="00EF1C03" w:rsidRPr="00705C02" w:rsidRDefault="00705C02" w:rsidP="002A16D3">
      <w:pPr>
        <w:pStyle w:val="Heading1"/>
        <w:keepNext w:val="0"/>
        <w:numPr>
          <w:ilvl w:val="0"/>
          <w:numId w:val="21"/>
        </w:numPr>
        <w:spacing w:after="240"/>
        <w:jc w:val="left"/>
        <w:rPr>
          <w:rFonts w:ascii="Arial" w:hAnsi="Arial"/>
          <w:b w:val="0"/>
          <w:color w:val="365F91"/>
          <w:sz w:val="32"/>
          <w:szCs w:val="20"/>
          <w:u w:val="none"/>
        </w:rPr>
      </w:pPr>
      <w:bookmarkStart w:id="28" w:name="_Toc21349732"/>
      <w:r w:rsidRPr="00705C02">
        <w:rPr>
          <w:rFonts w:ascii="Arial" w:hAnsi="Arial"/>
          <w:b w:val="0"/>
          <w:color w:val="365F91"/>
          <w:sz w:val="32"/>
          <w:szCs w:val="20"/>
          <w:u w:val="none"/>
        </w:rPr>
        <w:t>Warranties</w:t>
      </w:r>
      <w:bookmarkEnd w:id="28"/>
    </w:p>
    <w:p w14:paraId="4E6840EA" w14:textId="77777777" w:rsidR="000B1EF7" w:rsidRDefault="00A14AF9" w:rsidP="002A16D3">
      <w:pPr>
        <w:pStyle w:val="Heading1"/>
        <w:keepNext w:val="0"/>
        <w:numPr>
          <w:ilvl w:val="1"/>
          <w:numId w:val="21"/>
        </w:numPr>
        <w:tabs>
          <w:tab w:val="clear" w:pos="709"/>
        </w:tabs>
        <w:spacing w:after="240"/>
        <w:ind w:left="851" w:hanging="851"/>
        <w:jc w:val="left"/>
        <w:rPr>
          <w:rFonts w:ascii="Arial" w:hAnsi="Arial"/>
          <w:b w:val="0"/>
          <w:color w:val="000000" w:themeColor="text1"/>
          <w:sz w:val="22"/>
          <w:szCs w:val="20"/>
          <w:u w:val="none"/>
        </w:rPr>
      </w:pPr>
      <w:bookmarkStart w:id="29" w:name="_Toc21349733"/>
      <w:r w:rsidRPr="00EF1C03">
        <w:rPr>
          <w:rFonts w:ascii="Arial" w:hAnsi="Arial"/>
          <w:b w:val="0"/>
          <w:color w:val="000000" w:themeColor="text1"/>
          <w:sz w:val="22"/>
          <w:szCs w:val="20"/>
          <w:u w:val="none"/>
        </w:rPr>
        <w:t>The Authorit</w:t>
      </w:r>
      <w:r w:rsidR="00953128" w:rsidRPr="00EF1C03">
        <w:rPr>
          <w:rFonts w:ascii="Arial" w:hAnsi="Arial"/>
          <w:b w:val="0"/>
          <w:color w:val="000000" w:themeColor="text1"/>
          <w:sz w:val="22"/>
          <w:szCs w:val="20"/>
          <w:u w:val="none"/>
        </w:rPr>
        <w:t>y represents and warrants that:</w:t>
      </w:r>
      <w:bookmarkEnd w:id="29"/>
    </w:p>
    <w:p w14:paraId="7E4AD921" w14:textId="77777777" w:rsidR="000B1EF7" w:rsidRPr="000B1EF7" w:rsidRDefault="00A14AF9" w:rsidP="002A16D3">
      <w:pPr>
        <w:pStyle w:val="Heading1"/>
        <w:keepNext w:val="0"/>
        <w:numPr>
          <w:ilvl w:val="2"/>
          <w:numId w:val="21"/>
        </w:numPr>
        <w:spacing w:after="240"/>
        <w:ind w:hanging="567"/>
        <w:jc w:val="left"/>
        <w:rPr>
          <w:rFonts w:ascii="Arial" w:hAnsi="Arial"/>
          <w:b w:val="0"/>
          <w:color w:val="000000" w:themeColor="text1"/>
          <w:sz w:val="22"/>
          <w:szCs w:val="20"/>
          <w:u w:val="none"/>
        </w:rPr>
      </w:pPr>
      <w:bookmarkStart w:id="30" w:name="_Toc21349734"/>
      <w:r w:rsidRPr="000B1EF7">
        <w:rPr>
          <w:rFonts w:ascii="Arial" w:hAnsi="Arial"/>
          <w:b w:val="0"/>
          <w:color w:val="000000" w:themeColor="text1"/>
          <w:sz w:val="22"/>
          <w:szCs w:val="20"/>
          <w:u w:val="none"/>
        </w:rPr>
        <w:t>it has full capacity and authority to enter into and to perform this Agreement;</w:t>
      </w:r>
      <w:bookmarkEnd w:id="30"/>
    </w:p>
    <w:p w14:paraId="7B8DA990" w14:textId="77777777" w:rsidR="000B1EF7" w:rsidRPr="000B1EF7" w:rsidRDefault="00A14AF9" w:rsidP="002A16D3">
      <w:pPr>
        <w:pStyle w:val="Heading1"/>
        <w:keepNext w:val="0"/>
        <w:numPr>
          <w:ilvl w:val="2"/>
          <w:numId w:val="21"/>
        </w:numPr>
        <w:spacing w:after="240"/>
        <w:ind w:hanging="567"/>
        <w:jc w:val="left"/>
        <w:rPr>
          <w:rFonts w:ascii="Arial" w:hAnsi="Arial"/>
          <w:b w:val="0"/>
          <w:color w:val="000000" w:themeColor="text1"/>
          <w:sz w:val="22"/>
          <w:szCs w:val="20"/>
          <w:u w:val="none"/>
        </w:rPr>
      </w:pPr>
      <w:bookmarkStart w:id="31" w:name="_Toc21349735"/>
      <w:r w:rsidRPr="000B1EF7">
        <w:rPr>
          <w:rFonts w:ascii="Arial" w:hAnsi="Arial"/>
          <w:b w:val="0"/>
          <w:color w:val="000000" w:themeColor="text1"/>
          <w:sz w:val="22"/>
          <w:szCs w:val="20"/>
          <w:u w:val="none"/>
        </w:rPr>
        <w:t>this Agreement is executed by its duly authorised representative;</w:t>
      </w:r>
      <w:bookmarkEnd w:id="31"/>
    </w:p>
    <w:p w14:paraId="1949A541" w14:textId="77777777" w:rsidR="000B1EF7" w:rsidRPr="000B1EF7" w:rsidRDefault="00A14AF9" w:rsidP="002A16D3">
      <w:pPr>
        <w:pStyle w:val="Heading1"/>
        <w:keepNext w:val="0"/>
        <w:numPr>
          <w:ilvl w:val="2"/>
          <w:numId w:val="21"/>
        </w:numPr>
        <w:spacing w:after="240"/>
        <w:ind w:hanging="567"/>
        <w:jc w:val="left"/>
        <w:rPr>
          <w:rFonts w:ascii="Arial" w:hAnsi="Arial"/>
          <w:b w:val="0"/>
          <w:color w:val="000000" w:themeColor="text1"/>
          <w:sz w:val="22"/>
          <w:szCs w:val="20"/>
          <w:u w:val="none"/>
        </w:rPr>
      </w:pPr>
      <w:bookmarkStart w:id="32" w:name="_Toc21349736"/>
      <w:r w:rsidRPr="000B1EF7">
        <w:rPr>
          <w:rFonts w:ascii="Arial" w:hAnsi="Arial"/>
          <w:b w:val="0"/>
          <w:color w:val="000000" w:themeColor="text1"/>
          <w:sz w:val="22"/>
          <w:szCs w:val="20"/>
          <w:u w:val="none"/>
        </w:rPr>
        <w:t>there are no actions, suits or proceedings or regulatory investigations before any court or administrative body or arbitration tribunal pending or, to its knowledge, threatened against it that might affect its ability to perform its obligations under this Agreement; and</w:t>
      </w:r>
      <w:bookmarkEnd w:id="32"/>
    </w:p>
    <w:p w14:paraId="5B3C7A2B" w14:textId="77777777" w:rsidR="000B1EF7" w:rsidRPr="000B1EF7" w:rsidRDefault="00A14AF9" w:rsidP="002A16D3">
      <w:pPr>
        <w:pStyle w:val="Heading1"/>
        <w:keepNext w:val="0"/>
        <w:numPr>
          <w:ilvl w:val="2"/>
          <w:numId w:val="21"/>
        </w:numPr>
        <w:spacing w:after="240"/>
        <w:ind w:hanging="567"/>
        <w:jc w:val="left"/>
        <w:rPr>
          <w:rFonts w:ascii="Arial" w:hAnsi="Arial"/>
          <w:b w:val="0"/>
          <w:color w:val="000000" w:themeColor="text1"/>
          <w:sz w:val="22"/>
          <w:szCs w:val="20"/>
          <w:u w:val="none"/>
        </w:rPr>
      </w:pPr>
      <w:bookmarkStart w:id="33" w:name="_Toc21349737"/>
      <w:r w:rsidRPr="000B1EF7">
        <w:rPr>
          <w:rFonts w:ascii="Arial" w:hAnsi="Arial"/>
          <w:b w:val="0"/>
          <w:color w:val="000000" w:themeColor="text1"/>
          <w:sz w:val="22"/>
          <w:szCs w:val="20"/>
          <w:u w:val="none"/>
        </w:rPr>
        <w:t>its obligations under this Agreement constitute its legal, valid and binding obligations, enforceable in accordance with their respective terms subject to applicable bankruptcy, reorganisation, insolvency, moratorium or similar Laws affecting creditors’ rights generally and subject, as to enforceability, to equitable principles of general application (regardless of whether enforcement is sought in a proceeding in equity or law).</w:t>
      </w:r>
      <w:bookmarkEnd w:id="33"/>
    </w:p>
    <w:p w14:paraId="015DCFB2" w14:textId="71155A77" w:rsidR="00B14218" w:rsidRPr="000B1EF7" w:rsidRDefault="00A14AF9" w:rsidP="002A16D3">
      <w:pPr>
        <w:pStyle w:val="Heading1"/>
        <w:keepNext w:val="0"/>
        <w:numPr>
          <w:ilvl w:val="1"/>
          <w:numId w:val="21"/>
        </w:numPr>
        <w:tabs>
          <w:tab w:val="clear" w:pos="709"/>
        </w:tabs>
        <w:spacing w:after="240"/>
        <w:ind w:left="851" w:hanging="851"/>
        <w:jc w:val="left"/>
        <w:rPr>
          <w:rFonts w:ascii="Arial" w:hAnsi="Arial"/>
          <w:b w:val="0"/>
          <w:color w:val="000000" w:themeColor="text1"/>
          <w:sz w:val="22"/>
          <w:szCs w:val="20"/>
          <w:u w:val="none"/>
        </w:rPr>
      </w:pPr>
      <w:bookmarkStart w:id="34" w:name="_Toc21349738"/>
      <w:r w:rsidRPr="000B1EF7">
        <w:rPr>
          <w:rFonts w:ascii="Arial" w:hAnsi="Arial"/>
          <w:b w:val="0"/>
          <w:color w:val="000000" w:themeColor="text1"/>
          <w:sz w:val="22"/>
          <w:szCs w:val="20"/>
          <w:u w:val="none"/>
        </w:rPr>
        <w:t>The Supplie</w:t>
      </w:r>
      <w:r w:rsidR="00953128" w:rsidRPr="000B1EF7">
        <w:rPr>
          <w:rFonts w:ascii="Arial" w:hAnsi="Arial"/>
          <w:b w:val="0"/>
          <w:color w:val="000000" w:themeColor="text1"/>
          <w:sz w:val="22"/>
          <w:szCs w:val="20"/>
          <w:u w:val="none"/>
        </w:rPr>
        <w:t>r represents and warrants that:</w:t>
      </w:r>
      <w:bookmarkEnd w:id="34"/>
    </w:p>
    <w:p w14:paraId="06F59B76" w14:textId="77777777" w:rsidR="00B14218" w:rsidRPr="004E68BB" w:rsidRDefault="00A14AF9" w:rsidP="002A16D3">
      <w:pPr>
        <w:pStyle w:val="Heading3"/>
        <w:numPr>
          <w:ilvl w:val="2"/>
          <w:numId w:val="21"/>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it is validly incorporated, organised and subsisting in accordance with the Laws of its place of incorporation;</w:t>
      </w:r>
    </w:p>
    <w:p w14:paraId="1759AF66" w14:textId="77777777" w:rsidR="00B14218" w:rsidRPr="004E68BB" w:rsidRDefault="00A14AF9" w:rsidP="002A16D3">
      <w:pPr>
        <w:pStyle w:val="Heading3"/>
        <w:numPr>
          <w:ilvl w:val="2"/>
          <w:numId w:val="21"/>
        </w:numPr>
        <w:spacing w:after="240"/>
        <w:ind w:hanging="567"/>
        <w:jc w:val="left"/>
        <w:rPr>
          <w:rFonts w:ascii="Arial" w:hAnsi="Arial"/>
          <w:color w:val="000000" w:themeColor="text1"/>
        </w:rPr>
      </w:pPr>
      <w:r w:rsidRPr="004E68BB">
        <w:rPr>
          <w:rFonts w:ascii="Arial" w:hAnsi="Arial"/>
          <w:color w:val="000000" w:themeColor="text1"/>
          <w:sz w:val="22"/>
          <w:szCs w:val="20"/>
        </w:rPr>
        <w:t>it has full capacity and authority to enter into and to perform this Agreement;</w:t>
      </w:r>
    </w:p>
    <w:p w14:paraId="66AA9D81" w14:textId="77777777" w:rsidR="00B14218" w:rsidRPr="004E68BB" w:rsidRDefault="00A14AF9" w:rsidP="002A16D3">
      <w:pPr>
        <w:pStyle w:val="Heading3"/>
        <w:numPr>
          <w:ilvl w:val="2"/>
          <w:numId w:val="21"/>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lastRenderedPageBreak/>
        <w:t>this Agreement is executed by its duly authorised representative;</w:t>
      </w:r>
    </w:p>
    <w:p w14:paraId="3A693DF6" w14:textId="77777777" w:rsidR="00B14218" w:rsidRPr="004E68BB" w:rsidRDefault="00A14AF9" w:rsidP="002A16D3">
      <w:pPr>
        <w:pStyle w:val="Heading3"/>
        <w:numPr>
          <w:ilvl w:val="2"/>
          <w:numId w:val="21"/>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 xml:space="preserve">it has all necessary consents and regulatory approvals to enter into this Agreement; </w:t>
      </w:r>
    </w:p>
    <w:p w14:paraId="727ACB4C" w14:textId="77777777" w:rsidR="00B14218" w:rsidRPr="004E68BB" w:rsidRDefault="00A14AF9" w:rsidP="002A16D3">
      <w:pPr>
        <w:pStyle w:val="Heading3"/>
        <w:numPr>
          <w:ilvl w:val="2"/>
          <w:numId w:val="21"/>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there are no actions, suits or proceedings or regulatory investigations before any court or administrative body or arbitration tribunal pending or, to its knowledge, threatened against it or any of its Affiliates that might affect its ability to perform its obligations under this Agreement;</w:t>
      </w:r>
    </w:p>
    <w:p w14:paraId="6BD62701" w14:textId="77777777" w:rsidR="00B14218" w:rsidRPr="004E68BB" w:rsidRDefault="00A14AF9" w:rsidP="002A16D3">
      <w:pPr>
        <w:pStyle w:val="Heading3"/>
        <w:numPr>
          <w:ilvl w:val="2"/>
          <w:numId w:val="21"/>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its execution, delivery and performance of its obligations under this Agreement will not constitute a breach of any Law or obligation applicable to it and will not cause or result in a default under any agreement by which it is bound;</w:t>
      </w:r>
    </w:p>
    <w:p w14:paraId="11A35012" w14:textId="77777777" w:rsidR="00B14218" w:rsidRPr="004E68BB" w:rsidRDefault="00A14AF9" w:rsidP="002A16D3">
      <w:pPr>
        <w:pStyle w:val="Heading3"/>
        <w:numPr>
          <w:ilvl w:val="2"/>
          <w:numId w:val="21"/>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its obligations under this Agreement constitute its legal, valid and binding obligations, enforceable in accordance with their respective terms subject to applicable bankruptcy, reorganisation, insolvency, moratorium or similar Laws affecting creditors’ rights generally and subject, as to enforceability, to equitable principles of general application (regardless of whether enforcement is sought in a proceeding in equity or law);</w:t>
      </w:r>
    </w:p>
    <w:p w14:paraId="41437C02" w14:textId="0C14382A" w:rsidR="00B14218" w:rsidRPr="004E68BB" w:rsidRDefault="00A14AF9" w:rsidP="002A16D3">
      <w:pPr>
        <w:pStyle w:val="Heading3"/>
        <w:numPr>
          <w:ilvl w:val="2"/>
          <w:numId w:val="21"/>
        </w:numPr>
        <w:spacing w:after="240"/>
        <w:ind w:hanging="567"/>
        <w:jc w:val="left"/>
        <w:rPr>
          <w:rFonts w:ascii="Arial" w:hAnsi="Arial"/>
          <w:color w:val="000000" w:themeColor="text1"/>
          <w:sz w:val="22"/>
          <w:szCs w:val="22"/>
        </w:rPr>
      </w:pPr>
      <w:r w:rsidRPr="004E68BB">
        <w:rPr>
          <w:rFonts w:ascii="Arial" w:hAnsi="Arial"/>
          <w:color w:val="000000" w:themeColor="text1"/>
          <w:sz w:val="22"/>
          <w:szCs w:val="20"/>
        </w:rPr>
        <w:t xml:space="preserve">all written statements and representations in any written submissions made by the Supplier as part of the procurement process, including without limitation its response to the </w:t>
      </w:r>
      <w:r w:rsidR="00363606" w:rsidRPr="004E68BB">
        <w:rPr>
          <w:rFonts w:ascii="Arial" w:hAnsi="Arial"/>
          <w:color w:val="000000" w:themeColor="text1"/>
          <w:sz w:val="22"/>
          <w:szCs w:val="20"/>
        </w:rPr>
        <w:t>selection questionnaire</w:t>
      </w:r>
      <w:r w:rsidRPr="004E68BB">
        <w:rPr>
          <w:rFonts w:ascii="Arial" w:hAnsi="Arial"/>
          <w:color w:val="000000" w:themeColor="text1"/>
          <w:sz w:val="22"/>
          <w:szCs w:val="20"/>
        </w:rPr>
        <w:t xml:space="preserve"> and ITT (if applicable), its tender and any other documents submitted remain true and accurate except to the extent that such statements and representations have been superseded or varied by this A</w:t>
      </w:r>
      <w:r w:rsidRPr="004E68BB">
        <w:rPr>
          <w:rFonts w:ascii="Arial" w:hAnsi="Arial"/>
          <w:color w:val="000000" w:themeColor="text1"/>
          <w:sz w:val="22"/>
          <w:szCs w:val="22"/>
        </w:rPr>
        <w:t>greement or to the extent that the Supplier has otherwise disclosed to the Authority in writing prior</w:t>
      </w:r>
      <w:r w:rsidR="00953128" w:rsidRPr="004E68BB">
        <w:rPr>
          <w:rFonts w:ascii="Arial" w:hAnsi="Arial"/>
          <w:color w:val="000000" w:themeColor="text1"/>
          <w:sz w:val="22"/>
          <w:szCs w:val="22"/>
        </w:rPr>
        <w:t xml:space="preserve"> to the date of this Agreement;</w:t>
      </w:r>
    </w:p>
    <w:p w14:paraId="54F93EC7" w14:textId="0B1C4187" w:rsidR="00B14218" w:rsidRPr="004E68BB" w:rsidRDefault="00A14AF9" w:rsidP="002A16D3">
      <w:pPr>
        <w:pStyle w:val="Heading3"/>
        <w:numPr>
          <w:ilvl w:val="2"/>
          <w:numId w:val="21"/>
        </w:numPr>
        <w:spacing w:after="240"/>
        <w:ind w:hanging="567"/>
        <w:jc w:val="left"/>
        <w:rPr>
          <w:rFonts w:ascii="Arial" w:hAnsi="Arial"/>
          <w:bCs w:val="0"/>
          <w:color w:val="000000" w:themeColor="text1"/>
          <w:sz w:val="22"/>
          <w:szCs w:val="20"/>
        </w:rPr>
      </w:pPr>
      <w:r w:rsidRPr="004E68BB">
        <w:rPr>
          <w:rFonts w:ascii="Arial" w:hAnsi="Arial"/>
          <w:color w:val="000000" w:themeColor="text1"/>
          <w:sz w:val="22"/>
          <w:szCs w:val="20"/>
        </w:rPr>
        <w:t xml:space="preserve">it has notified the Authority in writing of any Occasions of </w:t>
      </w:r>
      <w:r w:rsidRPr="004E68BB">
        <w:rPr>
          <w:rFonts w:ascii="Arial" w:hAnsi="Arial"/>
          <w:bCs w:val="0"/>
          <w:color w:val="000000" w:themeColor="text1"/>
          <w:sz w:val="22"/>
        </w:rPr>
        <w:t xml:space="preserve">Tax </w:t>
      </w:r>
      <w:r w:rsidRPr="004E68BB">
        <w:rPr>
          <w:rFonts w:ascii="Arial" w:hAnsi="Arial"/>
          <w:color w:val="000000" w:themeColor="text1"/>
          <w:sz w:val="22"/>
          <w:szCs w:val="20"/>
        </w:rPr>
        <w:t>Non-Compliance and any litigation in which it is involved that is in connection with any Occasion of Tax Non-Compliance</w:t>
      </w:r>
      <w:r w:rsidR="007B797E" w:rsidRPr="004E68BB">
        <w:rPr>
          <w:rFonts w:ascii="Arial" w:hAnsi="Arial"/>
          <w:bCs w:val="0"/>
          <w:color w:val="000000" w:themeColor="text1"/>
          <w:sz w:val="22"/>
          <w:szCs w:val="20"/>
        </w:rPr>
        <w:t>;</w:t>
      </w:r>
    </w:p>
    <w:p w14:paraId="78EA4144" w14:textId="342D2DC8" w:rsidR="00B14218" w:rsidRPr="004E68BB" w:rsidRDefault="00A14AF9" w:rsidP="002A16D3">
      <w:pPr>
        <w:pStyle w:val="Heading3"/>
        <w:numPr>
          <w:ilvl w:val="2"/>
          <w:numId w:val="21"/>
        </w:numPr>
        <w:spacing w:after="240"/>
        <w:ind w:hanging="567"/>
        <w:jc w:val="left"/>
        <w:rPr>
          <w:rFonts w:ascii="Arial" w:hAnsi="Arial"/>
          <w:color w:val="000000" w:themeColor="text1"/>
          <w:sz w:val="22"/>
          <w:szCs w:val="22"/>
        </w:rPr>
      </w:pPr>
      <w:r w:rsidRPr="004E68BB">
        <w:rPr>
          <w:rFonts w:ascii="Arial" w:hAnsi="Arial"/>
          <w:color w:val="000000" w:themeColor="text1"/>
          <w:sz w:val="22"/>
          <w:szCs w:val="20"/>
        </w:rPr>
        <w:t xml:space="preserve">it has all necessary rights in and to the Licensed </w:t>
      </w:r>
      <w:r w:rsidRPr="004E68BB">
        <w:rPr>
          <w:rFonts w:ascii="Arial" w:hAnsi="Arial"/>
          <w:color w:val="000000" w:themeColor="text1"/>
          <w:sz w:val="22"/>
          <w:szCs w:val="22"/>
        </w:rPr>
        <w:t>Software, the Third Party IPRs, the Supplier Background IPRs and any other materials made available by the Supplier (and/or any Sub</w:t>
      </w:r>
      <w:r w:rsidRPr="004E68BB">
        <w:rPr>
          <w:rFonts w:ascii="Arial" w:hAnsi="Arial"/>
          <w:color w:val="000000" w:themeColor="text1"/>
          <w:sz w:val="22"/>
          <w:szCs w:val="22"/>
        </w:rPr>
        <w:noBreakHyphen/>
        <w:t>contractor) to the Authority which are necessary</w:t>
      </w:r>
      <w:r w:rsidRPr="004E68BB">
        <w:rPr>
          <w:rFonts w:ascii="Arial" w:hAnsi="Arial"/>
          <w:b/>
          <w:i/>
          <w:color w:val="000000" w:themeColor="text1"/>
          <w:sz w:val="22"/>
          <w:szCs w:val="22"/>
        </w:rPr>
        <w:t xml:space="preserve"> </w:t>
      </w:r>
      <w:r w:rsidRPr="004E68BB">
        <w:rPr>
          <w:rFonts w:ascii="Arial" w:hAnsi="Arial"/>
          <w:color w:val="000000" w:themeColor="text1"/>
          <w:sz w:val="22"/>
          <w:szCs w:val="22"/>
        </w:rPr>
        <w:t xml:space="preserve">for the performance of the Supplier’s obligations under this Agreement and/or the receipt of </w:t>
      </w:r>
      <w:r w:rsidR="007B797E" w:rsidRPr="004E68BB">
        <w:rPr>
          <w:rFonts w:ascii="Arial" w:hAnsi="Arial"/>
          <w:color w:val="000000" w:themeColor="text1"/>
          <w:sz w:val="22"/>
          <w:szCs w:val="22"/>
        </w:rPr>
        <w:t>the Services by the Authority;</w:t>
      </w:r>
    </w:p>
    <w:p w14:paraId="4DD6B9E6" w14:textId="3B575D07" w:rsidR="00B14218" w:rsidRPr="004E68BB" w:rsidRDefault="00A14AF9" w:rsidP="002A16D3">
      <w:pPr>
        <w:pStyle w:val="Heading3"/>
        <w:numPr>
          <w:ilvl w:val="2"/>
          <w:numId w:val="21"/>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 xml:space="preserve">the </w:t>
      </w:r>
      <w:r w:rsidR="005F22E0">
        <w:rPr>
          <w:rFonts w:ascii="Arial" w:hAnsi="Arial"/>
          <w:color w:val="000000" w:themeColor="text1"/>
          <w:sz w:val="22"/>
          <w:szCs w:val="22"/>
        </w:rPr>
        <w:t>Financial Model</w:t>
      </w:r>
      <w:r w:rsidRPr="004E68BB">
        <w:rPr>
          <w:rFonts w:ascii="Arial" w:hAnsi="Arial"/>
          <w:color w:val="000000" w:themeColor="text1"/>
          <w:sz w:val="22"/>
          <w:szCs w:val="22"/>
        </w:rPr>
        <w:t xml:space="preserve"> is a true and accurate reflection of the </w:t>
      </w:r>
      <w:r w:rsidR="009E4300">
        <w:rPr>
          <w:rFonts w:ascii="Arial" w:hAnsi="Arial"/>
          <w:color w:val="000000" w:themeColor="text1"/>
          <w:sz w:val="22"/>
          <w:szCs w:val="22"/>
        </w:rPr>
        <w:t>Fees</w:t>
      </w:r>
      <w:r w:rsidR="009E4300" w:rsidRPr="004E68BB">
        <w:rPr>
          <w:rFonts w:ascii="Arial" w:hAnsi="Arial"/>
          <w:color w:val="000000" w:themeColor="text1"/>
          <w:sz w:val="22"/>
          <w:szCs w:val="22"/>
        </w:rPr>
        <w:t xml:space="preserve"> </w:t>
      </w:r>
      <w:r w:rsidRPr="004E68BB">
        <w:rPr>
          <w:rFonts w:ascii="Arial" w:hAnsi="Arial"/>
          <w:color w:val="000000" w:themeColor="text1"/>
          <w:sz w:val="22"/>
          <w:szCs w:val="22"/>
        </w:rPr>
        <w:t>and Supplier Profit Margin forecast by the Supplier and the Supplier does not have any other internal financial model in relation to the Services inconsistent</w:t>
      </w:r>
      <w:r w:rsidR="00953128" w:rsidRPr="004E68BB">
        <w:rPr>
          <w:rFonts w:ascii="Arial" w:hAnsi="Arial"/>
          <w:color w:val="000000" w:themeColor="text1"/>
          <w:sz w:val="22"/>
          <w:szCs w:val="22"/>
        </w:rPr>
        <w:t xml:space="preserve"> with the Financial Model;</w:t>
      </w:r>
    </w:p>
    <w:p w14:paraId="41A6917C" w14:textId="0F24777E" w:rsidR="00B14218" w:rsidRPr="004E68BB" w:rsidRDefault="00A14AF9" w:rsidP="002A16D3">
      <w:pPr>
        <w:pStyle w:val="Heading3"/>
        <w:numPr>
          <w:ilvl w:val="2"/>
          <w:numId w:val="21"/>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it is not subject to any contractual obligation, compliance with which is likely to have a material adverse effect on its ability to perform its ob</w:t>
      </w:r>
      <w:r w:rsidR="005D0A93" w:rsidRPr="004E68BB">
        <w:rPr>
          <w:rFonts w:ascii="Arial" w:hAnsi="Arial"/>
          <w:color w:val="000000" w:themeColor="text1"/>
          <w:sz w:val="22"/>
          <w:szCs w:val="20"/>
        </w:rPr>
        <w:t>ligations under this Agreement;</w:t>
      </w:r>
    </w:p>
    <w:p w14:paraId="2E280F39" w14:textId="3E3E1804" w:rsidR="00B14218" w:rsidRPr="004E68BB" w:rsidRDefault="00A14AF9" w:rsidP="002A16D3">
      <w:pPr>
        <w:pStyle w:val="Heading3"/>
        <w:numPr>
          <w:ilvl w:val="2"/>
          <w:numId w:val="21"/>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no proceedings or other steps have been taken and not discharged (nor, to the best of its knowledge, are threatened) for the winding up of the Supplier or for its dissolution or for the appointment of a receiver, administrative receiver, liquidator, manager, administrator or similar officer in relation to any of t</w:t>
      </w:r>
      <w:r w:rsidR="005D0A93" w:rsidRPr="004E68BB">
        <w:rPr>
          <w:rFonts w:ascii="Arial" w:hAnsi="Arial"/>
          <w:color w:val="000000" w:themeColor="text1"/>
          <w:sz w:val="22"/>
          <w:szCs w:val="20"/>
        </w:rPr>
        <w:t>he Supplier’s assets or revenue;</w:t>
      </w:r>
      <w:r w:rsidR="0093591B" w:rsidRPr="004E68BB">
        <w:rPr>
          <w:rFonts w:ascii="Arial" w:hAnsi="Arial"/>
          <w:color w:val="000000" w:themeColor="text1"/>
          <w:sz w:val="22"/>
          <w:szCs w:val="20"/>
        </w:rPr>
        <w:t xml:space="preserve"> </w:t>
      </w:r>
    </w:p>
    <w:p w14:paraId="6D374061" w14:textId="77777777" w:rsidR="000B1EF7" w:rsidRDefault="00654BFE" w:rsidP="002A16D3">
      <w:pPr>
        <w:pStyle w:val="Heading3"/>
        <w:numPr>
          <w:ilvl w:val="2"/>
          <w:numId w:val="21"/>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 xml:space="preserve">within the previous </w:t>
      </w:r>
      <w:r w:rsidR="00953128" w:rsidRPr="004E68BB">
        <w:rPr>
          <w:rFonts w:ascii="Arial" w:hAnsi="Arial"/>
          <w:color w:val="000000" w:themeColor="text1"/>
          <w:sz w:val="22"/>
          <w:szCs w:val="20"/>
        </w:rPr>
        <w:t>twelve (</w:t>
      </w:r>
      <w:r w:rsidRPr="004E68BB">
        <w:rPr>
          <w:rFonts w:ascii="Arial" w:hAnsi="Arial"/>
          <w:color w:val="000000" w:themeColor="text1"/>
          <w:sz w:val="22"/>
          <w:szCs w:val="20"/>
        </w:rPr>
        <w:t>12</w:t>
      </w:r>
      <w:r w:rsidR="00953128" w:rsidRPr="004E68BB">
        <w:rPr>
          <w:rFonts w:ascii="Arial" w:hAnsi="Arial"/>
          <w:color w:val="000000" w:themeColor="text1"/>
          <w:sz w:val="22"/>
          <w:szCs w:val="20"/>
        </w:rPr>
        <w:t>)</w:t>
      </w:r>
      <w:r w:rsidRPr="004E68BB">
        <w:rPr>
          <w:rFonts w:ascii="Arial" w:hAnsi="Arial"/>
          <w:color w:val="000000" w:themeColor="text1"/>
          <w:sz w:val="22"/>
          <w:szCs w:val="20"/>
        </w:rPr>
        <w:t xml:space="preserve"> months, no Financial Distress Events have occurred or are subsisting (or any events that would be deemed to be Financial Distress Events under this Agreement had this Agreement been in force) and there are currently no matters that it is aware of that could cause a Financial Distress Event to occur or subsist</w:t>
      </w:r>
      <w:r w:rsidR="0093591B" w:rsidRPr="004E68BB">
        <w:rPr>
          <w:rFonts w:ascii="Arial" w:hAnsi="Arial"/>
          <w:color w:val="000000" w:themeColor="text1"/>
          <w:sz w:val="22"/>
          <w:szCs w:val="20"/>
        </w:rPr>
        <w:t>.</w:t>
      </w:r>
    </w:p>
    <w:p w14:paraId="78331885" w14:textId="7F8F5F48" w:rsidR="000B1EF7" w:rsidRDefault="00A14AF9" w:rsidP="002A16D3">
      <w:pPr>
        <w:pStyle w:val="Heading3"/>
        <w:numPr>
          <w:ilvl w:val="1"/>
          <w:numId w:val="21"/>
        </w:numPr>
        <w:tabs>
          <w:tab w:val="clear" w:pos="709"/>
        </w:tabs>
        <w:spacing w:after="240"/>
        <w:ind w:left="851" w:hanging="851"/>
        <w:jc w:val="left"/>
        <w:rPr>
          <w:rFonts w:ascii="Arial" w:hAnsi="Arial"/>
          <w:color w:val="000000" w:themeColor="text1"/>
          <w:sz w:val="22"/>
          <w:szCs w:val="20"/>
        </w:rPr>
      </w:pPr>
      <w:r w:rsidRPr="000B1EF7">
        <w:rPr>
          <w:rFonts w:ascii="Arial" w:hAnsi="Arial"/>
          <w:color w:val="000000" w:themeColor="text1"/>
          <w:sz w:val="22"/>
          <w:szCs w:val="20"/>
        </w:rPr>
        <w:lastRenderedPageBreak/>
        <w:t>The representations and warranties set out in Clause</w:t>
      </w:r>
      <w:r w:rsidR="005261B1" w:rsidRPr="000B1EF7">
        <w:rPr>
          <w:rFonts w:ascii="Arial" w:hAnsi="Arial"/>
          <w:color w:val="000000" w:themeColor="text1"/>
          <w:sz w:val="22"/>
          <w:szCs w:val="20"/>
        </w:rPr>
        <w:t xml:space="preserve"> </w:t>
      </w:r>
      <w:r w:rsidR="00595827">
        <w:rPr>
          <w:rFonts w:ascii="Arial" w:hAnsi="Arial"/>
          <w:color w:val="000000" w:themeColor="text1"/>
          <w:sz w:val="22"/>
          <w:szCs w:val="20"/>
        </w:rPr>
        <w:t>A</w:t>
      </w:r>
      <w:r w:rsidRPr="000B1EF7">
        <w:rPr>
          <w:rFonts w:ascii="Arial" w:hAnsi="Arial"/>
          <w:color w:val="000000" w:themeColor="text1"/>
          <w:sz w:val="22"/>
          <w:szCs w:val="20"/>
        </w:rPr>
        <w:t>3.2 shall be deemed to be repeated by the Supplier on the Effective Date</w:t>
      </w:r>
      <w:r w:rsidR="00BD4738" w:rsidRPr="000B1EF7">
        <w:rPr>
          <w:rFonts w:ascii="Arial" w:hAnsi="Arial"/>
          <w:color w:val="000000" w:themeColor="text1"/>
          <w:sz w:val="22"/>
          <w:szCs w:val="20"/>
        </w:rPr>
        <w:t xml:space="preserve"> (if later than the date of signature of this Agreement) </w:t>
      </w:r>
      <w:r w:rsidRPr="000B1EF7">
        <w:rPr>
          <w:rFonts w:ascii="Arial" w:hAnsi="Arial"/>
          <w:color w:val="000000" w:themeColor="text1"/>
          <w:sz w:val="22"/>
          <w:szCs w:val="20"/>
        </w:rPr>
        <w:t>by reference to the facts then existing.</w:t>
      </w:r>
    </w:p>
    <w:p w14:paraId="378704D1" w14:textId="3FC0530C" w:rsidR="000B1EF7" w:rsidRDefault="00A14AF9" w:rsidP="002A16D3">
      <w:pPr>
        <w:pStyle w:val="Heading3"/>
        <w:numPr>
          <w:ilvl w:val="1"/>
          <w:numId w:val="21"/>
        </w:numPr>
        <w:tabs>
          <w:tab w:val="clear" w:pos="709"/>
        </w:tabs>
        <w:spacing w:after="240"/>
        <w:ind w:left="851" w:hanging="851"/>
        <w:jc w:val="left"/>
        <w:rPr>
          <w:rFonts w:ascii="Arial" w:hAnsi="Arial"/>
          <w:color w:val="000000" w:themeColor="text1"/>
          <w:sz w:val="22"/>
          <w:szCs w:val="20"/>
        </w:rPr>
      </w:pPr>
      <w:r w:rsidRPr="000B1EF7">
        <w:rPr>
          <w:rFonts w:ascii="Arial" w:hAnsi="Arial"/>
          <w:color w:val="000000" w:themeColor="text1"/>
          <w:sz w:val="22"/>
          <w:szCs w:val="20"/>
        </w:rPr>
        <w:t>Each of the representations and warranties set out in Clauses</w:t>
      </w:r>
      <w:r w:rsidR="005261B1" w:rsidRPr="000B1EF7">
        <w:rPr>
          <w:rFonts w:ascii="Arial" w:hAnsi="Arial"/>
          <w:color w:val="000000" w:themeColor="text1"/>
          <w:sz w:val="22"/>
          <w:szCs w:val="20"/>
        </w:rPr>
        <w:t xml:space="preserve"> </w:t>
      </w:r>
      <w:r w:rsidR="00595827">
        <w:rPr>
          <w:rFonts w:ascii="Arial" w:hAnsi="Arial"/>
          <w:color w:val="000000" w:themeColor="text1"/>
          <w:sz w:val="22"/>
          <w:szCs w:val="20"/>
        </w:rPr>
        <w:t>A</w:t>
      </w:r>
      <w:r w:rsidRPr="000B1EF7">
        <w:rPr>
          <w:rFonts w:ascii="Arial" w:hAnsi="Arial"/>
          <w:color w:val="000000" w:themeColor="text1"/>
          <w:sz w:val="22"/>
          <w:szCs w:val="20"/>
        </w:rPr>
        <w:t xml:space="preserve">3.1 and </w:t>
      </w:r>
      <w:r w:rsidR="00595827">
        <w:rPr>
          <w:rFonts w:ascii="Arial" w:hAnsi="Arial"/>
          <w:color w:val="000000" w:themeColor="text1"/>
          <w:sz w:val="22"/>
          <w:szCs w:val="20"/>
        </w:rPr>
        <w:t>A</w:t>
      </w:r>
      <w:r w:rsidRPr="000B1EF7">
        <w:rPr>
          <w:rFonts w:ascii="Arial" w:hAnsi="Arial"/>
          <w:color w:val="000000" w:themeColor="text1"/>
          <w:sz w:val="22"/>
          <w:szCs w:val="20"/>
        </w:rPr>
        <w:t>3.2 shall be construed as a separate representation and warranty and shall not be limited or restricted by reference to, or inference from, the terms of any other representation, warranty or any other undertaking in this Agreement.</w:t>
      </w:r>
    </w:p>
    <w:p w14:paraId="70942B46" w14:textId="1E00868D" w:rsidR="000B1EF7" w:rsidRDefault="00A14AF9" w:rsidP="002A16D3">
      <w:pPr>
        <w:pStyle w:val="Heading3"/>
        <w:numPr>
          <w:ilvl w:val="1"/>
          <w:numId w:val="21"/>
        </w:numPr>
        <w:tabs>
          <w:tab w:val="clear" w:pos="709"/>
        </w:tabs>
        <w:spacing w:after="240"/>
        <w:ind w:left="851" w:hanging="851"/>
        <w:jc w:val="left"/>
        <w:rPr>
          <w:rFonts w:ascii="Arial" w:hAnsi="Arial"/>
          <w:color w:val="000000" w:themeColor="text1"/>
          <w:sz w:val="22"/>
          <w:szCs w:val="20"/>
        </w:rPr>
      </w:pPr>
      <w:r w:rsidRPr="000B1EF7">
        <w:rPr>
          <w:rFonts w:ascii="Arial" w:hAnsi="Arial"/>
          <w:color w:val="000000" w:themeColor="text1"/>
          <w:sz w:val="22"/>
          <w:szCs w:val="20"/>
        </w:rPr>
        <w:t>If at any time a Party becomes aware that a representation or warranty given by it under Clause</w:t>
      </w:r>
      <w:r w:rsidR="005261B1" w:rsidRPr="000B1EF7">
        <w:rPr>
          <w:rFonts w:ascii="Arial" w:hAnsi="Arial"/>
          <w:color w:val="000000" w:themeColor="text1"/>
          <w:sz w:val="22"/>
          <w:szCs w:val="20"/>
        </w:rPr>
        <w:t xml:space="preserve"> </w:t>
      </w:r>
      <w:r w:rsidR="00595827">
        <w:rPr>
          <w:rFonts w:ascii="Arial" w:hAnsi="Arial"/>
          <w:color w:val="000000" w:themeColor="text1"/>
          <w:sz w:val="22"/>
          <w:szCs w:val="20"/>
        </w:rPr>
        <w:t>A</w:t>
      </w:r>
      <w:r w:rsidRPr="000B1EF7">
        <w:rPr>
          <w:rFonts w:ascii="Arial" w:hAnsi="Arial"/>
          <w:color w:val="000000" w:themeColor="text1"/>
          <w:sz w:val="22"/>
          <w:szCs w:val="20"/>
        </w:rPr>
        <w:t xml:space="preserve">3.1 or </w:t>
      </w:r>
      <w:r w:rsidR="00595827">
        <w:rPr>
          <w:rFonts w:ascii="Arial" w:hAnsi="Arial"/>
          <w:color w:val="000000" w:themeColor="text1"/>
          <w:sz w:val="22"/>
          <w:szCs w:val="20"/>
        </w:rPr>
        <w:t>A</w:t>
      </w:r>
      <w:r w:rsidRPr="000B1EF7">
        <w:rPr>
          <w:rFonts w:ascii="Arial" w:hAnsi="Arial"/>
          <w:color w:val="000000" w:themeColor="text1"/>
          <w:sz w:val="22"/>
          <w:szCs w:val="20"/>
        </w:rPr>
        <w:t>3.2 has been breached, is untrue or is misleading, it shall immediately notify the other Party of the relevant occurrence in sufficient detail to enable the other Party to make an accurat</w:t>
      </w:r>
      <w:r w:rsidR="00953128" w:rsidRPr="000B1EF7">
        <w:rPr>
          <w:rFonts w:ascii="Arial" w:hAnsi="Arial"/>
          <w:color w:val="000000" w:themeColor="text1"/>
          <w:sz w:val="22"/>
          <w:szCs w:val="20"/>
        </w:rPr>
        <w:t>e assessment of the situation.</w:t>
      </w:r>
    </w:p>
    <w:p w14:paraId="55A134C2" w14:textId="77777777" w:rsidR="000B1EF7" w:rsidRDefault="00A14AF9" w:rsidP="002A16D3">
      <w:pPr>
        <w:pStyle w:val="Heading3"/>
        <w:numPr>
          <w:ilvl w:val="1"/>
          <w:numId w:val="21"/>
        </w:numPr>
        <w:tabs>
          <w:tab w:val="clear" w:pos="709"/>
        </w:tabs>
        <w:spacing w:after="240"/>
        <w:ind w:left="851" w:hanging="851"/>
        <w:jc w:val="left"/>
        <w:rPr>
          <w:rFonts w:ascii="Arial" w:hAnsi="Arial"/>
          <w:color w:val="000000" w:themeColor="text1"/>
          <w:sz w:val="22"/>
          <w:szCs w:val="20"/>
        </w:rPr>
      </w:pPr>
      <w:r w:rsidRPr="000B1EF7">
        <w:rPr>
          <w:rFonts w:ascii="Arial" w:hAnsi="Arial"/>
          <w:color w:val="000000" w:themeColor="text1"/>
          <w:sz w:val="22"/>
          <w:szCs w:val="20"/>
        </w:rPr>
        <w:t>For the avoidance of doubt, the fact that any provision within this Agreement is expressed as a warranty shall not preclude any right of termination which the Authority may have in respect of breach of that provision by the Supplier.</w:t>
      </w:r>
    </w:p>
    <w:p w14:paraId="2E5DD5C5" w14:textId="214EFF15" w:rsidR="00F36748" w:rsidRDefault="00A14AF9" w:rsidP="002A16D3">
      <w:pPr>
        <w:pStyle w:val="Heading3"/>
        <w:numPr>
          <w:ilvl w:val="1"/>
          <w:numId w:val="21"/>
        </w:numPr>
        <w:tabs>
          <w:tab w:val="clear" w:pos="709"/>
        </w:tabs>
        <w:spacing w:after="240"/>
        <w:ind w:left="851" w:hanging="851"/>
        <w:jc w:val="left"/>
        <w:rPr>
          <w:rFonts w:ascii="Arial" w:hAnsi="Arial"/>
          <w:color w:val="000000" w:themeColor="text1"/>
          <w:sz w:val="22"/>
          <w:szCs w:val="20"/>
        </w:rPr>
      </w:pPr>
      <w:r w:rsidRPr="000B1EF7">
        <w:rPr>
          <w:rFonts w:ascii="Arial" w:hAnsi="Arial"/>
          <w:color w:val="000000" w:themeColor="text1"/>
          <w:sz w:val="22"/>
          <w:szCs w:val="20"/>
        </w:rPr>
        <w:t>Except as expressly stated in this Agreement, all warranties and conditions whether express or implied by statute, common law or otherwise are hereby excluded to the extent permitted by Law.</w:t>
      </w:r>
      <w:bookmarkStart w:id="35" w:name="_Toc463032727"/>
      <w:bookmarkStart w:id="36" w:name="_Toc459134348"/>
      <w:bookmarkStart w:id="37" w:name="_Toc459134704"/>
      <w:bookmarkStart w:id="38" w:name="_Toc459151152"/>
      <w:bookmarkStart w:id="39" w:name="_Ref459153673"/>
      <w:bookmarkStart w:id="40" w:name="_Ref459153676"/>
      <w:bookmarkStart w:id="41" w:name="_Ref459155270"/>
      <w:bookmarkStart w:id="42" w:name="_Ref459185061"/>
      <w:bookmarkStart w:id="43" w:name="_Ref459186236"/>
      <w:bookmarkStart w:id="44" w:name="_Ref459186544"/>
      <w:bookmarkStart w:id="45" w:name="_Ref459186552"/>
      <w:bookmarkStart w:id="46" w:name="_Ref459730047"/>
      <w:bookmarkStart w:id="47" w:name="_Toc464206243"/>
      <w:bookmarkStart w:id="48" w:name="_Ref464807620"/>
      <w:bookmarkStart w:id="49" w:name="_Ref464810018"/>
      <w:bookmarkStart w:id="50" w:name="_Ref464810189"/>
      <w:bookmarkStart w:id="51" w:name="_Ref464811526"/>
      <w:bookmarkStart w:id="52" w:name="_Ref479579267"/>
      <w:bookmarkStart w:id="53" w:name="_Ref479580969"/>
      <w:bookmarkStart w:id="54" w:name="_Ref479582691"/>
      <w:bookmarkStart w:id="55" w:name="_Ref521580922"/>
      <w:bookmarkStart w:id="56" w:name="_Toc532395781"/>
      <w:bookmarkStart w:id="57" w:name="_Toc15544160"/>
      <w:bookmarkStart w:id="58" w:name="_Toc459134349"/>
      <w:bookmarkStart w:id="59" w:name="_Toc459134705"/>
    </w:p>
    <w:p w14:paraId="368CC340" w14:textId="47D18198" w:rsidR="00B366F9" w:rsidRPr="00705C02" w:rsidRDefault="00B366F9" w:rsidP="002A16D3">
      <w:pPr>
        <w:pStyle w:val="Heading3"/>
        <w:numPr>
          <w:ilvl w:val="0"/>
          <w:numId w:val="21"/>
        </w:numPr>
        <w:tabs>
          <w:tab w:val="clear" w:pos="709"/>
        </w:tabs>
        <w:spacing w:after="240"/>
        <w:ind w:left="851" w:hanging="851"/>
        <w:jc w:val="left"/>
        <w:rPr>
          <w:rFonts w:ascii="Arial" w:hAnsi="Arial"/>
          <w:color w:val="000000" w:themeColor="text1"/>
          <w:sz w:val="22"/>
          <w:szCs w:val="22"/>
        </w:rPr>
      </w:pPr>
      <w:bookmarkStart w:id="60" w:name="_DV_M450"/>
      <w:bookmarkStart w:id="61" w:name="_DV_M451"/>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r>
        <w:rPr>
          <w:rFonts w:ascii="Arial" w:hAnsi="Arial"/>
          <w:color w:val="365F91"/>
          <w:sz w:val="32"/>
          <w:szCs w:val="22"/>
        </w:rPr>
        <w:t xml:space="preserve">Not Used </w:t>
      </w:r>
    </w:p>
    <w:p w14:paraId="0290D335" w14:textId="77777777" w:rsidR="00B366F9" w:rsidRPr="00B366F9" w:rsidRDefault="00B366F9" w:rsidP="00B366F9">
      <w:pPr>
        <w:pStyle w:val="Body3"/>
      </w:pPr>
    </w:p>
    <w:p w14:paraId="2E916C00" w14:textId="4F746958" w:rsidR="00CB066D" w:rsidRPr="00705C02" w:rsidRDefault="001D73BB" w:rsidP="002A16D3">
      <w:pPr>
        <w:pStyle w:val="Heading3"/>
        <w:numPr>
          <w:ilvl w:val="0"/>
          <w:numId w:val="21"/>
        </w:numPr>
        <w:tabs>
          <w:tab w:val="clear" w:pos="709"/>
        </w:tabs>
        <w:spacing w:after="240"/>
        <w:ind w:left="851" w:hanging="851"/>
        <w:jc w:val="left"/>
        <w:rPr>
          <w:rFonts w:ascii="Arial" w:hAnsi="Arial"/>
          <w:color w:val="365F91"/>
          <w:sz w:val="32"/>
          <w:szCs w:val="22"/>
        </w:rPr>
      </w:pPr>
      <w:r w:rsidRPr="00705C02">
        <w:rPr>
          <w:rFonts w:ascii="Arial" w:hAnsi="Arial"/>
          <w:color w:val="365F91"/>
          <w:sz w:val="32"/>
          <w:szCs w:val="22"/>
        </w:rPr>
        <w:t>Supplier Code of Conduct</w:t>
      </w:r>
    </w:p>
    <w:p w14:paraId="1F6DAD17" w14:textId="63ECD155" w:rsidR="00CB066D" w:rsidRPr="00CB066D" w:rsidRDefault="00CB066D" w:rsidP="002A16D3">
      <w:pPr>
        <w:pStyle w:val="Heading3"/>
        <w:numPr>
          <w:ilvl w:val="1"/>
          <w:numId w:val="21"/>
        </w:numPr>
        <w:tabs>
          <w:tab w:val="clear" w:pos="709"/>
        </w:tabs>
        <w:spacing w:after="240"/>
        <w:ind w:left="851" w:hanging="851"/>
        <w:jc w:val="left"/>
        <w:rPr>
          <w:rFonts w:ascii="Arial" w:hAnsi="Arial"/>
          <w:color w:val="000000" w:themeColor="text1"/>
          <w:sz w:val="22"/>
          <w:szCs w:val="22"/>
        </w:rPr>
      </w:pPr>
      <w:r>
        <w:rPr>
          <w:rFonts w:ascii="Arial" w:hAnsi="Arial"/>
          <w:sz w:val="22"/>
          <w:szCs w:val="22"/>
        </w:rPr>
        <w:t>The Supplier shall at all times during the Term comply with the Supplier Code of Conduct.</w:t>
      </w:r>
    </w:p>
    <w:p w14:paraId="2D136DAD" w14:textId="30182DB4" w:rsidR="00F36748" w:rsidRPr="00F36748" w:rsidRDefault="00CB066D" w:rsidP="002A16D3">
      <w:pPr>
        <w:pStyle w:val="Heading3"/>
        <w:numPr>
          <w:ilvl w:val="1"/>
          <w:numId w:val="21"/>
        </w:numPr>
        <w:tabs>
          <w:tab w:val="clear" w:pos="709"/>
        </w:tabs>
        <w:spacing w:after="240"/>
        <w:ind w:left="851" w:hanging="851"/>
        <w:jc w:val="left"/>
        <w:rPr>
          <w:rFonts w:ascii="Arial" w:hAnsi="Arial"/>
          <w:color w:val="000000" w:themeColor="text1"/>
          <w:sz w:val="22"/>
          <w:szCs w:val="22"/>
        </w:rPr>
      </w:pPr>
      <w:r>
        <w:rPr>
          <w:rFonts w:ascii="Arial" w:hAnsi="Arial"/>
          <w:sz w:val="22"/>
          <w:szCs w:val="22"/>
        </w:rPr>
        <w:t xml:space="preserve">Any breach by the Supplier of this </w:t>
      </w:r>
      <w:r w:rsidR="00EF0952">
        <w:rPr>
          <w:rFonts w:ascii="Arial" w:hAnsi="Arial"/>
          <w:sz w:val="22"/>
          <w:szCs w:val="22"/>
        </w:rPr>
        <w:t>C</w:t>
      </w:r>
      <w:r>
        <w:rPr>
          <w:rFonts w:ascii="Arial" w:hAnsi="Arial"/>
          <w:sz w:val="22"/>
          <w:szCs w:val="22"/>
        </w:rPr>
        <w:t>lause A5 shall entitle the Authority to terminate the Agreement by issuing a Termination Notice to the Supplier.</w:t>
      </w:r>
    </w:p>
    <w:p w14:paraId="70D11AA1" w14:textId="77777777" w:rsidR="00F36748" w:rsidRDefault="00F36748" w:rsidP="0005106E">
      <w:pPr>
        <w:pStyle w:val="Body2"/>
        <w:widowControl w:val="0"/>
        <w:spacing w:after="240"/>
        <w:ind w:left="0"/>
        <w:jc w:val="left"/>
        <w:rPr>
          <w:rFonts w:ascii="Arial" w:hAnsi="Arial" w:cs="Arial"/>
          <w:color w:val="000000" w:themeColor="text1"/>
          <w:sz w:val="22"/>
        </w:rPr>
        <w:sectPr w:rsidR="00F36748" w:rsidSect="007F755B">
          <w:headerReference w:type="even" r:id="rId13"/>
          <w:headerReference w:type="default" r:id="rId14"/>
          <w:footerReference w:type="even" r:id="rId15"/>
          <w:headerReference w:type="first" r:id="rId16"/>
          <w:endnotePr>
            <w:numFmt w:val="decimal"/>
          </w:endnotePr>
          <w:pgSz w:w="11907" w:h="16840" w:code="9"/>
          <w:pgMar w:top="1134" w:right="1134" w:bottom="1134" w:left="1134" w:header="454" w:footer="454" w:gutter="0"/>
          <w:cols w:space="720"/>
          <w:noEndnote/>
          <w:docGrid w:linePitch="272"/>
        </w:sectPr>
      </w:pPr>
    </w:p>
    <w:p w14:paraId="42FC5C06" w14:textId="77777777" w:rsidR="00B14218" w:rsidRPr="001D73BB" w:rsidRDefault="00A14AF9" w:rsidP="003175C0">
      <w:pPr>
        <w:pStyle w:val="Heading1"/>
        <w:keepNext w:val="0"/>
        <w:numPr>
          <w:ilvl w:val="0"/>
          <w:numId w:val="0"/>
        </w:numPr>
        <w:spacing w:after="240"/>
        <w:jc w:val="left"/>
        <w:rPr>
          <w:rFonts w:ascii="Arial" w:hAnsi="Arial"/>
          <w:b w:val="0"/>
          <w:color w:val="365F91"/>
          <w:sz w:val="32"/>
          <w:szCs w:val="20"/>
          <w:u w:val="none"/>
        </w:rPr>
      </w:pPr>
      <w:bookmarkStart w:id="62" w:name="_Toc127759050"/>
      <w:bookmarkStart w:id="63" w:name="_Toc139079982"/>
      <w:bookmarkStart w:id="64" w:name="_Toc21349739"/>
      <w:bookmarkStart w:id="65" w:name="_Ref72229270"/>
      <w:bookmarkStart w:id="66" w:name="_Ref87945977"/>
      <w:bookmarkStart w:id="67" w:name="_Toc127759044"/>
      <w:bookmarkStart w:id="68" w:name="_Toc139079927"/>
      <w:r w:rsidRPr="001D73BB">
        <w:rPr>
          <w:rFonts w:ascii="Arial" w:hAnsi="Arial"/>
          <w:b w:val="0"/>
          <w:color w:val="365F91"/>
          <w:sz w:val="32"/>
          <w:szCs w:val="20"/>
          <w:u w:val="none"/>
        </w:rPr>
        <w:lastRenderedPageBreak/>
        <w:t>SECTION B – THE SERVICES</w:t>
      </w:r>
      <w:bookmarkEnd w:id="62"/>
      <w:bookmarkEnd w:id="63"/>
      <w:bookmarkEnd w:id="64"/>
    </w:p>
    <w:p w14:paraId="59754CAD" w14:textId="08FF6786" w:rsidR="00B40C48" w:rsidRPr="00705C02" w:rsidRDefault="001D73BB" w:rsidP="002A16D3">
      <w:pPr>
        <w:pStyle w:val="Heading1"/>
        <w:keepNext w:val="0"/>
        <w:numPr>
          <w:ilvl w:val="0"/>
          <w:numId w:val="12"/>
        </w:numPr>
        <w:tabs>
          <w:tab w:val="clear" w:pos="709"/>
        </w:tabs>
        <w:spacing w:after="240"/>
        <w:ind w:left="851" w:hanging="851"/>
        <w:jc w:val="left"/>
        <w:rPr>
          <w:rFonts w:ascii="Arial" w:hAnsi="Arial"/>
          <w:b w:val="0"/>
          <w:color w:val="365F91"/>
          <w:sz w:val="32"/>
          <w:szCs w:val="20"/>
          <w:u w:val="none"/>
        </w:rPr>
      </w:pPr>
      <w:bookmarkStart w:id="69" w:name="_Ref46566545"/>
      <w:bookmarkStart w:id="70" w:name="_Toc127759104"/>
      <w:bookmarkStart w:id="71" w:name="_Toc139080459"/>
      <w:bookmarkStart w:id="72" w:name="_Toc21349740"/>
      <w:bookmarkStart w:id="73" w:name="_Ref72075427"/>
      <w:bookmarkStart w:id="74" w:name="_Ref72075457"/>
      <w:bookmarkStart w:id="75" w:name="_Toc127759051"/>
      <w:bookmarkStart w:id="76" w:name="_Toc139079983"/>
      <w:r w:rsidRPr="00705C02">
        <w:rPr>
          <w:rFonts w:ascii="Arial" w:hAnsi="Arial"/>
          <w:b w:val="0"/>
          <w:color w:val="365F91"/>
          <w:sz w:val="32"/>
          <w:szCs w:val="20"/>
          <w:u w:val="none"/>
        </w:rPr>
        <w:t>Term</w:t>
      </w:r>
      <w:bookmarkStart w:id="77" w:name="_Ref60541632"/>
      <w:bookmarkEnd w:id="69"/>
      <w:bookmarkEnd w:id="70"/>
      <w:bookmarkEnd w:id="71"/>
      <w:bookmarkEnd w:id="72"/>
    </w:p>
    <w:p w14:paraId="2AC37737" w14:textId="77777777" w:rsidR="00B40C48" w:rsidRPr="00B40C48" w:rsidRDefault="00A14AF9" w:rsidP="002A16D3">
      <w:pPr>
        <w:pStyle w:val="Heading1"/>
        <w:keepNext w:val="0"/>
        <w:numPr>
          <w:ilvl w:val="1"/>
          <w:numId w:val="12"/>
        </w:numPr>
        <w:tabs>
          <w:tab w:val="clear" w:pos="709"/>
        </w:tabs>
        <w:spacing w:after="240"/>
        <w:ind w:left="851" w:hanging="851"/>
        <w:jc w:val="left"/>
        <w:rPr>
          <w:rFonts w:ascii="Arial" w:hAnsi="Arial"/>
          <w:b w:val="0"/>
          <w:color w:val="000000" w:themeColor="text1"/>
          <w:sz w:val="22"/>
          <w:szCs w:val="20"/>
          <w:u w:val="none"/>
        </w:rPr>
      </w:pPr>
      <w:bookmarkStart w:id="78" w:name="_Toc21349741"/>
      <w:r w:rsidRPr="00B40C48">
        <w:rPr>
          <w:rFonts w:ascii="Arial" w:hAnsi="Arial"/>
          <w:b w:val="0"/>
          <w:color w:val="000000" w:themeColor="text1"/>
          <w:sz w:val="22"/>
          <w:szCs w:val="20"/>
          <w:u w:val="none"/>
        </w:rPr>
        <w:t>This Agreement shall:</w:t>
      </w:r>
      <w:bookmarkEnd w:id="78"/>
    </w:p>
    <w:p w14:paraId="27B41344" w14:textId="36962576" w:rsidR="00B40C48" w:rsidRPr="00B40C48" w:rsidRDefault="00A14AF9" w:rsidP="002A16D3">
      <w:pPr>
        <w:pStyle w:val="Heading1"/>
        <w:keepNext w:val="0"/>
        <w:numPr>
          <w:ilvl w:val="2"/>
          <w:numId w:val="12"/>
        </w:numPr>
        <w:spacing w:after="240"/>
        <w:ind w:hanging="567"/>
        <w:jc w:val="left"/>
        <w:rPr>
          <w:rFonts w:ascii="Arial" w:hAnsi="Arial"/>
          <w:b w:val="0"/>
          <w:color w:val="000000" w:themeColor="text1"/>
          <w:sz w:val="22"/>
          <w:szCs w:val="20"/>
          <w:u w:val="none"/>
        </w:rPr>
      </w:pPr>
      <w:bookmarkStart w:id="79" w:name="_Toc21349742"/>
      <w:r w:rsidRPr="00B40C48">
        <w:rPr>
          <w:rFonts w:ascii="Arial" w:hAnsi="Arial"/>
          <w:b w:val="0"/>
          <w:color w:val="000000" w:themeColor="text1"/>
          <w:sz w:val="22"/>
          <w:szCs w:val="20"/>
          <w:u w:val="none"/>
        </w:rPr>
        <w:t>come into force on the Effective Date, save for Clauses</w:t>
      </w:r>
      <w:r w:rsidR="008E01D1" w:rsidRPr="00B40C48">
        <w:rPr>
          <w:rFonts w:ascii="Arial" w:hAnsi="Arial"/>
          <w:b w:val="0"/>
          <w:color w:val="000000" w:themeColor="text1"/>
          <w:sz w:val="22"/>
          <w:szCs w:val="20"/>
          <w:u w:val="none"/>
        </w:rPr>
        <w:t xml:space="preserve"> </w:t>
      </w:r>
      <w:r w:rsidR="00B40C48">
        <w:rPr>
          <w:rFonts w:ascii="Arial" w:hAnsi="Arial"/>
          <w:b w:val="0"/>
          <w:color w:val="000000" w:themeColor="text1"/>
          <w:sz w:val="22"/>
          <w:szCs w:val="20"/>
          <w:u w:val="none"/>
        </w:rPr>
        <w:t>A</w:t>
      </w:r>
      <w:r w:rsidRPr="00B40C48">
        <w:rPr>
          <w:rFonts w:ascii="Arial" w:hAnsi="Arial"/>
          <w:b w:val="0"/>
          <w:color w:val="000000" w:themeColor="text1"/>
          <w:sz w:val="22"/>
          <w:szCs w:val="20"/>
          <w:u w:val="none"/>
        </w:rPr>
        <w:t>1</w:t>
      </w:r>
      <w:r w:rsidR="008E01D1" w:rsidRPr="00B40C48">
        <w:rPr>
          <w:rFonts w:ascii="Arial" w:hAnsi="Arial"/>
          <w:b w:val="0"/>
          <w:color w:val="000000" w:themeColor="text1"/>
          <w:sz w:val="22"/>
          <w:szCs w:val="20"/>
          <w:u w:val="none"/>
        </w:rPr>
        <w:t xml:space="preserve"> </w:t>
      </w:r>
      <w:r w:rsidRPr="00B40C48">
        <w:rPr>
          <w:rFonts w:ascii="Arial" w:hAnsi="Arial"/>
          <w:b w:val="0"/>
          <w:color w:val="000000" w:themeColor="text1"/>
          <w:sz w:val="22"/>
          <w:szCs w:val="20"/>
          <w:u w:val="none"/>
        </w:rPr>
        <w:t xml:space="preserve">(Definitions and Interpretation), </w:t>
      </w:r>
      <w:r w:rsidR="00B40C48">
        <w:rPr>
          <w:rFonts w:ascii="Arial" w:hAnsi="Arial"/>
          <w:b w:val="0"/>
          <w:color w:val="000000" w:themeColor="text1"/>
          <w:sz w:val="22"/>
          <w:szCs w:val="20"/>
          <w:u w:val="none"/>
        </w:rPr>
        <w:t>A</w:t>
      </w:r>
      <w:r w:rsidRPr="00B40C48">
        <w:rPr>
          <w:rFonts w:ascii="Arial" w:hAnsi="Arial"/>
          <w:b w:val="0"/>
          <w:color w:val="000000" w:themeColor="text1"/>
          <w:sz w:val="22"/>
          <w:szCs w:val="20"/>
          <w:u w:val="none"/>
        </w:rPr>
        <w:t>3</w:t>
      </w:r>
      <w:r w:rsidR="008E01D1" w:rsidRPr="00B40C48">
        <w:rPr>
          <w:rFonts w:ascii="Arial" w:hAnsi="Arial"/>
          <w:b w:val="0"/>
          <w:color w:val="000000" w:themeColor="text1"/>
          <w:sz w:val="22"/>
          <w:szCs w:val="20"/>
          <w:u w:val="none"/>
        </w:rPr>
        <w:t xml:space="preserve"> </w:t>
      </w:r>
      <w:r w:rsidRPr="00B40C48">
        <w:rPr>
          <w:rFonts w:ascii="Arial" w:hAnsi="Arial"/>
          <w:b w:val="0"/>
          <w:color w:val="000000" w:themeColor="text1"/>
          <w:sz w:val="22"/>
          <w:szCs w:val="20"/>
          <w:u w:val="none"/>
        </w:rPr>
        <w:t xml:space="preserve">(Warranties), </w:t>
      </w:r>
      <w:r w:rsidR="00B40C48">
        <w:rPr>
          <w:rFonts w:ascii="Arial" w:hAnsi="Arial"/>
          <w:b w:val="0"/>
          <w:color w:val="000000" w:themeColor="text1"/>
          <w:sz w:val="22"/>
          <w:szCs w:val="20"/>
          <w:u w:val="none"/>
        </w:rPr>
        <w:t>B1</w:t>
      </w:r>
      <w:r w:rsidR="008E01D1" w:rsidRPr="00B40C48">
        <w:rPr>
          <w:rFonts w:ascii="Arial" w:hAnsi="Arial"/>
          <w:b w:val="0"/>
          <w:color w:val="000000" w:themeColor="text1"/>
          <w:sz w:val="22"/>
          <w:szCs w:val="20"/>
          <w:u w:val="none"/>
        </w:rPr>
        <w:t xml:space="preserve"> </w:t>
      </w:r>
      <w:r w:rsidRPr="00B40C48">
        <w:rPr>
          <w:rFonts w:ascii="Arial" w:hAnsi="Arial"/>
          <w:b w:val="0"/>
          <w:color w:val="000000" w:themeColor="text1"/>
          <w:sz w:val="22"/>
          <w:szCs w:val="20"/>
          <w:u w:val="none"/>
        </w:rPr>
        <w:t xml:space="preserve">(Term), </w:t>
      </w:r>
      <w:r w:rsidR="00B40C48">
        <w:rPr>
          <w:rFonts w:ascii="Arial" w:hAnsi="Arial"/>
          <w:b w:val="0"/>
          <w:color w:val="000000" w:themeColor="text1"/>
          <w:sz w:val="22"/>
          <w:szCs w:val="20"/>
          <w:u w:val="none"/>
        </w:rPr>
        <w:t>F6</w:t>
      </w:r>
      <w:r w:rsidR="008E01D1" w:rsidRPr="00B40C48">
        <w:rPr>
          <w:rFonts w:ascii="Arial" w:hAnsi="Arial"/>
          <w:b w:val="0"/>
          <w:color w:val="000000" w:themeColor="text1"/>
          <w:sz w:val="22"/>
          <w:szCs w:val="20"/>
          <w:u w:val="none"/>
        </w:rPr>
        <w:t xml:space="preserve"> </w:t>
      </w:r>
      <w:r w:rsidRPr="00B40C48">
        <w:rPr>
          <w:rFonts w:ascii="Arial" w:hAnsi="Arial"/>
          <w:b w:val="0"/>
          <w:color w:val="000000" w:themeColor="text1"/>
          <w:sz w:val="22"/>
          <w:szCs w:val="20"/>
          <w:u w:val="none"/>
        </w:rPr>
        <w:t xml:space="preserve">(Confidentiality), </w:t>
      </w:r>
      <w:r w:rsidR="00B40C48">
        <w:rPr>
          <w:rFonts w:ascii="Arial" w:hAnsi="Arial"/>
          <w:b w:val="0"/>
          <w:color w:val="000000" w:themeColor="text1"/>
          <w:sz w:val="22"/>
          <w:szCs w:val="20"/>
          <w:u w:val="none"/>
        </w:rPr>
        <w:t>F7</w:t>
      </w:r>
      <w:r w:rsidR="008E01D1" w:rsidRPr="00B40C48">
        <w:rPr>
          <w:rFonts w:ascii="Arial" w:hAnsi="Arial"/>
          <w:b w:val="0"/>
          <w:color w:val="000000" w:themeColor="text1"/>
          <w:sz w:val="22"/>
          <w:szCs w:val="20"/>
          <w:u w:val="none"/>
        </w:rPr>
        <w:t xml:space="preserve"> </w:t>
      </w:r>
      <w:r w:rsidRPr="00B40C48">
        <w:rPr>
          <w:rFonts w:ascii="Arial" w:hAnsi="Arial"/>
          <w:b w:val="0"/>
          <w:color w:val="000000" w:themeColor="text1"/>
          <w:sz w:val="22"/>
          <w:szCs w:val="20"/>
          <w:u w:val="none"/>
        </w:rPr>
        <w:t>(</w:t>
      </w:r>
      <w:r w:rsidR="00DC6CCC" w:rsidRPr="00B40C48">
        <w:rPr>
          <w:rFonts w:ascii="Arial" w:hAnsi="Arial"/>
          <w:b w:val="0"/>
          <w:color w:val="000000" w:themeColor="text1"/>
          <w:sz w:val="22"/>
          <w:szCs w:val="20"/>
          <w:u w:val="none"/>
        </w:rPr>
        <w:t xml:space="preserve">Transparency and </w:t>
      </w:r>
      <w:r w:rsidRPr="00B40C48">
        <w:rPr>
          <w:rFonts w:ascii="Arial" w:hAnsi="Arial"/>
          <w:b w:val="0"/>
          <w:color w:val="000000" w:themeColor="text1"/>
          <w:sz w:val="22"/>
          <w:szCs w:val="20"/>
          <w:u w:val="none"/>
        </w:rPr>
        <w:t xml:space="preserve">Freedom of Information), </w:t>
      </w:r>
      <w:r w:rsidR="00B40C48">
        <w:rPr>
          <w:rFonts w:ascii="Arial" w:hAnsi="Arial"/>
          <w:b w:val="0"/>
          <w:color w:val="000000" w:themeColor="text1"/>
          <w:sz w:val="22"/>
          <w:szCs w:val="20"/>
          <w:u w:val="none"/>
        </w:rPr>
        <w:t>F9</w:t>
      </w:r>
      <w:r w:rsidR="008E01D1" w:rsidRPr="00B40C48">
        <w:rPr>
          <w:rFonts w:ascii="Arial" w:hAnsi="Arial"/>
          <w:b w:val="0"/>
          <w:color w:val="000000" w:themeColor="text1"/>
          <w:sz w:val="22"/>
          <w:szCs w:val="20"/>
          <w:u w:val="none"/>
        </w:rPr>
        <w:t xml:space="preserve"> </w:t>
      </w:r>
      <w:r w:rsidRPr="00B40C48">
        <w:rPr>
          <w:rFonts w:ascii="Arial" w:hAnsi="Arial"/>
          <w:b w:val="0"/>
          <w:color w:val="000000" w:themeColor="text1"/>
          <w:sz w:val="22"/>
          <w:szCs w:val="20"/>
          <w:u w:val="none"/>
        </w:rPr>
        <w:t xml:space="preserve">(Publicity and Branding), </w:t>
      </w:r>
      <w:r w:rsidR="00B40C48">
        <w:rPr>
          <w:rFonts w:ascii="Arial" w:hAnsi="Arial"/>
          <w:b w:val="0"/>
          <w:color w:val="000000" w:themeColor="text1"/>
          <w:sz w:val="22"/>
          <w:szCs w:val="20"/>
          <w:u w:val="none"/>
        </w:rPr>
        <w:t>G1</w:t>
      </w:r>
      <w:r w:rsidR="008E01D1" w:rsidRPr="00B40C48">
        <w:rPr>
          <w:rFonts w:ascii="Arial" w:hAnsi="Arial"/>
          <w:b w:val="0"/>
          <w:color w:val="000000" w:themeColor="text1"/>
          <w:sz w:val="22"/>
          <w:szCs w:val="20"/>
          <w:u w:val="none"/>
        </w:rPr>
        <w:t xml:space="preserve"> </w:t>
      </w:r>
      <w:r w:rsidRPr="00B40C48">
        <w:rPr>
          <w:rFonts w:ascii="Arial" w:hAnsi="Arial"/>
          <w:b w:val="0"/>
          <w:color w:val="000000" w:themeColor="text1"/>
          <w:sz w:val="22"/>
          <w:szCs w:val="20"/>
          <w:u w:val="none"/>
        </w:rPr>
        <w:t xml:space="preserve">(Limitations on Liability), </w:t>
      </w:r>
      <w:r w:rsidR="00B40C48">
        <w:rPr>
          <w:rFonts w:ascii="Arial" w:hAnsi="Arial"/>
          <w:b w:val="0"/>
          <w:color w:val="000000" w:themeColor="text1"/>
          <w:sz w:val="22"/>
          <w:szCs w:val="20"/>
          <w:u w:val="none"/>
        </w:rPr>
        <w:t>J3</w:t>
      </w:r>
      <w:r w:rsidR="008E01D1" w:rsidRPr="00B40C48">
        <w:rPr>
          <w:rFonts w:ascii="Arial" w:hAnsi="Arial"/>
          <w:b w:val="0"/>
          <w:color w:val="000000" w:themeColor="text1"/>
          <w:sz w:val="22"/>
          <w:szCs w:val="20"/>
          <w:u w:val="none"/>
        </w:rPr>
        <w:t xml:space="preserve"> </w:t>
      </w:r>
      <w:r w:rsidRPr="00B40C48">
        <w:rPr>
          <w:rFonts w:ascii="Arial" w:hAnsi="Arial"/>
          <w:b w:val="0"/>
          <w:color w:val="000000" w:themeColor="text1"/>
          <w:sz w:val="22"/>
          <w:szCs w:val="20"/>
          <w:u w:val="none"/>
        </w:rPr>
        <w:t xml:space="preserve">(Waiver and Cumulative Remedies), </w:t>
      </w:r>
      <w:r w:rsidR="00B40C48">
        <w:rPr>
          <w:rFonts w:ascii="Arial" w:hAnsi="Arial"/>
          <w:b w:val="0"/>
          <w:color w:val="000000" w:themeColor="text1"/>
          <w:sz w:val="22"/>
          <w:szCs w:val="20"/>
          <w:u w:val="none"/>
        </w:rPr>
        <w:t>J4</w:t>
      </w:r>
      <w:r w:rsidR="008E01D1" w:rsidRPr="00B40C48">
        <w:rPr>
          <w:rFonts w:ascii="Arial" w:hAnsi="Arial"/>
          <w:b w:val="0"/>
          <w:color w:val="000000" w:themeColor="text1"/>
          <w:sz w:val="22"/>
          <w:szCs w:val="20"/>
          <w:u w:val="none"/>
        </w:rPr>
        <w:t xml:space="preserve"> </w:t>
      </w:r>
      <w:r w:rsidRPr="00B40C48">
        <w:rPr>
          <w:rFonts w:ascii="Arial" w:hAnsi="Arial"/>
          <w:b w:val="0"/>
          <w:color w:val="000000" w:themeColor="text1"/>
          <w:sz w:val="22"/>
          <w:szCs w:val="20"/>
          <w:u w:val="none"/>
        </w:rPr>
        <w:t xml:space="preserve">(Relationship of the Parties), </w:t>
      </w:r>
      <w:r w:rsidR="00B40C48">
        <w:rPr>
          <w:rFonts w:ascii="Arial" w:hAnsi="Arial"/>
          <w:b w:val="0"/>
          <w:color w:val="000000" w:themeColor="text1"/>
          <w:sz w:val="22"/>
          <w:szCs w:val="20"/>
          <w:u w:val="none"/>
        </w:rPr>
        <w:t>J6</w:t>
      </w:r>
      <w:r w:rsidR="008E01D1" w:rsidRPr="00B40C48">
        <w:rPr>
          <w:rFonts w:ascii="Arial" w:hAnsi="Arial"/>
          <w:b w:val="0"/>
          <w:color w:val="000000" w:themeColor="text1"/>
          <w:sz w:val="22"/>
          <w:szCs w:val="20"/>
          <w:u w:val="none"/>
        </w:rPr>
        <w:t xml:space="preserve"> </w:t>
      </w:r>
      <w:r w:rsidRPr="00B40C48">
        <w:rPr>
          <w:rFonts w:ascii="Arial" w:hAnsi="Arial"/>
          <w:b w:val="0"/>
          <w:color w:val="000000" w:themeColor="text1"/>
          <w:sz w:val="22"/>
          <w:szCs w:val="20"/>
          <w:u w:val="none"/>
        </w:rPr>
        <w:t xml:space="preserve">(Severance), </w:t>
      </w:r>
      <w:r w:rsidR="00B40C48">
        <w:rPr>
          <w:rFonts w:ascii="Arial" w:hAnsi="Arial"/>
          <w:b w:val="0"/>
          <w:color w:val="000000" w:themeColor="text1"/>
          <w:sz w:val="22"/>
          <w:szCs w:val="20"/>
          <w:u w:val="none"/>
        </w:rPr>
        <w:t>J8</w:t>
      </w:r>
      <w:r w:rsidR="008E01D1" w:rsidRPr="00B40C48">
        <w:rPr>
          <w:rFonts w:ascii="Arial" w:hAnsi="Arial"/>
          <w:b w:val="0"/>
          <w:color w:val="000000" w:themeColor="text1"/>
          <w:sz w:val="22"/>
          <w:szCs w:val="20"/>
          <w:u w:val="none"/>
        </w:rPr>
        <w:t xml:space="preserve"> </w:t>
      </w:r>
      <w:r w:rsidRPr="00B40C48">
        <w:rPr>
          <w:rFonts w:ascii="Arial" w:hAnsi="Arial"/>
          <w:b w:val="0"/>
          <w:color w:val="000000" w:themeColor="text1"/>
          <w:sz w:val="22"/>
          <w:szCs w:val="20"/>
          <w:u w:val="none"/>
        </w:rPr>
        <w:t xml:space="preserve">(Entire Agreement), </w:t>
      </w:r>
      <w:r w:rsidR="00B40C48">
        <w:rPr>
          <w:rFonts w:ascii="Arial" w:hAnsi="Arial"/>
          <w:b w:val="0"/>
          <w:color w:val="000000" w:themeColor="text1"/>
          <w:sz w:val="22"/>
          <w:szCs w:val="20"/>
          <w:u w:val="none"/>
        </w:rPr>
        <w:t>J9</w:t>
      </w:r>
      <w:r w:rsidR="008E01D1" w:rsidRPr="00B40C48">
        <w:rPr>
          <w:rFonts w:ascii="Arial" w:hAnsi="Arial"/>
          <w:b w:val="0"/>
          <w:color w:val="000000" w:themeColor="text1"/>
          <w:sz w:val="22"/>
          <w:szCs w:val="20"/>
          <w:u w:val="none"/>
        </w:rPr>
        <w:t xml:space="preserve"> </w:t>
      </w:r>
      <w:r w:rsidRPr="00B40C48">
        <w:rPr>
          <w:rFonts w:ascii="Arial" w:hAnsi="Arial"/>
          <w:b w:val="0"/>
          <w:color w:val="000000" w:themeColor="text1"/>
          <w:sz w:val="22"/>
          <w:szCs w:val="20"/>
          <w:u w:val="none"/>
        </w:rPr>
        <w:t xml:space="preserve">(Third Party Rights), </w:t>
      </w:r>
      <w:r w:rsidR="00B40C48">
        <w:rPr>
          <w:rFonts w:ascii="Arial" w:hAnsi="Arial"/>
          <w:b w:val="0"/>
          <w:color w:val="000000" w:themeColor="text1"/>
          <w:sz w:val="22"/>
          <w:szCs w:val="20"/>
          <w:u w:val="none"/>
        </w:rPr>
        <w:t>J10</w:t>
      </w:r>
      <w:r w:rsidR="008E01D1" w:rsidRPr="00B40C48">
        <w:rPr>
          <w:rFonts w:ascii="Arial" w:hAnsi="Arial"/>
          <w:b w:val="0"/>
          <w:color w:val="000000" w:themeColor="text1"/>
          <w:sz w:val="22"/>
          <w:szCs w:val="20"/>
          <w:u w:val="none"/>
        </w:rPr>
        <w:t xml:space="preserve"> </w:t>
      </w:r>
      <w:r w:rsidRPr="00B40C48">
        <w:rPr>
          <w:rFonts w:ascii="Arial" w:hAnsi="Arial"/>
          <w:b w:val="0"/>
          <w:color w:val="000000" w:themeColor="text1"/>
          <w:sz w:val="22"/>
          <w:szCs w:val="20"/>
          <w:u w:val="none"/>
        </w:rPr>
        <w:t xml:space="preserve">(Notices), </w:t>
      </w:r>
      <w:r w:rsidR="00B40C48">
        <w:rPr>
          <w:rFonts w:ascii="Arial" w:hAnsi="Arial"/>
          <w:b w:val="0"/>
          <w:color w:val="000000" w:themeColor="text1"/>
          <w:sz w:val="22"/>
          <w:szCs w:val="20"/>
          <w:u w:val="none"/>
        </w:rPr>
        <w:t>J11</w:t>
      </w:r>
      <w:r w:rsidR="008E01D1" w:rsidRPr="00B40C48">
        <w:rPr>
          <w:rFonts w:ascii="Arial" w:hAnsi="Arial"/>
          <w:b w:val="0"/>
          <w:color w:val="000000" w:themeColor="text1"/>
          <w:sz w:val="22"/>
          <w:szCs w:val="20"/>
          <w:u w:val="none"/>
        </w:rPr>
        <w:t xml:space="preserve"> </w:t>
      </w:r>
      <w:r w:rsidRPr="00B40C48">
        <w:rPr>
          <w:rFonts w:ascii="Arial" w:hAnsi="Arial"/>
          <w:b w:val="0"/>
          <w:color w:val="000000" w:themeColor="text1"/>
          <w:sz w:val="22"/>
          <w:szCs w:val="20"/>
          <w:u w:val="none"/>
        </w:rPr>
        <w:t xml:space="preserve">(Disputes) and </w:t>
      </w:r>
      <w:r w:rsidR="00B40C48">
        <w:rPr>
          <w:rFonts w:ascii="Arial" w:hAnsi="Arial"/>
          <w:b w:val="0"/>
          <w:color w:val="000000" w:themeColor="text1"/>
          <w:sz w:val="22"/>
          <w:szCs w:val="20"/>
          <w:u w:val="none"/>
        </w:rPr>
        <w:t>J12</w:t>
      </w:r>
      <w:r w:rsidR="008E01D1" w:rsidRPr="00B40C48">
        <w:rPr>
          <w:rFonts w:ascii="Arial" w:hAnsi="Arial"/>
          <w:b w:val="0"/>
          <w:color w:val="000000" w:themeColor="text1"/>
          <w:sz w:val="22"/>
          <w:szCs w:val="20"/>
          <w:u w:val="none"/>
        </w:rPr>
        <w:t xml:space="preserve"> </w:t>
      </w:r>
      <w:r w:rsidRPr="00B40C48">
        <w:rPr>
          <w:rFonts w:ascii="Arial" w:hAnsi="Arial"/>
          <w:b w:val="0"/>
          <w:color w:val="000000" w:themeColor="text1"/>
          <w:sz w:val="22"/>
          <w:szCs w:val="20"/>
          <w:u w:val="none"/>
        </w:rPr>
        <w:t>(Governing Law and Jurisdiction), which shall be binding and enforceable as between the Parties from the date of signature; and</w:t>
      </w:r>
      <w:bookmarkEnd w:id="79"/>
    </w:p>
    <w:p w14:paraId="77824FCF" w14:textId="4863A275" w:rsidR="00B40C48" w:rsidRDefault="00A14AF9" w:rsidP="002A16D3">
      <w:pPr>
        <w:pStyle w:val="Heading1"/>
        <w:keepNext w:val="0"/>
        <w:numPr>
          <w:ilvl w:val="2"/>
          <w:numId w:val="12"/>
        </w:numPr>
        <w:spacing w:after="240"/>
        <w:ind w:hanging="567"/>
        <w:jc w:val="left"/>
        <w:rPr>
          <w:rFonts w:ascii="Arial" w:hAnsi="Arial"/>
          <w:color w:val="000000" w:themeColor="text1"/>
          <w:sz w:val="22"/>
          <w:szCs w:val="20"/>
        </w:rPr>
      </w:pPr>
      <w:bookmarkStart w:id="80" w:name="_Toc21349743"/>
      <w:r w:rsidRPr="00B40C48">
        <w:rPr>
          <w:rFonts w:ascii="Arial" w:hAnsi="Arial"/>
          <w:b w:val="0"/>
          <w:color w:val="000000" w:themeColor="text1"/>
          <w:sz w:val="22"/>
          <w:szCs w:val="20"/>
          <w:u w:val="none"/>
        </w:rPr>
        <w:t>unless terminated at an earlier date by operation of L</w:t>
      </w:r>
      <w:r w:rsidR="008E01D1" w:rsidRPr="00B40C48">
        <w:rPr>
          <w:rFonts w:ascii="Arial" w:hAnsi="Arial"/>
          <w:b w:val="0"/>
          <w:color w:val="000000" w:themeColor="text1"/>
          <w:sz w:val="22"/>
          <w:szCs w:val="20"/>
          <w:u w:val="none"/>
        </w:rPr>
        <w:t xml:space="preserve">aw or in accordance with Clause </w:t>
      </w:r>
      <w:r w:rsidR="00B40C48">
        <w:rPr>
          <w:rFonts w:ascii="Arial" w:hAnsi="Arial"/>
          <w:b w:val="0"/>
          <w:color w:val="000000" w:themeColor="text1"/>
          <w:sz w:val="22"/>
          <w:szCs w:val="20"/>
          <w:u w:val="none"/>
        </w:rPr>
        <w:t>I1</w:t>
      </w:r>
      <w:r w:rsidR="008E01D1" w:rsidRPr="00B40C48">
        <w:rPr>
          <w:rFonts w:ascii="Arial" w:hAnsi="Arial"/>
          <w:b w:val="0"/>
          <w:color w:val="000000" w:themeColor="text1"/>
          <w:sz w:val="22"/>
          <w:szCs w:val="20"/>
          <w:u w:val="none"/>
        </w:rPr>
        <w:t xml:space="preserve"> </w:t>
      </w:r>
      <w:r w:rsidRPr="00B40C48">
        <w:rPr>
          <w:rFonts w:ascii="Arial" w:hAnsi="Arial"/>
          <w:b w:val="0"/>
          <w:color w:val="000000" w:themeColor="text1"/>
          <w:sz w:val="22"/>
          <w:szCs w:val="20"/>
          <w:u w:val="none"/>
        </w:rPr>
        <w:t>(Termination Rights</w:t>
      </w:r>
      <w:r w:rsidR="00953128" w:rsidRPr="00B40C48">
        <w:rPr>
          <w:rFonts w:ascii="Arial" w:hAnsi="Arial"/>
          <w:b w:val="0"/>
          <w:color w:val="000000" w:themeColor="text1"/>
          <w:sz w:val="22"/>
          <w:szCs w:val="20"/>
          <w:u w:val="none"/>
        </w:rPr>
        <w:t>), terminate</w:t>
      </w:r>
      <w:r w:rsidR="005A1100">
        <w:rPr>
          <w:rFonts w:ascii="Arial" w:hAnsi="Arial"/>
          <w:b w:val="0"/>
          <w:color w:val="000000" w:themeColor="text1"/>
          <w:sz w:val="22"/>
          <w:szCs w:val="20"/>
          <w:u w:val="none"/>
        </w:rPr>
        <w:t xml:space="preserve"> </w:t>
      </w:r>
      <w:r w:rsidR="00A13CFD">
        <w:rPr>
          <w:rFonts w:ascii="Arial" w:hAnsi="Arial"/>
          <w:b w:val="0"/>
          <w:color w:val="000000" w:themeColor="text1"/>
          <w:sz w:val="22"/>
          <w:szCs w:val="20"/>
          <w:u w:val="none"/>
        </w:rPr>
        <w:t xml:space="preserve">729 </w:t>
      </w:r>
      <w:r w:rsidR="005A1100">
        <w:rPr>
          <w:rFonts w:ascii="Arial" w:hAnsi="Arial"/>
          <w:b w:val="0"/>
          <w:color w:val="000000" w:themeColor="text1"/>
          <w:sz w:val="22"/>
          <w:szCs w:val="20"/>
          <w:u w:val="none"/>
        </w:rPr>
        <w:t>day</w:t>
      </w:r>
      <w:r w:rsidR="00F71996">
        <w:rPr>
          <w:rFonts w:ascii="Arial" w:hAnsi="Arial"/>
          <w:b w:val="0"/>
          <w:color w:val="000000" w:themeColor="text1"/>
          <w:sz w:val="22"/>
          <w:szCs w:val="20"/>
          <w:u w:val="none"/>
        </w:rPr>
        <w:t>s</w:t>
      </w:r>
      <w:r w:rsidR="005A1100">
        <w:rPr>
          <w:rFonts w:ascii="Arial" w:hAnsi="Arial"/>
          <w:b w:val="0"/>
          <w:color w:val="000000" w:themeColor="text1"/>
          <w:sz w:val="22"/>
          <w:szCs w:val="20"/>
          <w:u w:val="none"/>
        </w:rPr>
        <w:t xml:space="preserve"> </w:t>
      </w:r>
      <w:r w:rsidR="00F71996">
        <w:rPr>
          <w:rFonts w:ascii="Arial" w:hAnsi="Arial"/>
          <w:b w:val="0"/>
          <w:color w:val="000000" w:themeColor="text1"/>
          <w:sz w:val="22"/>
          <w:szCs w:val="20"/>
          <w:u w:val="none"/>
        </w:rPr>
        <w:t xml:space="preserve">after </w:t>
      </w:r>
      <w:r w:rsidR="005A1100">
        <w:rPr>
          <w:rFonts w:ascii="Arial" w:hAnsi="Arial"/>
          <w:b w:val="0"/>
          <w:color w:val="000000" w:themeColor="text1"/>
          <w:sz w:val="22"/>
          <w:szCs w:val="20"/>
          <w:u w:val="none"/>
        </w:rPr>
        <w:t xml:space="preserve">the </w:t>
      </w:r>
      <w:r w:rsidR="00D0169B">
        <w:rPr>
          <w:rFonts w:ascii="Arial" w:hAnsi="Arial"/>
          <w:b w:val="0"/>
          <w:color w:val="000000" w:themeColor="text1"/>
          <w:sz w:val="22"/>
          <w:szCs w:val="20"/>
          <w:u w:val="none"/>
        </w:rPr>
        <w:t xml:space="preserve">end of the </w:t>
      </w:r>
      <w:r w:rsidR="000F5C22">
        <w:rPr>
          <w:rFonts w:ascii="Arial" w:hAnsi="Arial"/>
          <w:b w:val="0"/>
          <w:color w:val="000000" w:themeColor="text1"/>
          <w:sz w:val="22"/>
          <w:szCs w:val="20"/>
          <w:u w:val="none"/>
        </w:rPr>
        <w:t>Referral Period End Date</w:t>
      </w:r>
      <w:r w:rsidR="005A1100">
        <w:rPr>
          <w:rFonts w:ascii="Arial" w:hAnsi="Arial"/>
          <w:b w:val="0"/>
          <w:color w:val="000000" w:themeColor="text1"/>
          <w:sz w:val="22"/>
          <w:szCs w:val="20"/>
          <w:u w:val="none"/>
        </w:rPr>
        <w:t>.</w:t>
      </w:r>
      <w:bookmarkEnd w:id="77"/>
      <w:bookmarkEnd w:id="80"/>
    </w:p>
    <w:p w14:paraId="6D270DEA" w14:textId="77777777" w:rsidR="00B40C48" w:rsidRPr="00555B01" w:rsidRDefault="00A14AF9" w:rsidP="002E33B2">
      <w:pPr>
        <w:pStyle w:val="Heading3"/>
        <w:numPr>
          <w:ilvl w:val="0"/>
          <w:numId w:val="0"/>
        </w:numPr>
        <w:spacing w:after="240"/>
        <w:ind w:left="851"/>
        <w:jc w:val="left"/>
        <w:rPr>
          <w:rFonts w:ascii="Arial" w:hAnsi="Arial"/>
          <w:color w:val="365F91"/>
          <w:sz w:val="28"/>
          <w:szCs w:val="20"/>
        </w:rPr>
      </w:pPr>
      <w:r w:rsidRPr="00555B01">
        <w:rPr>
          <w:rFonts w:ascii="Arial" w:hAnsi="Arial"/>
          <w:color w:val="365F91"/>
          <w:spacing w:val="-3"/>
          <w:sz w:val="28"/>
          <w:szCs w:val="22"/>
        </w:rPr>
        <w:t>Condition Precedent</w:t>
      </w:r>
    </w:p>
    <w:p w14:paraId="18014792" w14:textId="43C942B2" w:rsidR="00B40C48" w:rsidRPr="00B40C48" w:rsidRDefault="00A14AF9" w:rsidP="002A16D3">
      <w:pPr>
        <w:pStyle w:val="Heading3"/>
        <w:numPr>
          <w:ilvl w:val="1"/>
          <w:numId w:val="12"/>
        </w:numPr>
        <w:tabs>
          <w:tab w:val="clear" w:pos="709"/>
        </w:tabs>
        <w:spacing w:after="240"/>
        <w:ind w:left="851" w:hanging="851"/>
        <w:jc w:val="left"/>
        <w:rPr>
          <w:rFonts w:ascii="Arial" w:hAnsi="Arial"/>
          <w:color w:val="000000" w:themeColor="text1"/>
          <w:sz w:val="22"/>
          <w:szCs w:val="20"/>
        </w:rPr>
      </w:pPr>
      <w:r w:rsidRPr="00B40C48">
        <w:rPr>
          <w:rFonts w:ascii="Arial" w:hAnsi="Arial"/>
          <w:color w:val="000000" w:themeColor="text1"/>
          <w:sz w:val="22"/>
          <w:szCs w:val="22"/>
        </w:rPr>
        <w:t>Save for Clauses</w:t>
      </w:r>
      <w:r w:rsidR="008E01D1" w:rsidRPr="00B40C48">
        <w:rPr>
          <w:rFonts w:ascii="Arial" w:hAnsi="Arial"/>
          <w:color w:val="000000" w:themeColor="text1"/>
          <w:sz w:val="22"/>
          <w:szCs w:val="22"/>
        </w:rPr>
        <w:t xml:space="preserve"> </w:t>
      </w:r>
      <w:r w:rsidR="00B40C48">
        <w:rPr>
          <w:rFonts w:ascii="Arial" w:hAnsi="Arial"/>
          <w:color w:val="000000" w:themeColor="text1"/>
          <w:sz w:val="22"/>
          <w:szCs w:val="22"/>
        </w:rPr>
        <w:t>A</w:t>
      </w:r>
      <w:r w:rsidRPr="00B40C48">
        <w:rPr>
          <w:rFonts w:ascii="Arial" w:hAnsi="Arial"/>
          <w:color w:val="000000" w:themeColor="text1"/>
          <w:sz w:val="22"/>
          <w:szCs w:val="22"/>
        </w:rPr>
        <w:t>1</w:t>
      </w:r>
      <w:r w:rsidR="008E01D1" w:rsidRPr="00B40C48">
        <w:rPr>
          <w:rFonts w:ascii="Arial" w:hAnsi="Arial"/>
          <w:color w:val="000000" w:themeColor="text1"/>
          <w:sz w:val="22"/>
          <w:szCs w:val="22"/>
        </w:rPr>
        <w:t xml:space="preserve"> </w:t>
      </w:r>
      <w:r w:rsidRPr="00B40C48">
        <w:rPr>
          <w:rFonts w:ascii="Arial" w:hAnsi="Arial"/>
          <w:color w:val="000000" w:themeColor="text1"/>
          <w:sz w:val="22"/>
          <w:szCs w:val="22"/>
        </w:rPr>
        <w:t xml:space="preserve">(Definitions and Interpretation), </w:t>
      </w:r>
      <w:r w:rsidR="00B40C48">
        <w:rPr>
          <w:rFonts w:ascii="Arial" w:hAnsi="Arial"/>
          <w:color w:val="000000" w:themeColor="text1"/>
          <w:sz w:val="22"/>
          <w:szCs w:val="22"/>
        </w:rPr>
        <w:t>A3</w:t>
      </w:r>
      <w:r w:rsidR="008E01D1" w:rsidRPr="00B40C48">
        <w:rPr>
          <w:rFonts w:ascii="Arial" w:hAnsi="Arial"/>
          <w:color w:val="000000" w:themeColor="text1"/>
          <w:sz w:val="22"/>
          <w:szCs w:val="20"/>
        </w:rPr>
        <w:t xml:space="preserve"> </w:t>
      </w:r>
      <w:r w:rsidRPr="00B40C48">
        <w:rPr>
          <w:rFonts w:ascii="Arial" w:hAnsi="Arial"/>
          <w:color w:val="000000" w:themeColor="text1"/>
          <w:sz w:val="22"/>
          <w:szCs w:val="20"/>
        </w:rPr>
        <w:t xml:space="preserve">(Warranties), </w:t>
      </w:r>
      <w:r w:rsidR="00B40C48">
        <w:rPr>
          <w:rFonts w:ascii="Arial" w:hAnsi="Arial"/>
          <w:color w:val="000000" w:themeColor="text1"/>
          <w:sz w:val="22"/>
          <w:szCs w:val="20"/>
        </w:rPr>
        <w:t>B1</w:t>
      </w:r>
      <w:r w:rsidR="008E01D1" w:rsidRPr="00B40C48">
        <w:rPr>
          <w:rFonts w:ascii="Arial" w:hAnsi="Arial"/>
          <w:color w:val="000000" w:themeColor="text1"/>
          <w:sz w:val="22"/>
          <w:szCs w:val="22"/>
        </w:rPr>
        <w:t xml:space="preserve"> </w:t>
      </w:r>
      <w:r w:rsidRPr="00B40C48">
        <w:rPr>
          <w:rFonts w:ascii="Arial" w:hAnsi="Arial"/>
          <w:color w:val="000000" w:themeColor="text1"/>
          <w:sz w:val="22"/>
          <w:szCs w:val="22"/>
        </w:rPr>
        <w:t xml:space="preserve">(Term), </w:t>
      </w:r>
      <w:r w:rsidR="00B40C48">
        <w:rPr>
          <w:rFonts w:ascii="Arial" w:hAnsi="Arial"/>
          <w:color w:val="000000" w:themeColor="text1"/>
          <w:sz w:val="22"/>
          <w:szCs w:val="22"/>
        </w:rPr>
        <w:t>F6</w:t>
      </w:r>
      <w:r w:rsidR="008E01D1" w:rsidRPr="00B40C48">
        <w:rPr>
          <w:rFonts w:ascii="Arial" w:hAnsi="Arial"/>
          <w:color w:val="000000" w:themeColor="text1"/>
          <w:sz w:val="22"/>
          <w:szCs w:val="22"/>
        </w:rPr>
        <w:t xml:space="preserve"> </w:t>
      </w:r>
      <w:r w:rsidRPr="00B40C48">
        <w:rPr>
          <w:rFonts w:ascii="Arial" w:hAnsi="Arial"/>
          <w:color w:val="000000" w:themeColor="text1"/>
          <w:sz w:val="22"/>
          <w:szCs w:val="22"/>
        </w:rPr>
        <w:t xml:space="preserve">(Confidentiality), </w:t>
      </w:r>
      <w:r w:rsidR="00B40C48">
        <w:rPr>
          <w:rFonts w:ascii="Arial" w:hAnsi="Arial"/>
          <w:color w:val="000000" w:themeColor="text1"/>
          <w:sz w:val="22"/>
          <w:szCs w:val="22"/>
        </w:rPr>
        <w:t>F7</w:t>
      </w:r>
      <w:r w:rsidR="008E01D1" w:rsidRPr="00B40C48">
        <w:rPr>
          <w:rFonts w:ascii="Arial" w:hAnsi="Arial"/>
          <w:color w:val="000000" w:themeColor="text1"/>
          <w:sz w:val="22"/>
          <w:szCs w:val="22"/>
        </w:rPr>
        <w:t xml:space="preserve"> </w:t>
      </w:r>
      <w:r w:rsidRPr="00B40C48">
        <w:rPr>
          <w:rFonts w:ascii="Arial" w:hAnsi="Arial"/>
          <w:color w:val="000000" w:themeColor="text1"/>
          <w:sz w:val="22"/>
          <w:szCs w:val="22"/>
        </w:rPr>
        <w:t>(</w:t>
      </w:r>
      <w:r w:rsidR="00DC6CCC" w:rsidRPr="00B40C48">
        <w:rPr>
          <w:rFonts w:ascii="Arial" w:hAnsi="Arial"/>
          <w:color w:val="000000" w:themeColor="text1"/>
          <w:sz w:val="22"/>
          <w:szCs w:val="22"/>
        </w:rPr>
        <w:t xml:space="preserve">Transparency and </w:t>
      </w:r>
      <w:r w:rsidRPr="00B40C48">
        <w:rPr>
          <w:rFonts w:ascii="Arial" w:hAnsi="Arial"/>
          <w:color w:val="000000" w:themeColor="text1"/>
          <w:sz w:val="22"/>
          <w:szCs w:val="22"/>
        </w:rPr>
        <w:t xml:space="preserve">Freedom of Information), </w:t>
      </w:r>
      <w:r w:rsidR="00B40C48">
        <w:rPr>
          <w:rFonts w:ascii="Arial" w:hAnsi="Arial"/>
          <w:color w:val="000000" w:themeColor="text1"/>
          <w:sz w:val="22"/>
          <w:szCs w:val="22"/>
        </w:rPr>
        <w:t>F9</w:t>
      </w:r>
      <w:r w:rsidR="008E01D1" w:rsidRPr="00B40C48">
        <w:rPr>
          <w:rFonts w:ascii="Arial" w:hAnsi="Arial"/>
          <w:color w:val="000000" w:themeColor="text1"/>
          <w:sz w:val="22"/>
          <w:szCs w:val="22"/>
        </w:rPr>
        <w:t xml:space="preserve"> </w:t>
      </w:r>
      <w:r w:rsidRPr="00B40C48">
        <w:rPr>
          <w:rFonts w:ascii="Arial" w:hAnsi="Arial"/>
          <w:color w:val="000000" w:themeColor="text1"/>
          <w:sz w:val="22"/>
          <w:szCs w:val="22"/>
        </w:rPr>
        <w:t xml:space="preserve">(Publicity and Branding), </w:t>
      </w:r>
      <w:r w:rsidR="00B40C48">
        <w:rPr>
          <w:rFonts w:ascii="Arial" w:hAnsi="Arial"/>
          <w:color w:val="000000" w:themeColor="text1"/>
          <w:sz w:val="22"/>
          <w:szCs w:val="22"/>
        </w:rPr>
        <w:t>G1</w:t>
      </w:r>
      <w:r w:rsidR="008E01D1" w:rsidRPr="00B40C48">
        <w:rPr>
          <w:rFonts w:ascii="Arial" w:hAnsi="Arial"/>
          <w:color w:val="000000" w:themeColor="text1"/>
          <w:sz w:val="22"/>
          <w:szCs w:val="22"/>
        </w:rPr>
        <w:t xml:space="preserve"> </w:t>
      </w:r>
      <w:r w:rsidRPr="00B40C48">
        <w:rPr>
          <w:rFonts w:ascii="Arial" w:hAnsi="Arial"/>
          <w:color w:val="000000" w:themeColor="text1"/>
          <w:sz w:val="22"/>
          <w:szCs w:val="22"/>
        </w:rPr>
        <w:t xml:space="preserve">(Limitations on Liability), </w:t>
      </w:r>
      <w:r w:rsidR="00B40C48">
        <w:rPr>
          <w:rFonts w:ascii="Arial" w:hAnsi="Arial"/>
          <w:color w:val="000000" w:themeColor="text1"/>
          <w:sz w:val="22"/>
          <w:szCs w:val="22"/>
        </w:rPr>
        <w:t>J</w:t>
      </w:r>
      <w:r w:rsidRPr="00B40C48">
        <w:rPr>
          <w:rFonts w:ascii="Arial" w:hAnsi="Arial"/>
          <w:color w:val="000000" w:themeColor="text1"/>
          <w:sz w:val="22"/>
          <w:szCs w:val="22"/>
        </w:rPr>
        <w:t>3</w:t>
      </w:r>
      <w:r w:rsidR="008E01D1" w:rsidRPr="00B40C48">
        <w:rPr>
          <w:rFonts w:ascii="Arial" w:hAnsi="Arial"/>
          <w:color w:val="000000" w:themeColor="text1"/>
          <w:sz w:val="22"/>
          <w:szCs w:val="22"/>
        </w:rPr>
        <w:t xml:space="preserve"> </w:t>
      </w:r>
      <w:r w:rsidRPr="00B40C48">
        <w:rPr>
          <w:rFonts w:ascii="Arial" w:hAnsi="Arial"/>
          <w:color w:val="000000" w:themeColor="text1"/>
          <w:sz w:val="22"/>
          <w:szCs w:val="22"/>
        </w:rPr>
        <w:t xml:space="preserve">(Waiver and Cumulative Remedies), </w:t>
      </w:r>
      <w:r w:rsidR="00B40C48">
        <w:rPr>
          <w:rFonts w:ascii="Arial" w:hAnsi="Arial"/>
          <w:color w:val="000000" w:themeColor="text1"/>
          <w:sz w:val="22"/>
          <w:szCs w:val="22"/>
        </w:rPr>
        <w:t>J4</w:t>
      </w:r>
      <w:r w:rsidR="008E01D1" w:rsidRPr="00B40C48">
        <w:rPr>
          <w:rFonts w:ascii="Arial" w:hAnsi="Arial"/>
          <w:color w:val="000000" w:themeColor="text1"/>
          <w:sz w:val="22"/>
          <w:szCs w:val="22"/>
        </w:rPr>
        <w:t xml:space="preserve"> </w:t>
      </w:r>
      <w:r w:rsidRPr="00B40C48">
        <w:rPr>
          <w:rFonts w:ascii="Arial" w:hAnsi="Arial"/>
          <w:color w:val="000000" w:themeColor="text1"/>
          <w:sz w:val="22"/>
          <w:szCs w:val="22"/>
        </w:rPr>
        <w:t xml:space="preserve">(Relationship of the Parties), </w:t>
      </w:r>
      <w:r w:rsidR="00B40C48">
        <w:rPr>
          <w:rFonts w:ascii="Arial" w:hAnsi="Arial"/>
          <w:color w:val="000000" w:themeColor="text1"/>
          <w:sz w:val="22"/>
          <w:szCs w:val="22"/>
        </w:rPr>
        <w:t>J6</w:t>
      </w:r>
      <w:r w:rsidR="008E01D1" w:rsidRPr="00B40C48">
        <w:rPr>
          <w:rFonts w:ascii="Arial" w:hAnsi="Arial"/>
          <w:color w:val="000000" w:themeColor="text1"/>
          <w:sz w:val="22"/>
          <w:szCs w:val="22"/>
        </w:rPr>
        <w:t xml:space="preserve"> </w:t>
      </w:r>
      <w:r w:rsidRPr="00B40C48">
        <w:rPr>
          <w:rFonts w:ascii="Arial" w:hAnsi="Arial"/>
          <w:color w:val="000000" w:themeColor="text1"/>
          <w:sz w:val="22"/>
          <w:szCs w:val="22"/>
        </w:rPr>
        <w:t xml:space="preserve">(Severance), </w:t>
      </w:r>
      <w:r w:rsidR="00B40C48">
        <w:rPr>
          <w:rFonts w:ascii="Arial" w:hAnsi="Arial"/>
          <w:color w:val="000000" w:themeColor="text1"/>
          <w:sz w:val="22"/>
          <w:szCs w:val="22"/>
        </w:rPr>
        <w:t>J8</w:t>
      </w:r>
      <w:r w:rsidR="008E01D1" w:rsidRPr="00B40C48">
        <w:rPr>
          <w:rFonts w:ascii="Arial" w:hAnsi="Arial"/>
          <w:color w:val="000000" w:themeColor="text1"/>
          <w:sz w:val="22"/>
          <w:szCs w:val="22"/>
        </w:rPr>
        <w:t xml:space="preserve"> </w:t>
      </w:r>
      <w:r w:rsidRPr="00B40C48">
        <w:rPr>
          <w:rFonts w:ascii="Arial" w:hAnsi="Arial"/>
          <w:color w:val="000000" w:themeColor="text1"/>
          <w:sz w:val="22"/>
          <w:szCs w:val="22"/>
        </w:rPr>
        <w:t xml:space="preserve">(Entire Agreement), </w:t>
      </w:r>
      <w:r w:rsidR="00B40C48">
        <w:rPr>
          <w:rFonts w:ascii="Arial" w:hAnsi="Arial"/>
          <w:color w:val="000000" w:themeColor="text1"/>
          <w:sz w:val="22"/>
          <w:szCs w:val="22"/>
        </w:rPr>
        <w:t>J9</w:t>
      </w:r>
      <w:r w:rsidR="008E01D1" w:rsidRPr="00B40C48">
        <w:rPr>
          <w:rFonts w:ascii="Arial" w:hAnsi="Arial"/>
          <w:color w:val="000000" w:themeColor="text1"/>
          <w:sz w:val="22"/>
          <w:szCs w:val="22"/>
        </w:rPr>
        <w:t xml:space="preserve"> </w:t>
      </w:r>
      <w:r w:rsidRPr="00B40C48">
        <w:rPr>
          <w:rFonts w:ascii="Arial" w:hAnsi="Arial"/>
          <w:color w:val="000000" w:themeColor="text1"/>
          <w:sz w:val="22"/>
          <w:szCs w:val="22"/>
        </w:rPr>
        <w:t xml:space="preserve">(Third Party Rights), </w:t>
      </w:r>
      <w:r w:rsidR="00B40C48">
        <w:rPr>
          <w:rFonts w:ascii="Arial" w:hAnsi="Arial"/>
          <w:color w:val="000000" w:themeColor="text1"/>
          <w:sz w:val="22"/>
          <w:szCs w:val="22"/>
        </w:rPr>
        <w:t>J10</w:t>
      </w:r>
      <w:r w:rsidR="008E01D1" w:rsidRPr="00B40C48">
        <w:rPr>
          <w:rFonts w:ascii="Arial" w:hAnsi="Arial"/>
          <w:color w:val="000000" w:themeColor="text1"/>
          <w:sz w:val="22"/>
          <w:szCs w:val="22"/>
        </w:rPr>
        <w:t xml:space="preserve"> </w:t>
      </w:r>
      <w:r w:rsidRPr="00B40C48">
        <w:rPr>
          <w:rFonts w:ascii="Arial" w:hAnsi="Arial"/>
          <w:color w:val="000000" w:themeColor="text1"/>
          <w:sz w:val="22"/>
          <w:szCs w:val="22"/>
        </w:rPr>
        <w:t xml:space="preserve">(Notices), </w:t>
      </w:r>
      <w:r w:rsidR="00B40C48">
        <w:rPr>
          <w:rFonts w:ascii="Arial" w:hAnsi="Arial"/>
          <w:color w:val="000000" w:themeColor="text1"/>
          <w:sz w:val="22"/>
          <w:szCs w:val="22"/>
        </w:rPr>
        <w:t>J11</w:t>
      </w:r>
      <w:r w:rsidR="008E01D1" w:rsidRPr="00B40C48">
        <w:rPr>
          <w:rFonts w:ascii="Arial" w:hAnsi="Arial"/>
          <w:color w:val="000000" w:themeColor="text1"/>
          <w:sz w:val="22"/>
          <w:szCs w:val="22"/>
        </w:rPr>
        <w:t xml:space="preserve"> </w:t>
      </w:r>
      <w:r w:rsidRPr="00B40C48">
        <w:rPr>
          <w:rFonts w:ascii="Arial" w:hAnsi="Arial"/>
          <w:color w:val="000000" w:themeColor="text1"/>
          <w:sz w:val="22"/>
          <w:szCs w:val="22"/>
        </w:rPr>
        <w:t xml:space="preserve">(Disputes) and </w:t>
      </w:r>
      <w:r w:rsidR="00B40C48">
        <w:rPr>
          <w:rFonts w:ascii="Arial" w:hAnsi="Arial"/>
          <w:color w:val="000000" w:themeColor="text1"/>
          <w:sz w:val="22"/>
          <w:szCs w:val="20"/>
        </w:rPr>
        <w:t>J12</w:t>
      </w:r>
      <w:r w:rsidR="008E01D1" w:rsidRPr="00B40C48">
        <w:rPr>
          <w:rFonts w:ascii="Arial" w:hAnsi="Arial"/>
          <w:color w:val="000000" w:themeColor="text1"/>
          <w:sz w:val="22"/>
          <w:szCs w:val="22"/>
        </w:rPr>
        <w:t xml:space="preserve"> </w:t>
      </w:r>
      <w:r w:rsidRPr="00B40C48">
        <w:rPr>
          <w:rFonts w:ascii="Arial" w:hAnsi="Arial"/>
          <w:color w:val="000000" w:themeColor="text1"/>
          <w:sz w:val="22"/>
          <w:szCs w:val="22"/>
        </w:rPr>
        <w:t>(Governing Law and Jurisdiction), this Agreement is conditional upon the valid execution and delivery to the Authority of the Guarantee (the “</w:t>
      </w:r>
      <w:r w:rsidRPr="00B40C48">
        <w:rPr>
          <w:rFonts w:ascii="Arial" w:hAnsi="Arial"/>
          <w:b/>
          <w:color w:val="000000" w:themeColor="text1"/>
          <w:sz w:val="22"/>
          <w:szCs w:val="22"/>
        </w:rPr>
        <w:t>Condition Precedent</w:t>
      </w:r>
      <w:r w:rsidRPr="00B40C48">
        <w:rPr>
          <w:rFonts w:ascii="Arial" w:hAnsi="Arial"/>
          <w:color w:val="000000" w:themeColor="text1"/>
          <w:sz w:val="22"/>
          <w:szCs w:val="22"/>
        </w:rPr>
        <w:t>”)</w:t>
      </w:r>
      <w:r w:rsidRPr="00B40C48">
        <w:rPr>
          <w:rFonts w:ascii="Arial" w:hAnsi="Arial"/>
          <w:color w:val="000000" w:themeColor="text1"/>
          <w:szCs w:val="20"/>
        </w:rPr>
        <w:t>.</w:t>
      </w:r>
      <w:r w:rsidR="00953128" w:rsidRPr="00B40C48">
        <w:rPr>
          <w:rFonts w:ascii="Arial" w:hAnsi="Arial"/>
          <w:color w:val="000000" w:themeColor="text1"/>
          <w:szCs w:val="20"/>
        </w:rPr>
        <w:t xml:space="preserve"> </w:t>
      </w:r>
      <w:r w:rsidRPr="00B40C48">
        <w:rPr>
          <w:rFonts w:ascii="Arial" w:hAnsi="Arial"/>
          <w:color w:val="000000" w:themeColor="text1"/>
          <w:szCs w:val="20"/>
        </w:rPr>
        <w:t xml:space="preserve"> </w:t>
      </w:r>
      <w:r w:rsidRPr="00B40C48">
        <w:rPr>
          <w:rFonts w:ascii="Arial" w:hAnsi="Arial"/>
          <w:color w:val="000000" w:themeColor="text1"/>
          <w:sz w:val="22"/>
          <w:szCs w:val="20"/>
        </w:rPr>
        <w:t>The Authority may in its sole discretion at any time agree to waive compliance with the Condition Precedent by giving the Supplier notice in writing.</w:t>
      </w:r>
    </w:p>
    <w:p w14:paraId="217ADFA7" w14:textId="62455EAB" w:rsidR="00B14218" w:rsidRPr="00B40C48" w:rsidRDefault="00A14AF9" w:rsidP="002A16D3">
      <w:pPr>
        <w:pStyle w:val="Heading3"/>
        <w:numPr>
          <w:ilvl w:val="1"/>
          <w:numId w:val="12"/>
        </w:numPr>
        <w:tabs>
          <w:tab w:val="clear" w:pos="709"/>
        </w:tabs>
        <w:spacing w:after="240"/>
        <w:ind w:left="851" w:hanging="851"/>
        <w:jc w:val="left"/>
        <w:rPr>
          <w:rFonts w:ascii="Arial" w:hAnsi="Arial"/>
          <w:color w:val="000000" w:themeColor="text1"/>
          <w:sz w:val="22"/>
          <w:szCs w:val="20"/>
        </w:rPr>
      </w:pPr>
      <w:r w:rsidRPr="00B40C48">
        <w:rPr>
          <w:rFonts w:ascii="Arial" w:hAnsi="Arial"/>
          <w:color w:val="000000" w:themeColor="text1"/>
          <w:sz w:val="22"/>
          <w:szCs w:val="20"/>
        </w:rPr>
        <w:t xml:space="preserve">The Supplier shall satisfy, or procure the satisfaction of, the Condition Precedent as soon as possible. In the event that the Condition Precedent is not satisfied within </w:t>
      </w:r>
      <w:r w:rsidR="00953128" w:rsidRPr="00B40C48">
        <w:rPr>
          <w:rFonts w:ascii="Arial" w:hAnsi="Arial"/>
          <w:color w:val="000000" w:themeColor="text1"/>
          <w:sz w:val="22"/>
          <w:szCs w:val="20"/>
        </w:rPr>
        <w:t>twenty (</w:t>
      </w:r>
      <w:r w:rsidRPr="00B40C48">
        <w:rPr>
          <w:rFonts w:ascii="Arial" w:hAnsi="Arial"/>
          <w:color w:val="000000" w:themeColor="text1"/>
          <w:sz w:val="22"/>
          <w:szCs w:val="20"/>
        </w:rPr>
        <w:t>20</w:t>
      </w:r>
      <w:r w:rsidR="00953128" w:rsidRPr="00B40C48">
        <w:rPr>
          <w:rFonts w:ascii="Arial" w:hAnsi="Arial"/>
          <w:color w:val="000000" w:themeColor="text1"/>
          <w:sz w:val="22"/>
          <w:szCs w:val="20"/>
        </w:rPr>
        <w:t xml:space="preserve">) </w:t>
      </w:r>
      <w:r w:rsidRPr="00B40C48">
        <w:rPr>
          <w:rFonts w:ascii="Arial" w:hAnsi="Arial"/>
          <w:color w:val="000000" w:themeColor="text1"/>
          <w:sz w:val="22"/>
          <w:szCs w:val="20"/>
        </w:rPr>
        <w:t>Working Days after the date of this Agreement then, unless the Condition Precedent is waived by the Authority in accordance with Clause</w:t>
      </w:r>
      <w:r w:rsidR="005261B1" w:rsidRPr="00B40C48">
        <w:rPr>
          <w:rFonts w:ascii="Arial" w:hAnsi="Arial"/>
          <w:color w:val="000000" w:themeColor="text1"/>
          <w:sz w:val="22"/>
          <w:szCs w:val="20"/>
        </w:rPr>
        <w:t xml:space="preserve"> </w:t>
      </w:r>
      <w:r w:rsidR="00FE13B5">
        <w:rPr>
          <w:rFonts w:ascii="Arial" w:hAnsi="Arial"/>
          <w:color w:val="000000" w:themeColor="text1"/>
          <w:sz w:val="22"/>
          <w:szCs w:val="20"/>
        </w:rPr>
        <w:t>B1</w:t>
      </w:r>
      <w:r w:rsidRPr="00B40C48">
        <w:rPr>
          <w:rFonts w:ascii="Arial" w:hAnsi="Arial"/>
          <w:color w:val="000000" w:themeColor="text1"/>
          <w:sz w:val="22"/>
          <w:szCs w:val="20"/>
        </w:rPr>
        <w:t>.2:</w:t>
      </w:r>
    </w:p>
    <w:p w14:paraId="01E2C1CB" w14:textId="72CC64AC" w:rsidR="00B14218" w:rsidRPr="004E68BB" w:rsidRDefault="00A14AF9" w:rsidP="002A16D3">
      <w:pPr>
        <w:pStyle w:val="Heading3"/>
        <w:numPr>
          <w:ilvl w:val="2"/>
          <w:numId w:val="12"/>
        </w:numPr>
        <w:spacing w:after="240"/>
        <w:ind w:left="1400" w:hanging="549"/>
        <w:jc w:val="left"/>
        <w:rPr>
          <w:rFonts w:ascii="Arial" w:hAnsi="Arial"/>
          <w:color w:val="000000" w:themeColor="text1"/>
          <w:sz w:val="22"/>
          <w:szCs w:val="22"/>
        </w:rPr>
      </w:pPr>
      <w:r w:rsidRPr="004E68BB">
        <w:rPr>
          <w:rFonts w:ascii="Arial" w:hAnsi="Arial"/>
          <w:color w:val="000000" w:themeColor="text1"/>
          <w:sz w:val="22"/>
          <w:szCs w:val="22"/>
        </w:rPr>
        <w:t xml:space="preserve">this Agreement shall automatically cease and </w:t>
      </w:r>
      <w:r w:rsidR="007B797E" w:rsidRPr="004E68BB">
        <w:rPr>
          <w:rFonts w:ascii="Arial" w:hAnsi="Arial"/>
          <w:color w:val="000000" w:themeColor="text1"/>
          <w:sz w:val="22"/>
          <w:szCs w:val="22"/>
        </w:rPr>
        <w:t>shall not come into effect; and</w:t>
      </w:r>
    </w:p>
    <w:p w14:paraId="73313E18" w14:textId="77777777" w:rsidR="00B14218" w:rsidRPr="004E68BB" w:rsidRDefault="00A14AF9" w:rsidP="002A16D3">
      <w:pPr>
        <w:pStyle w:val="Heading3"/>
        <w:numPr>
          <w:ilvl w:val="2"/>
          <w:numId w:val="12"/>
        </w:numPr>
        <w:spacing w:after="240"/>
        <w:ind w:left="1400" w:hanging="549"/>
        <w:jc w:val="left"/>
        <w:rPr>
          <w:rFonts w:ascii="Arial" w:hAnsi="Arial"/>
          <w:color w:val="000000" w:themeColor="text1"/>
          <w:sz w:val="22"/>
          <w:szCs w:val="22"/>
        </w:rPr>
      </w:pPr>
      <w:bookmarkStart w:id="81" w:name="_Ref317259326"/>
      <w:r w:rsidRPr="004E68BB">
        <w:rPr>
          <w:rFonts w:ascii="Arial" w:hAnsi="Arial"/>
          <w:color w:val="000000" w:themeColor="text1"/>
          <w:sz w:val="22"/>
          <w:szCs w:val="22"/>
        </w:rPr>
        <w:t>neither Party shall have any obligation to pay any compensation to the other Party as a result of such cessation</w:t>
      </w:r>
      <w:bookmarkEnd w:id="81"/>
      <w:r w:rsidRPr="004E68BB">
        <w:rPr>
          <w:rFonts w:ascii="Arial" w:hAnsi="Arial"/>
          <w:color w:val="000000" w:themeColor="text1"/>
          <w:sz w:val="22"/>
          <w:szCs w:val="22"/>
        </w:rPr>
        <w:t>.</w:t>
      </w:r>
    </w:p>
    <w:p w14:paraId="43280526" w14:textId="3391F540" w:rsidR="00B14218" w:rsidRPr="004E68BB" w:rsidRDefault="00A14AF9" w:rsidP="002A16D3">
      <w:pPr>
        <w:pStyle w:val="Heading2"/>
        <w:numPr>
          <w:ilvl w:val="1"/>
          <w:numId w:val="12"/>
        </w:numPr>
        <w:tabs>
          <w:tab w:val="clear" w:pos="709"/>
        </w:tabs>
        <w:spacing w:after="240"/>
        <w:ind w:left="851" w:hanging="851"/>
        <w:jc w:val="left"/>
        <w:rPr>
          <w:rFonts w:ascii="Arial" w:hAnsi="Arial"/>
          <w:iCs w:val="0"/>
          <w:color w:val="000000" w:themeColor="text1"/>
          <w:sz w:val="22"/>
          <w:szCs w:val="22"/>
        </w:rPr>
      </w:pPr>
      <w:bookmarkStart w:id="82" w:name="_Ref314043375"/>
      <w:r w:rsidRPr="004E68BB">
        <w:rPr>
          <w:rFonts w:ascii="Arial" w:hAnsi="Arial"/>
          <w:iCs w:val="0"/>
          <w:color w:val="000000" w:themeColor="text1"/>
          <w:sz w:val="22"/>
          <w:szCs w:val="22"/>
        </w:rPr>
        <w:t>The Supplier shall consult with the Authority in relation to the steps it takes to satisfy the condition set out in Clause</w:t>
      </w:r>
      <w:r w:rsidR="005261B1" w:rsidRPr="004E68BB">
        <w:rPr>
          <w:rFonts w:ascii="Arial" w:hAnsi="Arial"/>
          <w:iCs w:val="0"/>
          <w:color w:val="000000" w:themeColor="text1"/>
          <w:sz w:val="22"/>
          <w:szCs w:val="22"/>
        </w:rPr>
        <w:t xml:space="preserve"> </w:t>
      </w:r>
      <w:bookmarkEnd w:id="82"/>
      <w:r w:rsidR="00FE13B5">
        <w:rPr>
          <w:rFonts w:ascii="Arial" w:hAnsi="Arial"/>
          <w:iCs w:val="0"/>
          <w:color w:val="000000" w:themeColor="text1"/>
          <w:sz w:val="22"/>
          <w:szCs w:val="22"/>
        </w:rPr>
        <w:t>B1</w:t>
      </w:r>
      <w:r w:rsidRPr="004E68BB">
        <w:rPr>
          <w:rFonts w:ascii="Arial" w:hAnsi="Arial"/>
          <w:iCs w:val="0"/>
          <w:color w:val="000000" w:themeColor="text1"/>
          <w:sz w:val="22"/>
          <w:szCs w:val="22"/>
        </w:rPr>
        <w:t>.2 and shall keep the Authority fully informed of its progress in satisfying the condition and of any circumstances which are likely to result in the condition not being satisfied by the date set out in Clause</w:t>
      </w:r>
      <w:r w:rsidR="007B797E" w:rsidRPr="004E68BB">
        <w:rPr>
          <w:rFonts w:ascii="Arial" w:hAnsi="Arial"/>
          <w:iCs w:val="0"/>
          <w:color w:val="000000" w:themeColor="text1"/>
          <w:sz w:val="22"/>
          <w:szCs w:val="22"/>
        </w:rPr>
        <w:t xml:space="preserve"> </w:t>
      </w:r>
      <w:r w:rsidR="00FE13B5">
        <w:rPr>
          <w:rFonts w:ascii="Arial" w:hAnsi="Arial"/>
          <w:iCs w:val="0"/>
          <w:color w:val="000000" w:themeColor="text1"/>
          <w:sz w:val="22"/>
          <w:szCs w:val="22"/>
        </w:rPr>
        <w:t>B1</w:t>
      </w:r>
      <w:r w:rsidRPr="004E68BB">
        <w:rPr>
          <w:rFonts w:ascii="Arial" w:hAnsi="Arial"/>
          <w:iCs w:val="0"/>
          <w:color w:val="000000" w:themeColor="text1"/>
          <w:sz w:val="22"/>
          <w:szCs w:val="22"/>
        </w:rPr>
        <w:t>.3.</w:t>
      </w:r>
      <w:bookmarkStart w:id="83" w:name="_Ref318192588"/>
      <w:bookmarkEnd w:id="83"/>
      <w:r w:rsidR="0005106E">
        <w:rPr>
          <w:rFonts w:ascii="Arial" w:hAnsi="Arial"/>
          <w:iCs w:val="0"/>
          <w:color w:val="000000" w:themeColor="text1"/>
          <w:sz w:val="22"/>
          <w:szCs w:val="22"/>
        </w:rPr>
        <w:br/>
      </w:r>
    </w:p>
    <w:p w14:paraId="52E104A7" w14:textId="77777777" w:rsidR="00705C02" w:rsidRDefault="00705C02">
      <w:pPr>
        <w:jc w:val="left"/>
        <w:rPr>
          <w:rFonts w:ascii="Arial" w:hAnsi="Arial" w:cs="Arial"/>
          <w:bCs/>
          <w:color w:val="365F91"/>
          <w:kern w:val="32"/>
          <w:sz w:val="32"/>
        </w:rPr>
      </w:pPr>
      <w:bookmarkStart w:id="84" w:name="_Toc21349744"/>
      <w:r>
        <w:rPr>
          <w:rFonts w:ascii="Arial" w:hAnsi="Arial"/>
          <w:b/>
          <w:color w:val="365F91"/>
          <w:sz w:val="32"/>
        </w:rPr>
        <w:br w:type="page"/>
      </w:r>
    </w:p>
    <w:p w14:paraId="41110500" w14:textId="1BC18BC8" w:rsidR="00FE13B5" w:rsidRPr="00705C02" w:rsidRDefault="001D73BB" w:rsidP="002A16D3">
      <w:pPr>
        <w:pStyle w:val="Heading1"/>
        <w:keepNext w:val="0"/>
        <w:numPr>
          <w:ilvl w:val="0"/>
          <w:numId w:val="12"/>
        </w:numPr>
        <w:tabs>
          <w:tab w:val="clear" w:pos="709"/>
        </w:tabs>
        <w:spacing w:after="240"/>
        <w:ind w:left="851" w:hanging="845"/>
        <w:jc w:val="left"/>
        <w:rPr>
          <w:rFonts w:ascii="Arial" w:hAnsi="Arial"/>
          <w:b w:val="0"/>
          <w:bCs w:val="0"/>
          <w:color w:val="365F91"/>
          <w:sz w:val="32"/>
          <w:szCs w:val="20"/>
          <w:u w:val="none"/>
        </w:rPr>
      </w:pPr>
      <w:r w:rsidRPr="00705C02">
        <w:rPr>
          <w:rFonts w:ascii="Arial" w:hAnsi="Arial"/>
          <w:b w:val="0"/>
          <w:color w:val="365F91"/>
          <w:sz w:val="32"/>
          <w:szCs w:val="20"/>
          <w:u w:val="none"/>
        </w:rPr>
        <w:lastRenderedPageBreak/>
        <w:t>Services</w:t>
      </w:r>
      <w:bookmarkStart w:id="85" w:name="_Ref488813246"/>
      <w:bookmarkStart w:id="86" w:name="_Ref59945561"/>
      <w:bookmarkStart w:id="87" w:name="_Ref458270247"/>
      <w:bookmarkEnd w:id="73"/>
      <w:bookmarkEnd w:id="74"/>
      <w:bookmarkEnd w:id="75"/>
      <w:bookmarkEnd w:id="76"/>
      <w:bookmarkEnd w:id="84"/>
    </w:p>
    <w:p w14:paraId="704B7469" w14:textId="77777777" w:rsidR="00FE13B5" w:rsidRPr="00555B01" w:rsidRDefault="00A14AF9" w:rsidP="00050EA8">
      <w:pPr>
        <w:pStyle w:val="Heading1"/>
        <w:keepNext w:val="0"/>
        <w:numPr>
          <w:ilvl w:val="0"/>
          <w:numId w:val="0"/>
        </w:numPr>
        <w:spacing w:after="240"/>
        <w:ind w:left="851"/>
        <w:jc w:val="left"/>
        <w:rPr>
          <w:rFonts w:ascii="Arial" w:hAnsi="Arial"/>
          <w:b w:val="0"/>
          <w:bCs w:val="0"/>
          <w:color w:val="365F91"/>
          <w:sz w:val="28"/>
          <w:szCs w:val="20"/>
          <w:u w:val="none"/>
        </w:rPr>
      </w:pPr>
      <w:bookmarkStart w:id="88" w:name="_Toc21349745"/>
      <w:r w:rsidRPr="00555B01">
        <w:rPr>
          <w:rFonts w:ascii="Arial" w:hAnsi="Arial"/>
          <w:b w:val="0"/>
          <w:color w:val="365F91"/>
          <w:sz w:val="28"/>
          <w:szCs w:val="20"/>
          <w:u w:val="none"/>
        </w:rPr>
        <w:t>Standard of Services</w:t>
      </w:r>
      <w:bookmarkEnd w:id="88"/>
    </w:p>
    <w:p w14:paraId="6DF2B1A0" w14:textId="1C27C3F4" w:rsidR="00FE13B5" w:rsidRPr="00735591" w:rsidRDefault="00735591" w:rsidP="002A16D3">
      <w:pPr>
        <w:pStyle w:val="Heading1"/>
        <w:keepNext w:val="0"/>
        <w:numPr>
          <w:ilvl w:val="1"/>
          <w:numId w:val="12"/>
        </w:numPr>
        <w:tabs>
          <w:tab w:val="clear" w:pos="709"/>
        </w:tabs>
        <w:spacing w:after="240"/>
        <w:ind w:left="851" w:hanging="851"/>
        <w:jc w:val="left"/>
        <w:rPr>
          <w:rFonts w:ascii="Arial" w:hAnsi="Arial"/>
          <w:b w:val="0"/>
          <w:bCs w:val="0"/>
          <w:color w:val="000000" w:themeColor="text1"/>
          <w:sz w:val="22"/>
          <w:szCs w:val="20"/>
          <w:u w:val="none"/>
        </w:rPr>
      </w:pPr>
      <w:bookmarkStart w:id="89" w:name="_Toc21349746"/>
      <w:r>
        <w:rPr>
          <w:rFonts w:ascii="Arial" w:hAnsi="Arial"/>
          <w:b w:val="0"/>
          <w:color w:val="000000" w:themeColor="text1"/>
          <w:sz w:val="22"/>
          <w:szCs w:val="22"/>
          <w:u w:val="none"/>
        </w:rPr>
        <w:t>Not Used</w:t>
      </w:r>
      <w:bookmarkEnd w:id="89"/>
      <w:r w:rsidR="005448E3">
        <w:rPr>
          <w:rFonts w:ascii="Arial" w:hAnsi="Arial"/>
          <w:b w:val="0"/>
          <w:color w:val="000000" w:themeColor="text1"/>
          <w:sz w:val="22"/>
          <w:szCs w:val="22"/>
          <w:u w:val="none"/>
        </w:rPr>
        <w:t>.</w:t>
      </w:r>
    </w:p>
    <w:p w14:paraId="6339D46F" w14:textId="64CED5F3" w:rsidR="00B14218" w:rsidRPr="00FE13B5" w:rsidRDefault="00A14AF9" w:rsidP="002A16D3">
      <w:pPr>
        <w:pStyle w:val="Heading1"/>
        <w:keepNext w:val="0"/>
        <w:numPr>
          <w:ilvl w:val="1"/>
          <w:numId w:val="12"/>
        </w:numPr>
        <w:tabs>
          <w:tab w:val="clear" w:pos="709"/>
        </w:tabs>
        <w:spacing w:after="240"/>
        <w:ind w:left="851" w:hanging="851"/>
        <w:jc w:val="left"/>
        <w:rPr>
          <w:rFonts w:ascii="Arial" w:hAnsi="Arial"/>
          <w:b w:val="0"/>
          <w:bCs w:val="0"/>
          <w:color w:val="000000" w:themeColor="text1"/>
          <w:sz w:val="22"/>
          <w:szCs w:val="20"/>
          <w:u w:val="none"/>
        </w:rPr>
      </w:pPr>
      <w:bookmarkStart w:id="90" w:name="_Toc21349749"/>
      <w:r w:rsidRPr="00FE13B5">
        <w:rPr>
          <w:rFonts w:ascii="Arial" w:hAnsi="Arial"/>
          <w:b w:val="0"/>
          <w:color w:val="000000" w:themeColor="text1"/>
          <w:sz w:val="22"/>
          <w:szCs w:val="20"/>
          <w:u w:val="none"/>
        </w:rPr>
        <w:t>The Supplier shall ensure that:</w:t>
      </w:r>
      <w:bookmarkEnd w:id="90"/>
    </w:p>
    <w:p w14:paraId="3C979CA3" w14:textId="4341167D" w:rsidR="00B14218" w:rsidRPr="00A336AD" w:rsidRDefault="00953128" w:rsidP="002A16D3">
      <w:pPr>
        <w:pStyle w:val="Heading3"/>
        <w:numPr>
          <w:ilvl w:val="2"/>
          <w:numId w:val="12"/>
        </w:numPr>
        <w:spacing w:after="240"/>
        <w:ind w:hanging="567"/>
        <w:jc w:val="left"/>
        <w:rPr>
          <w:rFonts w:ascii="Arial" w:hAnsi="Arial"/>
          <w:color w:val="000000" w:themeColor="text1"/>
          <w:sz w:val="22"/>
          <w:szCs w:val="22"/>
        </w:rPr>
      </w:pPr>
      <w:r w:rsidRPr="004E68BB">
        <w:rPr>
          <w:rFonts w:ascii="Arial" w:hAnsi="Arial"/>
          <w:color w:val="000000" w:themeColor="text1"/>
          <w:sz w:val="22"/>
          <w:szCs w:val="20"/>
        </w:rPr>
        <w:t>the Services:</w:t>
      </w:r>
    </w:p>
    <w:p w14:paraId="1F60EBCA" w14:textId="182990C8" w:rsidR="00B14218" w:rsidRPr="00A336AD" w:rsidRDefault="00735591" w:rsidP="002A16D3">
      <w:pPr>
        <w:pStyle w:val="Heading4"/>
        <w:numPr>
          <w:ilvl w:val="3"/>
          <w:numId w:val="12"/>
        </w:numPr>
        <w:spacing w:after="240"/>
        <w:jc w:val="left"/>
        <w:rPr>
          <w:rFonts w:ascii="Arial" w:hAnsi="Arial" w:cs="Arial"/>
          <w:color w:val="000000" w:themeColor="text1"/>
          <w:sz w:val="22"/>
          <w:szCs w:val="22"/>
        </w:rPr>
      </w:pPr>
      <w:r>
        <w:rPr>
          <w:rFonts w:ascii="Arial" w:hAnsi="Arial" w:cs="Arial"/>
          <w:color w:val="000000" w:themeColor="text1"/>
          <w:sz w:val="22"/>
          <w:szCs w:val="22"/>
        </w:rPr>
        <w:t>are supplied in accordance with Schedule 2.1 (Services Description)</w:t>
      </w:r>
      <w:r w:rsidR="00A14AF9" w:rsidRPr="00A336AD">
        <w:rPr>
          <w:rFonts w:ascii="Arial" w:hAnsi="Arial" w:cs="Arial"/>
          <w:color w:val="000000" w:themeColor="text1"/>
          <w:sz w:val="22"/>
          <w:szCs w:val="22"/>
        </w:rPr>
        <w:t>; and</w:t>
      </w:r>
    </w:p>
    <w:p w14:paraId="2E800283" w14:textId="36CDD403" w:rsidR="009F567E" w:rsidRPr="00A336AD" w:rsidRDefault="00A14AF9" w:rsidP="002A16D3">
      <w:pPr>
        <w:pStyle w:val="Heading4"/>
        <w:numPr>
          <w:ilvl w:val="3"/>
          <w:numId w:val="12"/>
        </w:numPr>
        <w:spacing w:after="240"/>
        <w:jc w:val="left"/>
        <w:rPr>
          <w:rFonts w:ascii="Arial" w:hAnsi="Arial" w:cs="Arial"/>
          <w:color w:val="000000" w:themeColor="text1"/>
          <w:sz w:val="22"/>
          <w:szCs w:val="22"/>
        </w:rPr>
      </w:pPr>
      <w:r w:rsidRPr="00A336AD">
        <w:rPr>
          <w:rFonts w:ascii="Arial" w:hAnsi="Arial" w:cs="Arial"/>
          <w:color w:val="000000" w:themeColor="text1"/>
          <w:sz w:val="22"/>
          <w:szCs w:val="22"/>
        </w:rPr>
        <w:t>are supplied in accordance with the Supplier Solution and the provisions of this Agreement;</w:t>
      </w:r>
      <w:r w:rsidR="009F567E" w:rsidRPr="00A336AD">
        <w:rPr>
          <w:rFonts w:ascii="Arial" w:hAnsi="Arial" w:cs="Arial"/>
          <w:color w:val="000000" w:themeColor="text1"/>
          <w:sz w:val="22"/>
          <w:szCs w:val="22"/>
        </w:rPr>
        <w:t xml:space="preserve"> and</w:t>
      </w:r>
    </w:p>
    <w:p w14:paraId="64425E4D" w14:textId="0CF5ADCD" w:rsidR="00B14218" w:rsidRPr="00A336AD" w:rsidRDefault="009F567E" w:rsidP="002A16D3">
      <w:pPr>
        <w:pStyle w:val="Heading4"/>
        <w:numPr>
          <w:ilvl w:val="3"/>
          <w:numId w:val="12"/>
        </w:numPr>
        <w:spacing w:after="240"/>
        <w:jc w:val="left"/>
        <w:rPr>
          <w:rFonts w:ascii="Arial" w:hAnsi="Arial" w:cs="Arial"/>
          <w:color w:val="000000" w:themeColor="text1"/>
          <w:sz w:val="22"/>
          <w:szCs w:val="22"/>
        </w:rPr>
      </w:pPr>
      <w:r w:rsidRPr="00A336AD">
        <w:rPr>
          <w:rFonts w:ascii="Arial" w:hAnsi="Arial" w:cs="Arial"/>
          <w:color w:val="000000" w:themeColor="text1"/>
          <w:sz w:val="22"/>
          <w:szCs w:val="22"/>
        </w:rPr>
        <w:t>are supplied in accordance with the Supplier Code of Conduct;</w:t>
      </w:r>
      <w:r w:rsidR="00A14AF9" w:rsidRPr="00A336AD">
        <w:rPr>
          <w:rFonts w:ascii="Arial" w:hAnsi="Arial" w:cs="Arial"/>
          <w:color w:val="000000" w:themeColor="text1"/>
          <w:sz w:val="22"/>
          <w:szCs w:val="22"/>
        </w:rPr>
        <w:t xml:space="preserve"> and</w:t>
      </w:r>
    </w:p>
    <w:p w14:paraId="61289978" w14:textId="77777777" w:rsidR="00B14218" w:rsidRPr="004E68BB" w:rsidRDefault="00A14AF9" w:rsidP="002A16D3">
      <w:pPr>
        <w:pStyle w:val="Heading3"/>
        <w:numPr>
          <w:ilvl w:val="2"/>
          <w:numId w:val="12"/>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where:</w:t>
      </w:r>
    </w:p>
    <w:p w14:paraId="6D948734" w14:textId="2E5049B5" w:rsidR="00B14218" w:rsidRPr="004E68BB" w:rsidRDefault="00A14AF9" w:rsidP="002A16D3">
      <w:pPr>
        <w:pStyle w:val="Heading4"/>
        <w:numPr>
          <w:ilvl w:val="3"/>
          <w:numId w:val="12"/>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Services to be provided from </w:t>
      </w:r>
      <w:r w:rsidR="00F0422C">
        <w:rPr>
          <w:rFonts w:ascii="Arial" w:hAnsi="Arial" w:cs="Arial"/>
          <w:color w:val="000000" w:themeColor="text1"/>
          <w:sz w:val="22"/>
          <w:szCs w:val="22"/>
        </w:rPr>
        <w:t>the Effective Date</w:t>
      </w:r>
      <w:r w:rsidRPr="004E68BB">
        <w:rPr>
          <w:rFonts w:ascii="Arial" w:hAnsi="Arial" w:cs="Arial"/>
          <w:color w:val="000000" w:themeColor="text1"/>
          <w:sz w:val="22"/>
          <w:szCs w:val="22"/>
        </w:rPr>
        <w:t xml:space="preserve"> are similar to services that the Authority was receiving immediately prior to </w:t>
      </w:r>
      <w:r w:rsidR="00F0422C">
        <w:rPr>
          <w:rFonts w:ascii="Arial" w:hAnsi="Arial" w:cs="Arial"/>
          <w:color w:val="000000" w:themeColor="text1"/>
          <w:sz w:val="22"/>
          <w:szCs w:val="22"/>
        </w:rPr>
        <w:t>the Effective Date</w:t>
      </w:r>
      <w:r w:rsidRPr="004E68BB">
        <w:rPr>
          <w:rFonts w:ascii="Arial" w:hAnsi="Arial" w:cs="Arial"/>
          <w:color w:val="000000" w:themeColor="text1"/>
          <w:sz w:val="22"/>
          <w:szCs w:val="22"/>
        </w:rPr>
        <w:t xml:space="preserve"> (such similar services being “</w:t>
      </w:r>
      <w:r w:rsidR="00BD4738" w:rsidRPr="004E68BB">
        <w:rPr>
          <w:rFonts w:ascii="Arial" w:hAnsi="Arial" w:cs="Arial"/>
          <w:b/>
          <w:color w:val="000000" w:themeColor="text1"/>
          <w:sz w:val="22"/>
          <w:szCs w:val="22"/>
        </w:rPr>
        <w:t>P</w:t>
      </w:r>
      <w:r w:rsidRPr="004E68BB">
        <w:rPr>
          <w:rFonts w:ascii="Arial" w:hAnsi="Arial" w:cs="Arial"/>
          <w:b/>
          <w:color w:val="000000" w:themeColor="text1"/>
          <w:sz w:val="22"/>
          <w:szCs w:val="22"/>
        </w:rPr>
        <w:t xml:space="preserve">receding </w:t>
      </w:r>
      <w:r w:rsidR="00BD4738" w:rsidRPr="004E68BB">
        <w:rPr>
          <w:rFonts w:ascii="Arial" w:hAnsi="Arial" w:cs="Arial"/>
          <w:b/>
          <w:color w:val="000000" w:themeColor="text1"/>
          <w:sz w:val="22"/>
          <w:szCs w:val="22"/>
        </w:rPr>
        <w:t>S</w:t>
      </w:r>
      <w:r w:rsidRPr="004E68BB">
        <w:rPr>
          <w:rFonts w:ascii="Arial" w:hAnsi="Arial" w:cs="Arial"/>
          <w:b/>
          <w:color w:val="000000" w:themeColor="text1"/>
          <w:sz w:val="22"/>
          <w:szCs w:val="22"/>
        </w:rPr>
        <w:t>ervices</w:t>
      </w:r>
      <w:r w:rsidR="00953128" w:rsidRPr="004E68BB">
        <w:rPr>
          <w:rFonts w:ascii="Arial" w:hAnsi="Arial" w:cs="Arial"/>
          <w:color w:val="000000" w:themeColor="text1"/>
          <w:sz w:val="22"/>
          <w:szCs w:val="22"/>
        </w:rPr>
        <w:t>”); and</w:t>
      </w:r>
    </w:p>
    <w:p w14:paraId="09D778DB" w14:textId="59287AC5" w:rsidR="00FE13B5" w:rsidRDefault="00A14AF9" w:rsidP="002A16D3">
      <w:pPr>
        <w:pStyle w:val="Heading4"/>
        <w:numPr>
          <w:ilvl w:val="3"/>
          <w:numId w:val="12"/>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standard and level of service received by the Authority in respect of any of the </w:t>
      </w:r>
      <w:r w:rsidR="00BD4738" w:rsidRPr="004E68BB">
        <w:rPr>
          <w:rFonts w:ascii="Arial" w:hAnsi="Arial" w:cs="Arial"/>
          <w:color w:val="000000" w:themeColor="text1"/>
          <w:sz w:val="22"/>
          <w:szCs w:val="22"/>
        </w:rPr>
        <w:t>P</w:t>
      </w:r>
      <w:r w:rsidRPr="004E68BB">
        <w:rPr>
          <w:rFonts w:ascii="Arial" w:hAnsi="Arial" w:cs="Arial"/>
          <w:color w:val="000000" w:themeColor="text1"/>
          <w:sz w:val="22"/>
          <w:szCs w:val="22"/>
        </w:rPr>
        <w:t xml:space="preserve">receding </w:t>
      </w:r>
      <w:r w:rsidR="00BD4738" w:rsidRPr="004E68BB">
        <w:rPr>
          <w:rFonts w:ascii="Arial" w:hAnsi="Arial" w:cs="Arial"/>
          <w:color w:val="000000" w:themeColor="text1"/>
          <w:sz w:val="22"/>
          <w:szCs w:val="22"/>
        </w:rPr>
        <w:t>S</w:t>
      </w:r>
      <w:r w:rsidRPr="004E68BB">
        <w:rPr>
          <w:rFonts w:ascii="Arial" w:hAnsi="Arial" w:cs="Arial"/>
          <w:color w:val="000000" w:themeColor="text1"/>
          <w:sz w:val="22"/>
          <w:szCs w:val="22"/>
        </w:rPr>
        <w:t xml:space="preserve">ervices in the </w:t>
      </w:r>
      <w:r w:rsidR="00953128" w:rsidRPr="004E68BB">
        <w:rPr>
          <w:rFonts w:ascii="Arial" w:hAnsi="Arial" w:cs="Arial"/>
          <w:color w:val="000000" w:themeColor="text1"/>
          <w:sz w:val="22"/>
          <w:szCs w:val="22"/>
        </w:rPr>
        <w:t>twelve (</w:t>
      </w:r>
      <w:r w:rsidRPr="004E68BB">
        <w:rPr>
          <w:rFonts w:ascii="Arial" w:hAnsi="Arial" w:cs="Arial"/>
          <w:color w:val="000000" w:themeColor="text1"/>
          <w:sz w:val="22"/>
          <w:szCs w:val="22"/>
        </w:rPr>
        <w:t>12</w:t>
      </w:r>
      <w:r w:rsidR="00953128"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 xml:space="preserve">month period immediately prior to </w:t>
      </w:r>
      <w:r w:rsidR="00F0422C">
        <w:rPr>
          <w:rFonts w:ascii="Arial" w:hAnsi="Arial" w:cs="Arial"/>
          <w:color w:val="000000" w:themeColor="text1"/>
          <w:sz w:val="22"/>
          <w:szCs w:val="22"/>
        </w:rPr>
        <w:t>the Effective Date</w:t>
      </w:r>
      <w:r w:rsidRPr="004E68BB">
        <w:rPr>
          <w:rFonts w:ascii="Arial" w:hAnsi="Arial" w:cs="Arial"/>
          <w:color w:val="000000" w:themeColor="text1"/>
          <w:sz w:val="22"/>
          <w:szCs w:val="22"/>
        </w:rPr>
        <w:t xml:space="preserve"> have been disclosed to the Supplier in the Due Diligence Information (such preceding services being “</w:t>
      </w:r>
      <w:r w:rsidR="00BD4738" w:rsidRPr="004E68BB">
        <w:rPr>
          <w:rFonts w:ascii="Arial" w:hAnsi="Arial" w:cs="Arial"/>
          <w:b/>
          <w:color w:val="000000" w:themeColor="text1"/>
          <w:sz w:val="22"/>
          <w:szCs w:val="22"/>
        </w:rPr>
        <w:t>R</w:t>
      </w:r>
      <w:r w:rsidRPr="004E68BB">
        <w:rPr>
          <w:rFonts w:ascii="Arial" w:hAnsi="Arial" w:cs="Arial"/>
          <w:b/>
          <w:color w:val="000000" w:themeColor="text1"/>
          <w:sz w:val="22"/>
          <w:szCs w:val="22"/>
        </w:rPr>
        <w:t xml:space="preserve">elevant </w:t>
      </w:r>
      <w:r w:rsidR="00BD4738" w:rsidRPr="004E68BB">
        <w:rPr>
          <w:rFonts w:ascii="Arial" w:hAnsi="Arial" w:cs="Arial"/>
          <w:b/>
          <w:color w:val="000000" w:themeColor="text1"/>
          <w:sz w:val="22"/>
          <w:szCs w:val="22"/>
        </w:rPr>
        <w:t>P</w:t>
      </w:r>
      <w:r w:rsidRPr="004E68BB">
        <w:rPr>
          <w:rFonts w:ascii="Arial" w:hAnsi="Arial" w:cs="Arial"/>
          <w:b/>
          <w:color w:val="000000" w:themeColor="text1"/>
          <w:sz w:val="22"/>
          <w:szCs w:val="22"/>
        </w:rPr>
        <w:t xml:space="preserve">receding </w:t>
      </w:r>
      <w:r w:rsidR="00BD4738" w:rsidRPr="004E68BB">
        <w:rPr>
          <w:rFonts w:ascii="Arial" w:hAnsi="Arial" w:cs="Arial"/>
          <w:b/>
          <w:color w:val="000000" w:themeColor="text1"/>
          <w:sz w:val="22"/>
          <w:szCs w:val="22"/>
        </w:rPr>
        <w:t>S</w:t>
      </w:r>
      <w:r w:rsidRPr="004E68BB">
        <w:rPr>
          <w:rFonts w:ascii="Arial" w:hAnsi="Arial" w:cs="Arial"/>
          <w:b/>
          <w:color w:val="000000" w:themeColor="text1"/>
          <w:sz w:val="22"/>
          <w:szCs w:val="22"/>
        </w:rPr>
        <w:t>ervices</w:t>
      </w:r>
      <w:r w:rsidR="00FE13B5">
        <w:rPr>
          <w:rFonts w:ascii="Arial" w:hAnsi="Arial" w:cs="Arial"/>
          <w:color w:val="000000" w:themeColor="text1"/>
          <w:sz w:val="22"/>
          <w:szCs w:val="22"/>
        </w:rPr>
        <w:t>”)</w:t>
      </w:r>
    </w:p>
    <w:p w14:paraId="5309912B" w14:textId="05F27A3C" w:rsidR="00FE13B5" w:rsidRPr="00FE13B5" w:rsidRDefault="00A14AF9" w:rsidP="00050EA8">
      <w:pPr>
        <w:pStyle w:val="Heading4"/>
        <w:numPr>
          <w:ilvl w:val="0"/>
          <w:numId w:val="0"/>
        </w:numPr>
        <w:spacing w:after="240"/>
        <w:ind w:left="851"/>
        <w:jc w:val="left"/>
        <w:rPr>
          <w:rFonts w:ascii="Arial" w:hAnsi="Arial" w:cs="Arial"/>
          <w:color w:val="000000" w:themeColor="text1"/>
          <w:sz w:val="22"/>
          <w:szCs w:val="22"/>
        </w:rPr>
      </w:pPr>
      <w:r w:rsidRPr="00FE13B5">
        <w:rPr>
          <w:rFonts w:ascii="Arial" w:hAnsi="Arial"/>
          <w:color w:val="000000" w:themeColor="text1"/>
          <w:sz w:val="22"/>
          <w:szCs w:val="22"/>
        </w:rPr>
        <w:t xml:space="preserve">the Services to be provided from the </w:t>
      </w:r>
      <w:r w:rsidR="00F0422C">
        <w:rPr>
          <w:rFonts w:ascii="Arial" w:hAnsi="Arial"/>
          <w:color w:val="000000" w:themeColor="text1"/>
          <w:sz w:val="22"/>
          <w:szCs w:val="22"/>
        </w:rPr>
        <w:t>Effective Date</w:t>
      </w:r>
      <w:r w:rsidRPr="00FE13B5">
        <w:rPr>
          <w:rFonts w:ascii="Arial" w:hAnsi="Arial"/>
          <w:color w:val="000000" w:themeColor="text1"/>
          <w:sz w:val="22"/>
          <w:szCs w:val="22"/>
        </w:rPr>
        <w:t xml:space="preserve"> that are similar to the </w:t>
      </w:r>
      <w:r w:rsidR="00BD4738" w:rsidRPr="00FE13B5">
        <w:rPr>
          <w:rFonts w:ascii="Arial" w:hAnsi="Arial"/>
          <w:color w:val="000000" w:themeColor="text1"/>
          <w:sz w:val="22"/>
          <w:szCs w:val="22"/>
        </w:rPr>
        <w:t>R</w:t>
      </w:r>
      <w:r w:rsidRPr="00FE13B5">
        <w:rPr>
          <w:rFonts w:ascii="Arial" w:hAnsi="Arial"/>
          <w:color w:val="000000" w:themeColor="text1"/>
          <w:sz w:val="22"/>
          <w:szCs w:val="22"/>
        </w:rPr>
        <w:t xml:space="preserve">elevant </w:t>
      </w:r>
      <w:r w:rsidR="00BD4738" w:rsidRPr="00FE13B5">
        <w:rPr>
          <w:rFonts w:ascii="Arial" w:hAnsi="Arial"/>
          <w:color w:val="000000" w:themeColor="text1"/>
          <w:sz w:val="22"/>
          <w:szCs w:val="22"/>
        </w:rPr>
        <w:t>P</w:t>
      </w:r>
      <w:r w:rsidRPr="00FE13B5">
        <w:rPr>
          <w:rFonts w:ascii="Arial" w:hAnsi="Arial"/>
          <w:color w:val="000000" w:themeColor="text1"/>
          <w:sz w:val="22"/>
          <w:szCs w:val="22"/>
        </w:rPr>
        <w:t xml:space="preserve">receding </w:t>
      </w:r>
      <w:r w:rsidR="00BD4738" w:rsidRPr="00FE13B5">
        <w:rPr>
          <w:rFonts w:ascii="Arial" w:hAnsi="Arial"/>
          <w:color w:val="000000" w:themeColor="text1"/>
          <w:sz w:val="22"/>
          <w:szCs w:val="22"/>
        </w:rPr>
        <w:t>S</w:t>
      </w:r>
      <w:r w:rsidRPr="00FE13B5">
        <w:rPr>
          <w:rFonts w:ascii="Arial" w:hAnsi="Arial"/>
          <w:color w:val="000000" w:themeColor="text1"/>
          <w:sz w:val="22"/>
          <w:szCs w:val="22"/>
        </w:rPr>
        <w:t xml:space="preserve">ervices are in each case provided to a standard and level of service which is at least as good as the standard and level of service received by the Authority in respect of the </w:t>
      </w:r>
      <w:r w:rsidR="00BD4738" w:rsidRPr="00FE13B5">
        <w:rPr>
          <w:rFonts w:ascii="Arial" w:hAnsi="Arial"/>
          <w:color w:val="000000" w:themeColor="text1"/>
          <w:sz w:val="22"/>
          <w:szCs w:val="22"/>
        </w:rPr>
        <w:t>R</w:t>
      </w:r>
      <w:r w:rsidRPr="00FE13B5">
        <w:rPr>
          <w:rFonts w:ascii="Arial" w:hAnsi="Arial"/>
          <w:color w:val="000000" w:themeColor="text1"/>
          <w:sz w:val="22"/>
          <w:szCs w:val="22"/>
        </w:rPr>
        <w:t xml:space="preserve">elevant </w:t>
      </w:r>
      <w:r w:rsidR="00BD4738" w:rsidRPr="00FE13B5">
        <w:rPr>
          <w:rFonts w:ascii="Arial" w:hAnsi="Arial"/>
          <w:color w:val="000000" w:themeColor="text1"/>
          <w:sz w:val="22"/>
          <w:szCs w:val="22"/>
        </w:rPr>
        <w:t>P</w:t>
      </w:r>
      <w:r w:rsidRPr="00FE13B5">
        <w:rPr>
          <w:rFonts w:ascii="Arial" w:hAnsi="Arial"/>
          <w:color w:val="000000" w:themeColor="text1"/>
          <w:sz w:val="22"/>
          <w:szCs w:val="22"/>
        </w:rPr>
        <w:t xml:space="preserve">receding </w:t>
      </w:r>
      <w:r w:rsidR="00BD4738" w:rsidRPr="00FE13B5">
        <w:rPr>
          <w:rFonts w:ascii="Arial" w:hAnsi="Arial"/>
          <w:color w:val="000000" w:themeColor="text1"/>
          <w:sz w:val="22"/>
          <w:szCs w:val="22"/>
        </w:rPr>
        <w:t>S</w:t>
      </w:r>
      <w:r w:rsidRPr="00FE13B5">
        <w:rPr>
          <w:rFonts w:ascii="Arial" w:hAnsi="Arial"/>
          <w:color w:val="000000" w:themeColor="text1"/>
          <w:sz w:val="22"/>
          <w:szCs w:val="22"/>
        </w:rPr>
        <w:t xml:space="preserve">ervices in the </w:t>
      </w:r>
      <w:r w:rsidR="00953128" w:rsidRPr="00FE13B5">
        <w:rPr>
          <w:rFonts w:ascii="Arial" w:hAnsi="Arial"/>
          <w:color w:val="000000" w:themeColor="text1"/>
          <w:sz w:val="22"/>
          <w:szCs w:val="22"/>
        </w:rPr>
        <w:t xml:space="preserve">twelve (12) month </w:t>
      </w:r>
      <w:r w:rsidRPr="00FE13B5">
        <w:rPr>
          <w:rFonts w:ascii="Arial" w:hAnsi="Arial"/>
          <w:color w:val="000000" w:themeColor="text1"/>
          <w:sz w:val="22"/>
          <w:szCs w:val="22"/>
        </w:rPr>
        <w:t xml:space="preserve">period immediately prior to the </w:t>
      </w:r>
      <w:r w:rsidR="00F0422C">
        <w:rPr>
          <w:rFonts w:ascii="Arial" w:hAnsi="Arial"/>
          <w:color w:val="000000" w:themeColor="text1"/>
          <w:sz w:val="22"/>
          <w:szCs w:val="22"/>
        </w:rPr>
        <w:t>Effective Date</w:t>
      </w:r>
      <w:r w:rsidRPr="00FE13B5">
        <w:rPr>
          <w:rFonts w:ascii="Arial" w:hAnsi="Arial"/>
          <w:color w:val="000000" w:themeColor="text1"/>
          <w:sz w:val="22"/>
          <w:szCs w:val="22"/>
        </w:rPr>
        <w:t>.</w:t>
      </w:r>
    </w:p>
    <w:p w14:paraId="4D351572" w14:textId="608E6D72" w:rsidR="00B14218" w:rsidRPr="00FE13B5" w:rsidRDefault="00A14AF9" w:rsidP="002A16D3">
      <w:pPr>
        <w:pStyle w:val="Heading4"/>
        <w:numPr>
          <w:ilvl w:val="1"/>
          <w:numId w:val="12"/>
        </w:numPr>
        <w:tabs>
          <w:tab w:val="clear" w:pos="709"/>
        </w:tabs>
        <w:spacing w:after="240"/>
        <w:ind w:left="851" w:hanging="851"/>
        <w:jc w:val="left"/>
        <w:rPr>
          <w:rFonts w:ascii="Arial" w:hAnsi="Arial" w:cs="Arial"/>
          <w:color w:val="000000" w:themeColor="text1"/>
          <w:sz w:val="22"/>
          <w:szCs w:val="22"/>
        </w:rPr>
      </w:pPr>
      <w:r w:rsidRPr="00FE13B5">
        <w:rPr>
          <w:rFonts w:ascii="Arial" w:hAnsi="Arial"/>
          <w:color w:val="000000" w:themeColor="text1"/>
          <w:sz w:val="22"/>
          <w:szCs w:val="20"/>
        </w:rPr>
        <w:t>The Supplier shall:</w:t>
      </w:r>
    </w:p>
    <w:p w14:paraId="08849DBE" w14:textId="77777777" w:rsidR="00B14218" w:rsidRPr="004E68BB" w:rsidRDefault="00A14AF9" w:rsidP="002A16D3">
      <w:pPr>
        <w:pStyle w:val="Heading3"/>
        <w:numPr>
          <w:ilvl w:val="2"/>
          <w:numId w:val="12"/>
        </w:numPr>
        <w:spacing w:after="240"/>
        <w:ind w:hanging="567"/>
        <w:jc w:val="left"/>
        <w:rPr>
          <w:rFonts w:ascii="Arial" w:hAnsi="Arial"/>
          <w:color w:val="000000" w:themeColor="text1"/>
          <w:sz w:val="22"/>
          <w:szCs w:val="22"/>
        </w:rPr>
      </w:pPr>
      <w:r w:rsidRPr="004E68BB">
        <w:rPr>
          <w:rFonts w:ascii="Arial" w:hAnsi="Arial"/>
          <w:color w:val="000000" w:themeColor="text1"/>
          <w:sz w:val="22"/>
          <w:szCs w:val="20"/>
        </w:rPr>
        <w:t>perform its obligations under this Agreement, including in relation to the supply of the Services and any Goods in accordance with:</w:t>
      </w:r>
    </w:p>
    <w:p w14:paraId="62A44801" w14:textId="77777777" w:rsidR="00B14218" w:rsidRPr="004E68BB" w:rsidRDefault="00A14AF9" w:rsidP="002A16D3">
      <w:pPr>
        <w:pStyle w:val="Heading3"/>
        <w:numPr>
          <w:ilvl w:val="3"/>
          <w:numId w:val="12"/>
        </w:numPr>
        <w:spacing w:after="240"/>
        <w:jc w:val="left"/>
        <w:rPr>
          <w:rFonts w:ascii="Arial" w:hAnsi="Arial"/>
          <w:color w:val="000000" w:themeColor="text1"/>
          <w:sz w:val="22"/>
          <w:szCs w:val="22"/>
        </w:rPr>
      </w:pPr>
      <w:r w:rsidRPr="004E68BB">
        <w:rPr>
          <w:rFonts w:ascii="Arial" w:hAnsi="Arial"/>
          <w:color w:val="000000" w:themeColor="text1"/>
          <w:sz w:val="22"/>
          <w:szCs w:val="22"/>
        </w:rPr>
        <w:t>all applicable Law;</w:t>
      </w:r>
    </w:p>
    <w:p w14:paraId="536B413A" w14:textId="1053BAF1" w:rsidR="00B14218" w:rsidRPr="004E68BB" w:rsidRDefault="00953128" w:rsidP="002A16D3">
      <w:pPr>
        <w:pStyle w:val="Heading3"/>
        <w:numPr>
          <w:ilvl w:val="3"/>
          <w:numId w:val="12"/>
        </w:numPr>
        <w:spacing w:after="240"/>
        <w:jc w:val="left"/>
        <w:rPr>
          <w:rFonts w:ascii="Arial" w:hAnsi="Arial"/>
          <w:color w:val="000000" w:themeColor="text1"/>
          <w:sz w:val="22"/>
          <w:szCs w:val="22"/>
        </w:rPr>
      </w:pPr>
      <w:r w:rsidRPr="004E68BB">
        <w:rPr>
          <w:rFonts w:ascii="Arial" w:hAnsi="Arial"/>
          <w:color w:val="000000" w:themeColor="text1"/>
          <w:sz w:val="22"/>
          <w:szCs w:val="22"/>
        </w:rPr>
        <w:t>Good Industry Practice;</w:t>
      </w:r>
    </w:p>
    <w:p w14:paraId="54B2395E" w14:textId="77777777" w:rsidR="00B14218" w:rsidRPr="004E68BB" w:rsidRDefault="00A14AF9" w:rsidP="002A16D3">
      <w:pPr>
        <w:pStyle w:val="Heading3"/>
        <w:numPr>
          <w:ilvl w:val="3"/>
          <w:numId w:val="12"/>
        </w:numPr>
        <w:spacing w:after="240"/>
        <w:jc w:val="left"/>
        <w:rPr>
          <w:rFonts w:ascii="Arial" w:hAnsi="Arial"/>
          <w:color w:val="000000" w:themeColor="text1"/>
          <w:sz w:val="22"/>
          <w:szCs w:val="22"/>
        </w:rPr>
      </w:pPr>
      <w:r w:rsidRPr="004E68BB">
        <w:rPr>
          <w:rFonts w:ascii="Arial" w:hAnsi="Arial"/>
          <w:color w:val="000000" w:themeColor="text1"/>
          <w:sz w:val="22"/>
          <w:szCs w:val="22"/>
        </w:rPr>
        <w:t>the Standards;</w:t>
      </w:r>
    </w:p>
    <w:p w14:paraId="544FA92F" w14:textId="336C0777" w:rsidR="00B14218" w:rsidRPr="004E68BB" w:rsidRDefault="00A14AF9" w:rsidP="002A16D3">
      <w:pPr>
        <w:pStyle w:val="Heading3"/>
        <w:numPr>
          <w:ilvl w:val="3"/>
          <w:numId w:val="12"/>
        </w:numPr>
        <w:spacing w:after="240"/>
        <w:jc w:val="left"/>
        <w:rPr>
          <w:rFonts w:ascii="Arial" w:hAnsi="Arial"/>
          <w:color w:val="000000" w:themeColor="text1"/>
          <w:sz w:val="22"/>
          <w:szCs w:val="22"/>
        </w:rPr>
      </w:pPr>
      <w:r w:rsidRPr="004E68BB">
        <w:rPr>
          <w:rFonts w:ascii="Arial" w:hAnsi="Arial"/>
          <w:color w:val="000000" w:themeColor="text1"/>
          <w:sz w:val="22"/>
          <w:szCs w:val="22"/>
        </w:rPr>
        <w:t>the Bas</w:t>
      </w:r>
      <w:r w:rsidR="00953128" w:rsidRPr="004E68BB">
        <w:rPr>
          <w:rFonts w:ascii="Arial" w:hAnsi="Arial"/>
          <w:color w:val="000000" w:themeColor="text1"/>
          <w:sz w:val="22"/>
          <w:szCs w:val="22"/>
        </w:rPr>
        <w:t>eline Security Requirements;</w:t>
      </w:r>
    </w:p>
    <w:p w14:paraId="0F1A4858" w14:textId="7C6515B0" w:rsidR="00B14218" w:rsidRPr="004E68BB" w:rsidRDefault="00B366F9" w:rsidP="002A16D3">
      <w:pPr>
        <w:pStyle w:val="Heading3"/>
        <w:numPr>
          <w:ilvl w:val="3"/>
          <w:numId w:val="12"/>
        </w:numPr>
        <w:spacing w:after="240"/>
        <w:jc w:val="left"/>
        <w:rPr>
          <w:rFonts w:ascii="Arial" w:hAnsi="Arial"/>
          <w:color w:val="000000" w:themeColor="text1"/>
          <w:sz w:val="22"/>
          <w:szCs w:val="22"/>
        </w:rPr>
      </w:pPr>
      <w:r>
        <w:rPr>
          <w:rFonts w:ascii="Arial" w:hAnsi="Arial"/>
          <w:color w:val="000000" w:themeColor="text1"/>
          <w:sz w:val="22"/>
          <w:szCs w:val="22"/>
        </w:rPr>
        <w:t>Not used</w:t>
      </w:r>
      <w:r w:rsidR="00953128" w:rsidRPr="004E68BB">
        <w:rPr>
          <w:rFonts w:ascii="Arial" w:hAnsi="Arial"/>
          <w:color w:val="000000" w:themeColor="text1"/>
          <w:sz w:val="22"/>
          <w:szCs w:val="22"/>
        </w:rPr>
        <w:t>;</w:t>
      </w:r>
    </w:p>
    <w:p w14:paraId="0783A02F" w14:textId="77777777" w:rsidR="0032034E" w:rsidRDefault="0032034E" w:rsidP="002A16D3">
      <w:pPr>
        <w:pStyle w:val="Heading3"/>
        <w:numPr>
          <w:ilvl w:val="3"/>
          <w:numId w:val="12"/>
        </w:numPr>
        <w:spacing w:after="240"/>
        <w:jc w:val="left"/>
        <w:rPr>
          <w:rFonts w:ascii="Arial" w:hAnsi="Arial"/>
          <w:color w:val="000000" w:themeColor="text1"/>
          <w:sz w:val="22"/>
          <w:szCs w:val="22"/>
        </w:rPr>
      </w:pPr>
      <w:r>
        <w:rPr>
          <w:rFonts w:ascii="Arial" w:hAnsi="Arial"/>
          <w:color w:val="000000" w:themeColor="text1"/>
          <w:sz w:val="22"/>
          <w:szCs w:val="22"/>
        </w:rPr>
        <w:t>Not used; and</w:t>
      </w:r>
    </w:p>
    <w:p w14:paraId="45D9A7E5" w14:textId="02C3EEE5" w:rsidR="00B14218" w:rsidRPr="0032034E" w:rsidRDefault="0032034E" w:rsidP="002A16D3">
      <w:pPr>
        <w:pStyle w:val="Heading3"/>
        <w:numPr>
          <w:ilvl w:val="3"/>
          <w:numId w:val="12"/>
        </w:numPr>
        <w:spacing w:after="240"/>
        <w:jc w:val="left"/>
        <w:rPr>
          <w:rFonts w:ascii="Arial" w:hAnsi="Arial"/>
          <w:color w:val="000000" w:themeColor="text1"/>
          <w:sz w:val="22"/>
          <w:szCs w:val="22"/>
        </w:rPr>
      </w:pPr>
      <w:r w:rsidRPr="004E68BB">
        <w:rPr>
          <w:rFonts w:ascii="Arial" w:hAnsi="Arial"/>
          <w:color w:val="000000" w:themeColor="text1"/>
          <w:sz w:val="22"/>
          <w:szCs w:val="22"/>
        </w:rPr>
        <w:t xml:space="preserve">the Supplier's own established procedures and practices to the extent the same do not conflict with the requirements of Clauses </w:t>
      </w:r>
      <w:r>
        <w:rPr>
          <w:rFonts w:ascii="Arial" w:hAnsi="Arial"/>
          <w:color w:val="000000" w:themeColor="text1"/>
          <w:sz w:val="22"/>
          <w:szCs w:val="22"/>
        </w:rPr>
        <w:t>B2.3(a)(i)</w:t>
      </w:r>
      <w:r w:rsidRPr="004E68BB">
        <w:rPr>
          <w:rFonts w:ascii="Arial" w:hAnsi="Arial"/>
          <w:color w:val="000000" w:themeColor="text1"/>
          <w:sz w:val="22"/>
          <w:szCs w:val="22"/>
        </w:rPr>
        <w:t xml:space="preserve"> to </w:t>
      </w:r>
      <w:r>
        <w:rPr>
          <w:rFonts w:ascii="Arial" w:hAnsi="Arial"/>
          <w:color w:val="000000" w:themeColor="text1"/>
          <w:sz w:val="22"/>
          <w:szCs w:val="22"/>
        </w:rPr>
        <w:t>B2.3(a)(v)</w:t>
      </w:r>
      <w:r w:rsidRPr="004E68BB">
        <w:rPr>
          <w:rFonts w:ascii="Arial" w:hAnsi="Arial"/>
          <w:color w:val="000000" w:themeColor="text1"/>
          <w:sz w:val="22"/>
          <w:szCs w:val="22"/>
        </w:rPr>
        <w:t>; and</w:t>
      </w:r>
    </w:p>
    <w:p w14:paraId="24CC4BD8" w14:textId="77777777" w:rsidR="00FE13B5" w:rsidRDefault="00A14AF9" w:rsidP="002A16D3">
      <w:pPr>
        <w:pStyle w:val="Heading3"/>
        <w:numPr>
          <w:ilvl w:val="2"/>
          <w:numId w:val="12"/>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 xml:space="preserve">deliver the Services using efficient business processes and ways of working having </w:t>
      </w:r>
      <w:r w:rsidRPr="004E68BB">
        <w:rPr>
          <w:rFonts w:ascii="Arial" w:hAnsi="Arial"/>
          <w:color w:val="000000" w:themeColor="text1"/>
          <w:sz w:val="22"/>
          <w:szCs w:val="22"/>
        </w:rPr>
        <w:lastRenderedPageBreak/>
        <w:t>regard to the Authority’s obligat</w:t>
      </w:r>
      <w:r w:rsidR="00953128" w:rsidRPr="004E68BB">
        <w:rPr>
          <w:rFonts w:ascii="Arial" w:hAnsi="Arial"/>
          <w:color w:val="000000" w:themeColor="text1"/>
          <w:sz w:val="22"/>
          <w:szCs w:val="22"/>
        </w:rPr>
        <w:t>ion to ensure value for money.</w:t>
      </w:r>
    </w:p>
    <w:p w14:paraId="37F06521" w14:textId="31B06756" w:rsidR="00FE13B5" w:rsidRPr="00FE13B5" w:rsidRDefault="00A14AF9" w:rsidP="002A16D3">
      <w:pPr>
        <w:pStyle w:val="Heading3"/>
        <w:numPr>
          <w:ilvl w:val="1"/>
          <w:numId w:val="12"/>
        </w:numPr>
        <w:tabs>
          <w:tab w:val="clear" w:pos="709"/>
        </w:tabs>
        <w:spacing w:after="240"/>
        <w:ind w:left="851" w:hanging="851"/>
        <w:jc w:val="left"/>
        <w:rPr>
          <w:rFonts w:ascii="Arial" w:hAnsi="Arial"/>
          <w:color w:val="000000" w:themeColor="text1"/>
          <w:sz w:val="22"/>
          <w:szCs w:val="22"/>
        </w:rPr>
      </w:pPr>
      <w:r w:rsidRPr="00FE13B5">
        <w:rPr>
          <w:rFonts w:ascii="Arial" w:hAnsi="Arial"/>
          <w:color w:val="000000" w:themeColor="text1"/>
          <w:sz w:val="22"/>
          <w:szCs w:val="20"/>
        </w:rPr>
        <w:t>In the event that the Supplier becomes aware of any inconsistency between the requirements of Clauses</w:t>
      </w:r>
      <w:r w:rsidR="008E01D1" w:rsidRPr="00FE13B5">
        <w:rPr>
          <w:rFonts w:ascii="Arial" w:hAnsi="Arial"/>
          <w:color w:val="000000" w:themeColor="text1"/>
          <w:sz w:val="22"/>
          <w:szCs w:val="20"/>
        </w:rPr>
        <w:t xml:space="preserve"> </w:t>
      </w:r>
      <w:r w:rsidR="00E97DC5">
        <w:rPr>
          <w:rFonts w:ascii="Arial" w:hAnsi="Arial"/>
          <w:color w:val="000000" w:themeColor="text1"/>
          <w:sz w:val="22"/>
          <w:szCs w:val="20"/>
        </w:rPr>
        <w:t>B2</w:t>
      </w:r>
      <w:r w:rsidRPr="00FE13B5">
        <w:rPr>
          <w:rFonts w:ascii="Arial" w:hAnsi="Arial"/>
          <w:color w:val="000000" w:themeColor="text1"/>
          <w:sz w:val="22"/>
          <w:szCs w:val="20"/>
        </w:rPr>
        <w:t xml:space="preserve">.3(a)(i) to </w:t>
      </w:r>
      <w:r w:rsidR="00E97DC5">
        <w:rPr>
          <w:rFonts w:ascii="Arial" w:hAnsi="Arial"/>
          <w:color w:val="000000" w:themeColor="text1"/>
          <w:sz w:val="22"/>
          <w:szCs w:val="20"/>
        </w:rPr>
        <w:t>B2</w:t>
      </w:r>
      <w:r w:rsidRPr="00FE13B5">
        <w:rPr>
          <w:rFonts w:ascii="Arial" w:hAnsi="Arial"/>
          <w:color w:val="000000" w:themeColor="text1"/>
          <w:sz w:val="22"/>
          <w:szCs w:val="20"/>
        </w:rPr>
        <w:t>.3(a)</w:t>
      </w:r>
      <w:r w:rsidR="0032034E">
        <w:rPr>
          <w:rFonts w:ascii="Arial" w:hAnsi="Arial"/>
          <w:color w:val="000000" w:themeColor="text1"/>
          <w:sz w:val="22"/>
          <w:szCs w:val="20"/>
        </w:rPr>
        <w:t>(v)</w:t>
      </w:r>
      <w:r w:rsidRPr="00FE13B5">
        <w:rPr>
          <w:rFonts w:ascii="Arial" w:hAnsi="Arial"/>
          <w:color w:val="000000" w:themeColor="text1"/>
          <w:sz w:val="22"/>
          <w:szCs w:val="20"/>
        </w:rPr>
        <w:t>, the Supplier shall immediately notify the Authority Representative in writing of such inconsistency and the Authority Representative shall, as soon as practicable, notify the Supplier which requirement the Supplier shall comply with.</w:t>
      </w:r>
    </w:p>
    <w:p w14:paraId="7206D825" w14:textId="77777777" w:rsidR="00FE13B5" w:rsidRPr="00555B01" w:rsidRDefault="00A14AF9" w:rsidP="00050EA8">
      <w:pPr>
        <w:pStyle w:val="Heading3"/>
        <w:numPr>
          <w:ilvl w:val="0"/>
          <w:numId w:val="0"/>
        </w:numPr>
        <w:spacing w:after="240"/>
        <w:ind w:left="851"/>
        <w:jc w:val="left"/>
        <w:rPr>
          <w:rFonts w:ascii="Arial" w:hAnsi="Arial"/>
          <w:color w:val="365F91"/>
          <w:sz w:val="32"/>
          <w:szCs w:val="22"/>
        </w:rPr>
      </w:pPr>
      <w:r w:rsidRPr="00555B01">
        <w:rPr>
          <w:rFonts w:ascii="Arial" w:hAnsi="Arial"/>
          <w:color w:val="365F91"/>
          <w:sz w:val="28"/>
          <w:szCs w:val="20"/>
        </w:rPr>
        <w:t>Supplier</w:t>
      </w:r>
      <w:r w:rsidRPr="00555B01">
        <w:rPr>
          <w:rFonts w:ascii="Arial" w:hAnsi="Arial"/>
          <w:color w:val="365F91"/>
          <w:sz w:val="32"/>
          <w:szCs w:val="20"/>
        </w:rPr>
        <w:t xml:space="preserve"> </w:t>
      </w:r>
      <w:r w:rsidRPr="00555B01">
        <w:rPr>
          <w:rFonts w:ascii="Arial" w:hAnsi="Arial"/>
          <w:color w:val="365F91"/>
          <w:sz w:val="28"/>
          <w:szCs w:val="20"/>
        </w:rPr>
        <w:t>covenants</w:t>
      </w:r>
    </w:p>
    <w:p w14:paraId="47509CDA" w14:textId="1929C211" w:rsidR="00B14218" w:rsidRPr="00FE13B5" w:rsidRDefault="00A14AF9" w:rsidP="002A16D3">
      <w:pPr>
        <w:pStyle w:val="Heading3"/>
        <w:numPr>
          <w:ilvl w:val="1"/>
          <w:numId w:val="12"/>
        </w:numPr>
        <w:tabs>
          <w:tab w:val="clear" w:pos="709"/>
        </w:tabs>
        <w:spacing w:after="240"/>
        <w:ind w:left="851" w:hanging="851"/>
        <w:jc w:val="left"/>
        <w:rPr>
          <w:rFonts w:ascii="Arial" w:hAnsi="Arial"/>
          <w:color w:val="000000" w:themeColor="text1"/>
          <w:sz w:val="22"/>
          <w:szCs w:val="22"/>
        </w:rPr>
      </w:pPr>
      <w:r w:rsidRPr="00FE13B5">
        <w:rPr>
          <w:rFonts w:ascii="Arial" w:hAnsi="Arial"/>
          <w:color w:val="000000" w:themeColor="text1"/>
          <w:sz w:val="22"/>
          <w:szCs w:val="20"/>
        </w:rPr>
        <w:t>The Supplier shall:</w:t>
      </w:r>
    </w:p>
    <w:p w14:paraId="7A9E4436" w14:textId="77777777" w:rsidR="00B14218" w:rsidRPr="004E68BB" w:rsidRDefault="00A14AF9" w:rsidP="002A16D3">
      <w:pPr>
        <w:pStyle w:val="Heading3"/>
        <w:numPr>
          <w:ilvl w:val="2"/>
          <w:numId w:val="12"/>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at all times allocate sufficient resources with the appropriate technical expertise to supply the Deliverables and to provide the Services in accordance with this Agreement;</w:t>
      </w:r>
    </w:p>
    <w:p w14:paraId="24ABD6D6" w14:textId="57792529" w:rsidR="00B14218" w:rsidRPr="004E68BB" w:rsidRDefault="00A14AF9" w:rsidP="002A16D3">
      <w:pPr>
        <w:pStyle w:val="Heading3"/>
        <w:numPr>
          <w:ilvl w:val="2"/>
          <w:numId w:val="12"/>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subject to Clause</w:t>
      </w:r>
      <w:r w:rsidR="005261B1" w:rsidRPr="004E68BB">
        <w:rPr>
          <w:rFonts w:ascii="Arial" w:hAnsi="Arial"/>
          <w:color w:val="000000" w:themeColor="text1"/>
          <w:sz w:val="22"/>
          <w:szCs w:val="22"/>
        </w:rPr>
        <w:t xml:space="preserve"> </w:t>
      </w:r>
      <w:r w:rsidR="00E97DC5">
        <w:rPr>
          <w:rFonts w:ascii="Arial" w:hAnsi="Arial"/>
          <w:color w:val="000000" w:themeColor="text1"/>
          <w:sz w:val="22"/>
          <w:szCs w:val="22"/>
        </w:rPr>
        <w:t>D</w:t>
      </w:r>
      <w:r w:rsidRPr="004E68BB">
        <w:rPr>
          <w:rFonts w:ascii="Arial" w:hAnsi="Arial"/>
          <w:color w:val="000000" w:themeColor="text1"/>
          <w:sz w:val="22"/>
          <w:szCs w:val="22"/>
        </w:rPr>
        <w:t>3</w:t>
      </w:r>
      <w:r w:rsidR="005261B1" w:rsidRPr="004E68BB">
        <w:rPr>
          <w:rFonts w:ascii="Arial" w:hAnsi="Arial"/>
          <w:color w:val="000000" w:themeColor="text1"/>
          <w:sz w:val="22"/>
          <w:szCs w:val="22"/>
        </w:rPr>
        <w:t xml:space="preserve"> </w:t>
      </w:r>
      <w:r w:rsidRPr="004E68BB">
        <w:rPr>
          <w:rFonts w:ascii="Arial" w:hAnsi="Arial"/>
          <w:color w:val="000000" w:themeColor="text1"/>
          <w:sz w:val="22"/>
          <w:szCs w:val="22"/>
        </w:rPr>
        <w:t>(Change), obtain, and maintain throughout the duration of this Agreement, all the consents, approvals, licences and permissions (statutory, regulatory contractual or otherwise) it may require and which are necessary for</w:t>
      </w:r>
      <w:r w:rsidR="00953128" w:rsidRPr="004E68BB">
        <w:rPr>
          <w:rFonts w:ascii="Arial" w:hAnsi="Arial"/>
          <w:color w:val="000000" w:themeColor="text1"/>
          <w:sz w:val="22"/>
          <w:szCs w:val="22"/>
        </w:rPr>
        <w:t xml:space="preserve"> the provision of the Services;</w:t>
      </w:r>
    </w:p>
    <w:p w14:paraId="6F5D9619" w14:textId="77777777" w:rsidR="00B14218" w:rsidRPr="004E68BB" w:rsidRDefault="00A14AF9" w:rsidP="002A16D3">
      <w:pPr>
        <w:pStyle w:val="Heading3"/>
        <w:numPr>
          <w:ilvl w:val="2"/>
          <w:numId w:val="12"/>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ensure that:</w:t>
      </w:r>
    </w:p>
    <w:p w14:paraId="74542C6C" w14:textId="77777777" w:rsidR="00B14218" w:rsidRPr="004E68BB" w:rsidRDefault="00A14AF9" w:rsidP="002A16D3">
      <w:pPr>
        <w:pStyle w:val="Heading4"/>
        <w:numPr>
          <w:ilvl w:val="3"/>
          <w:numId w:val="12"/>
        </w:numPr>
        <w:spacing w:after="240"/>
        <w:jc w:val="left"/>
        <w:rPr>
          <w:rFonts w:ascii="Arial" w:eastAsia="Arial Unicode MS" w:hAnsi="Arial" w:cs="Arial"/>
          <w:color w:val="000000" w:themeColor="text1"/>
          <w:sz w:val="22"/>
          <w:szCs w:val="22"/>
        </w:rPr>
      </w:pPr>
      <w:r w:rsidRPr="004E68BB">
        <w:rPr>
          <w:rFonts w:ascii="Arial" w:hAnsi="Arial" w:cs="Arial"/>
          <w:color w:val="000000" w:themeColor="text1"/>
          <w:sz w:val="22"/>
          <w:szCs w:val="20"/>
        </w:rPr>
        <w:t xml:space="preserve">it shall continue to have all necessary rights in and to the Licensed </w:t>
      </w:r>
      <w:r w:rsidRPr="004E68BB">
        <w:rPr>
          <w:rFonts w:ascii="Arial" w:hAnsi="Arial" w:cs="Arial"/>
          <w:color w:val="000000" w:themeColor="text1"/>
          <w:sz w:val="22"/>
          <w:szCs w:val="22"/>
        </w:rPr>
        <w:t>Software, the Third Party IPRs, the Supplier Background IPRs and any other materials made available by the Supplier (and/or any Sub</w:t>
      </w:r>
      <w:r w:rsidRPr="004E68BB">
        <w:rPr>
          <w:rFonts w:ascii="Arial" w:hAnsi="Arial" w:cs="Arial"/>
          <w:color w:val="000000" w:themeColor="text1"/>
          <w:sz w:val="22"/>
          <w:szCs w:val="22"/>
        </w:rPr>
        <w:noBreakHyphen/>
        <w:t>contractor) to the Authority which are necessary</w:t>
      </w:r>
      <w:r w:rsidRPr="004E68BB">
        <w:rPr>
          <w:rFonts w:ascii="Arial" w:hAnsi="Arial" w:cs="Arial"/>
          <w:b/>
          <w:i/>
          <w:color w:val="000000" w:themeColor="text1"/>
          <w:sz w:val="22"/>
          <w:szCs w:val="22"/>
        </w:rPr>
        <w:t xml:space="preserve"> </w:t>
      </w:r>
      <w:r w:rsidRPr="004E68BB">
        <w:rPr>
          <w:rFonts w:ascii="Arial" w:hAnsi="Arial" w:cs="Arial"/>
          <w:color w:val="000000" w:themeColor="text1"/>
          <w:sz w:val="22"/>
          <w:szCs w:val="22"/>
        </w:rPr>
        <w:t>for the performance of the Supplier’s obligations under this Agreement and/or the receipt of the Services by the Authority</w:t>
      </w:r>
      <w:r w:rsidR="00D460A5" w:rsidRPr="004E68BB">
        <w:rPr>
          <w:rFonts w:ascii="Arial" w:hAnsi="Arial" w:cs="Arial"/>
          <w:color w:val="000000" w:themeColor="text1"/>
          <w:sz w:val="22"/>
          <w:szCs w:val="22"/>
        </w:rPr>
        <w:t>;</w:t>
      </w:r>
    </w:p>
    <w:p w14:paraId="5C392870" w14:textId="7DEFDCEB" w:rsidR="00B14218" w:rsidRPr="004E68BB" w:rsidRDefault="00A14AF9" w:rsidP="002A16D3">
      <w:pPr>
        <w:pStyle w:val="Heading4"/>
        <w:numPr>
          <w:ilvl w:val="3"/>
          <w:numId w:val="12"/>
        </w:numPr>
        <w:spacing w:after="240"/>
        <w:jc w:val="left"/>
        <w:rPr>
          <w:rFonts w:ascii="Arial" w:eastAsia="Arial Unicode MS" w:hAnsi="Arial" w:cs="Arial"/>
          <w:color w:val="000000" w:themeColor="text1"/>
          <w:sz w:val="22"/>
          <w:szCs w:val="22"/>
        </w:rPr>
      </w:pPr>
      <w:r w:rsidRPr="004E68BB">
        <w:rPr>
          <w:rFonts w:ascii="Arial" w:hAnsi="Arial" w:cs="Arial"/>
          <w:color w:val="000000" w:themeColor="text1"/>
          <w:sz w:val="22"/>
          <w:szCs w:val="22"/>
        </w:rPr>
        <w:t xml:space="preserve">the release of any new Software or upgrade to any Software complies with the interface requirements </w:t>
      </w:r>
      <w:r w:rsidR="00E1051A">
        <w:rPr>
          <w:rFonts w:ascii="Arial" w:hAnsi="Arial" w:cs="Arial"/>
          <w:color w:val="000000" w:themeColor="text1"/>
          <w:sz w:val="22"/>
          <w:szCs w:val="22"/>
        </w:rPr>
        <w:t>of the Services</w:t>
      </w:r>
      <w:r w:rsidRPr="004E68BB">
        <w:rPr>
          <w:rFonts w:ascii="Arial" w:hAnsi="Arial" w:cs="Arial"/>
          <w:color w:val="000000" w:themeColor="text1"/>
          <w:sz w:val="22"/>
          <w:szCs w:val="22"/>
        </w:rPr>
        <w:t xml:space="preserve"> and (except in relation to new Software or upgrades which are released to address Malicious Software or to comply with the requirements of Schedule</w:t>
      </w:r>
      <w:r w:rsidR="005261B1"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2.4</w:t>
      </w:r>
      <w:r w:rsidR="005261B1"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 xml:space="preserve">(Security </w:t>
      </w:r>
      <w:r w:rsidR="001A74F2">
        <w:rPr>
          <w:rFonts w:ascii="Arial" w:hAnsi="Arial" w:cs="Arial"/>
          <w:color w:val="000000" w:themeColor="text1"/>
          <w:sz w:val="22"/>
          <w:szCs w:val="22"/>
        </w:rPr>
        <w:t>Requirements</w:t>
      </w:r>
      <w:r w:rsidRPr="004E68BB">
        <w:rPr>
          <w:rFonts w:ascii="Arial" w:hAnsi="Arial" w:cs="Arial"/>
          <w:color w:val="000000" w:themeColor="text1"/>
          <w:sz w:val="22"/>
          <w:szCs w:val="22"/>
        </w:rPr>
        <w:t xml:space="preserve">)) shall notify the Authority </w:t>
      </w:r>
      <w:r w:rsidR="00953128" w:rsidRPr="004E68BB">
        <w:rPr>
          <w:rFonts w:ascii="Arial" w:hAnsi="Arial" w:cs="Arial"/>
          <w:color w:val="000000" w:themeColor="text1"/>
          <w:sz w:val="22"/>
          <w:szCs w:val="22"/>
        </w:rPr>
        <w:t>three (</w:t>
      </w:r>
      <w:r w:rsidRPr="004E68BB">
        <w:rPr>
          <w:rFonts w:ascii="Arial" w:hAnsi="Arial" w:cs="Arial"/>
          <w:color w:val="000000" w:themeColor="text1"/>
          <w:sz w:val="22"/>
          <w:szCs w:val="22"/>
        </w:rPr>
        <w:t>3</w:t>
      </w:r>
      <w:r w:rsidR="00953128"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 xml:space="preserve">months before the release </w:t>
      </w:r>
      <w:r w:rsidR="00953128" w:rsidRPr="004E68BB">
        <w:rPr>
          <w:rFonts w:ascii="Arial" w:hAnsi="Arial" w:cs="Arial"/>
          <w:color w:val="000000" w:themeColor="text1"/>
          <w:sz w:val="22"/>
          <w:szCs w:val="22"/>
        </w:rPr>
        <w:t>of any new Software or Upgrade;</w:t>
      </w:r>
    </w:p>
    <w:p w14:paraId="17D13E9C" w14:textId="77777777" w:rsidR="00B14218" w:rsidRPr="004E68BB" w:rsidRDefault="00A14AF9" w:rsidP="002A16D3">
      <w:pPr>
        <w:pStyle w:val="Heading4"/>
        <w:numPr>
          <w:ilvl w:val="3"/>
          <w:numId w:val="12"/>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all Software including Upgrades, Updates and New Releases used by or on behalf of the Supplier are currently supported versions of that Software and perform in all material respects in accordance with the relevant specification;</w:t>
      </w:r>
    </w:p>
    <w:p w14:paraId="515BAC0E" w14:textId="77777777" w:rsidR="00B14218" w:rsidRPr="004E68BB" w:rsidRDefault="00A14AF9" w:rsidP="002A16D3">
      <w:pPr>
        <w:pStyle w:val="Heading4"/>
        <w:numPr>
          <w:ilvl w:val="3"/>
          <w:numId w:val="12"/>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any products or services recommended or otherwise specified by the Supplier for use by the Authority in conjunction with the Deliverables and/or the Services shall enable the Deliverables and/or Services to meet the Authority Requirements; and</w:t>
      </w:r>
    </w:p>
    <w:p w14:paraId="44E47691" w14:textId="75FB3088" w:rsidR="00B14218" w:rsidRPr="004E68BB" w:rsidRDefault="00A14AF9" w:rsidP="002A16D3">
      <w:pPr>
        <w:pStyle w:val="Heading4"/>
        <w:numPr>
          <w:ilvl w:val="3"/>
          <w:numId w:val="12"/>
        </w:numPr>
        <w:spacing w:after="240"/>
        <w:jc w:val="left"/>
        <w:rPr>
          <w:rFonts w:ascii="Arial" w:eastAsia="Arial Unicode MS" w:hAnsi="Arial" w:cs="Arial"/>
          <w:color w:val="000000" w:themeColor="text1"/>
          <w:sz w:val="22"/>
          <w:szCs w:val="22"/>
        </w:rPr>
      </w:pPr>
      <w:r w:rsidRPr="004E68BB">
        <w:rPr>
          <w:rFonts w:ascii="Arial" w:hAnsi="Arial" w:cs="Arial"/>
          <w:color w:val="000000" w:themeColor="text1"/>
          <w:sz w:val="22"/>
          <w:szCs w:val="22"/>
        </w:rPr>
        <w:t>the Supplier System and Assets used in the performance of the Services will be free of all encumbrances (except as agreed in writing with the Authority);</w:t>
      </w:r>
    </w:p>
    <w:p w14:paraId="0BA57E95" w14:textId="0614184B" w:rsidR="00B14218" w:rsidRPr="004E68BB" w:rsidRDefault="00A14AF9" w:rsidP="002A16D3">
      <w:pPr>
        <w:pStyle w:val="Heading3"/>
        <w:numPr>
          <w:ilvl w:val="2"/>
          <w:numId w:val="12"/>
        </w:numPr>
        <w:spacing w:after="240"/>
        <w:ind w:hanging="567"/>
        <w:jc w:val="left"/>
        <w:rPr>
          <w:rFonts w:ascii="Arial" w:eastAsia="Arial Unicode MS" w:hAnsi="Arial"/>
          <w:color w:val="000000" w:themeColor="text1"/>
          <w:sz w:val="22"/>
          <w:szCs w:val="22"/>
        </w:rPr>
      </w:pPr>
      <w:r w:rsidRPr="004E68BB">
        <w:rPr>
          <w:rFonts w:ascii="Arial" w:hAnsi="Arial"/>
          <w:color w:val="000000" w:themeColor="text1"/>
          <w:sz w:val="22"/>
          <w:szCs w:val="22"/>
        </w:rPr>
        <w:t>minimise any disruption to the Services, the IT Environment and/or the Authority's operations when carrying out its obligations under this Agreement;</w:t>
      </w:r>
    </w:p>
    <w:p w14:paraId="66F5CECD" w14:textId="77777777" w:rsidR="00B14218" w:rsidRPr="004E68BB" w:rsidRDefault="00A14AF9" w:rsidP="002A16D3">
      <w:pPr>
        <w:pStyle w:val="Heading3"/>
        <w:numPr>
          <w:ilvl w:val="2"/>
          <w:numId w:val="12"/>
        </w:numPr>
        <w:spacing w:after="240"/>
        <w:ind w:hanging="567"/>
        <w:jc w:val="left"/>
        <w:rPr>
          <w:rFonts w:ascii="Arial" w:eastAsia="Arial Unicode MS" w:hAnsi="Arial"/>
          <w:color w:val="000000" w:themeColor="text1"/>
          <w:sz w:val="22"/>
          <w:szCs w:val="22"/>
        </w:rPr>
      </w:pPr>
      <w:r w:rsidRPr="004E68BB">
        <w:rPr>
          <w:rFonts w:ascii="Arial" w:eastAsia="Arial Unicode MS" w:hAnsi="Arial"/>
          <w:color w:val="000000" w:themeColor="text1"/>
          <w:sz w:val="22"/>
          <w:szCs w:val="22"/>
        </w:rPr>
        <w:t>ensure that any Documentation and training provided by the Supplier to the Authority are comprehensive, accurate and prepared in accordance with Good Industry Practice;</w:t>
      </w:r>
    </w:p>
    <w:p w14:paraId="7F0B82E8" w14:textId="4782991D" w:rsidR="00B14218" w:rsidRPr="004E68BB" w:rsidRDefault="00A14AF9" w:rsidP="002A16D3">
      <w:pPr>
        <w:pStyle w:val="Heading3"/>
        <w:numPr>
          <w:ilvl w:val="2"/>
          <w:numId w:val="12"/>
        </w:numPr>
        <w:spacing w:after="240"/>
        <w:ind w:hanging="567"/>
        <w:jc w:val="left"/>
        <w:rPr>
          <w:rFonts w:ascii="Arial" w:eastAsia="Arial Unicode MS" w:hAnsi="Arial"/>
          <w:color w:val="000000" w:themeColor="text1"/>
          <w:sz w:val="22"/>
          <w:szCs w:val="22"/>
        </w:rPr>
      </w:pPr>
      <w:r w:rsidRPr="004E68BB">
        <w:rPr>
          <w:rFonts w:ascii="Arial" w:hAnsi="Arial"/>
          <w:color w:val="000000" w:themeColor="text1"/>
          <w:sz w:val="22"/>
          <w:szCs w:val="22"/>
        </w:rPr>
        <w:t xml:space="preserve">co-operate with the Other Suppliers and provide reasonable information (including any Documentation), advice and assistance in connection with the Services to any Other Supplier to enable such Other Supplier to create and maintain technical or </w:t>
      </w:r>
      <w:r w:rsidRPr="004E68BB">
        <w:rPr>
          <w:rFonts w:ascii="Arial" w:hAnsi="Arial"/>
          <w:color w:val="000000" w:themeColor="text1"/>
          <w:sz w:val="22"/>
          <w:szCs w:val="22"/>
        </w:rPr>
        <w:lastRenderedPageBreak/>
        <w:t>organisational interfaces with the Services and, on the expiry or termination of this Agreement for any reason, to enable the timely transition of the Services (or any of them) to the Authority and/</w:t>
      </w:r>
      <w:r w:rsidR="00953128" w:rsidRPr="004E68BB">
        <w:rPr>
          <w:rFonts w:ascii="Arial" w:hAnsi="Arial"/>
          <w:color w:val="000000" w:themeColor="text1"/>
          <w:sz w:val="22"/>
          <w:szCs w:val="22"/>
        </w:rPr>
        <w:t>or to any Replacement Supplier;</w:t>
      </w:r>
    </w:p>
    <w:p w14:paraId="77AA08D2" w14:textId="77777777" w:rsidR="00B14218" w:rsidRPr="004E68BB" w:rsidRDefault="00A14AF9" w:rsidP="002A16D3">
      <w:pPr>
        <w:pStyle w:val="Heading3"/>
        <w:numPr>
          <w:ilvl w:val="2"/>
          <w:numId w:val="12"/>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to the extent it is legally able to do so, hold on trust for the sole benefit of the Authority, all warranties and indemnities provided by third parties or any Sub-contractor in respect of any Deliverables and/or the Services and, where any such warranties are held on trust, at its cost enforce such warranties in accordance with any reasonable directions that the Authority may notify from time to time to the Supplier;</w:t>
      </w:r>
    </w:p>
    <w:p w14:paraId="51215AF2" w14:textId="4AA730D0" w:rsidR="00B14218" w:rsidRPr="004E68BB" w:rsidRDefault="00A14AF9" w:rsidP="002A16D3">
      <w:pPr>
        <w:pStyle w:val="Heading3"/>
        <w:numPr>
          <w:ilvl w:val="2"/>
          <w:numId w:val="12"/>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unless it is unable to do so, assign to the Authority on the Authority’s written request and at the cost of the Supplier any such warranties and/or indemnities as are referred to in Clause</w:t>
      </w:r>
      <w:r w:rsidR="005261B1" w:rsidRPr="004E68BB">
        <w:rPr>
          <w:rFonts w:ascii="Arial" w:hAnsi="Arial"/>
          <w:color w:val="000000" w:themeColor="text1"/>
          <w:sz w:val="22"/>
          <w:szCs w:val="22"/>
        </w:rPr>
        <w:t xml:space="preserve"> </w:t>
      </w:r>
      <w:r w:rsidR="00E97DC5">
        <w:rPr>
          <w:rFonts w:ascii="Arial" w:hAnsi="Arial"/>
          <w:color w:val="000000" w:themeColor="text1"/>
          <w:sz w:val="22"/>
          <w:szCs w:val="22"/>
        </w:rPr>
        <w:t>B2.5</w:t>
      </w:r>
      <w:r w:rsidRPr="004E68BB">
        <w:rPr>
          <w:rFonts w:ascii="Arial" w:hAnsi="Arial"/>
          <w:color w:val="000000" w:themeColor="text1"/>
          <w:sz w:val="22"/>
          <w:szCs w:val="22"/>
        </w:rPr>
        <w:t>(g);</w:t>
      </w:r>
    </w:p>
    <w:p w14:paraId="07AADD18" w14:textId="52305EE6" w:rsidR="00B14218" w:rsidRPr="004E68BB" w:rsidRDefault="00A14AF9" w:rsidP="002A16D3">
      <w:pPr>
        <w:pStyle w:val="Heading3"/>
        <w:numPr>
          <w:ilvl w:val="2"/>
          <w:numId w:val="12"/>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provide the Authority with such assistance as the Authority may reasonably require during the Term in respect</w:t>
      </w:r>
      <w:r w:rsidR="00953128" w:rsidRPr="004E68BB">
        <w:rPr>
          <w:rFonts w:ascii="Arial" w:hAnsi="Arial"/>
          <w:color w:val="000000" w:themeColor="text1"/>
          <w:sz w:val="22"/>
          <w:szCs w:val="22"/>
        </w:rPr>
        <w:t xml:space="preserve"> of the supply of the Services;</w:t>
      </w:r>
    </w:p>
    <w:p w14:paraId="40F099C4" w14:textId="77777777" w:rsidR="00B14218" w:rsidRPr="004E68BB" w:rsidRDefault="00A14AF9" w:rsidP="002A16D3">
      <w:pPr>
        <w:pStyle w:val="Heading3"/>
        <w:numPr>
          <w:ilvl w:val="2"/>
          <w:numId w:val="12"/>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 xml:space="preserve">gather, collate and provide such information and co-operation as the Authority may reasonably request for the purposes of ascertaining the Supplier’s compliance with its obligations under this Agreement; </w:t>
      </w:r>
    </w:p>
    <w:p w14:paraId="6947C8F2" w14:textId="7CC584EE" w:rsidR="00B14218" w:rsidRPr="004E68BB" w:rsidRDefault="00A14AF9" w:rsidP="002A16D3">
      <w:pPr>
        <w:pStyle w:val="Heading3"/>
        <w:numPr>
          <w:ilvl w:val="2"/>
          <w:numId w:val="12"/>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notify the Authority in</w:t>
      </w:r>
      <w:r w:rsidR="00D119DB" w:rsidRPr="004E68BB">
        <w:rPr>
          <w:rFonts w:ascii="Arial" w:hAnsi="Arial"/>
          <w:color w:val="000000" w:themeColor="text1"/>
          <w:sz w:val="22"/>
          <w:szCs w:val="22"/>
        </w:rPr>
        <w:t xml:space="preserve"> writing </w:t>
      </w:r>
      <w:r w:rsidR="00DC6D4E" w:rsidRPr="004E68BB">
        <w:rPr>
          <w:rFonts w:ascii="Arial" w:hAnsi="Arial"/>
          <w:color w:val="000000" w:themeColor="text1"/>
          <w:sz w:val="22"/>
          <w:szCs w:val="22"/>
        </w:rPr>
        <w:t xml:space="preserve">as soon as reasonably possible and in any event </w:t>
      </w:r>
      <w:r w:rsidR="00D119DB" w:rsidRPr="004E68BB">
        <w:rPr>
          <w:rFonts w:ascii="Arial" w:hAnsi="Arial"/>
          <w:color w:val="000000" w:themeColor="text1"/>
          <w:sz w:val="22"/>
          <w:szCs w:val="22"/>
        </w:rPr>
        <w:t xml:space="preserve">within </w:t>
      </w:r>
      <w:r w:rsidR="00953128" w:rsidRPr="004E68BB">
        <w:rPr>
          <w:rFonts w:ascii="Arial" w:hAnsi="Arial"/>
          <w:color w:val="000000" w:themeColor="text1"/>
          <w:sz w:val="22"/>
          <w:szCs w:val="22"/>
        </w:rPr>
        <w:t>one (</w:t>
      </w:r>
      <w:r w:rsidR="00D119DB" w:rsidRPr="004E68BB">
        <w:rPr>
          <w:rFonts w:ascii="Arial" w:hAnsi="Arial"/>
          <w:color w:val="000000" w:themeColor="text1"/>
          <w:sz w:val="22"/>
          <w:szCs w:val="22"/>
        </w:rPr>
        <w:t>1</w:t>
      </w:r>
      <w:r w:rsidR="00953128" w:rsidRPr="004E68BB">
        <w:rPr>
          <w:rFonts w:ascii="Arial" w:hAnsi="Arial"/>
          <w:color w:val="000000" w:themeColor="text1"/>
          <w:sz w:val="22"/>
          <w:szCs w:val="22"/>
        </w:rPr>
        <w:t xml:space="preserve">) </w:t>
      </w:r>
      <w:r w:rsidR="00D119DB" w:rsidRPr="004E68BB">
        <w:rPr>
          <w:rFonts w:ascii="Arial" w:hAnsi="Arial"/>
          <w:color w:val="000000" w:themeColor="text1"/>
          <w:sz w:val="22"/>
          <w:szCs w:val="22"/>
        </w:rPr>
        <w:t xml:space="preserve">month of any </w:t>
      </w:r>
      <w:r w:rsidR="001B27FC">
        <w:rPr>
          <w:rFonts w:ascii="Arial" w:hAnsi="Arial"/>
          <w:color w:val="000000" w:themeColor="text1"/>
          <w:sz w:val="22"/>
          <w:szCs w:val="22"/>
        </w:rPr>
        <w:t>C</w:t>
      </w:r>
      <w:r w:rsidR="005448E3">
        <w:rPr>
          <w:rFonts w:ascii="Arial" w:hAnsi="Arial"/>
          <w:color w:val="000000" w:themeColor="text1"/>
          <w:sz w:val="22"/>
          <w:szCs w:val="22"/>
        </w:rPr>
        <w:t>hange of Control taking place;</w:t>
      </w:r>
    </w:p>
    <w:p w14:paraId="01F4D677" w14:textId="4CF9BDA6" w:rsidR="00B14218" w:rsidRPr="004E68BB" w:rsidRDefault="00A14AF9" w:rsidP="002A16D3">
      <w:pPr>
        <w:pStyle w:val="Heading3"/>
        <w:numPr>
          <w:ilvl w:val="2"/>
          <w:numId w:val="12"/>
        </w:numPr>
        <w:spacing w:after="240"/>
        <w:ind w:hanging="567"/>
        <w:jc w:val="left"/>
        <w:rPr>
          <w:rFonts w:ascii="Arial" w:hAnsi="Arial"/>
          <w:color w:val="000000" w:themeColor="text1"/>
        </w:rPr>
      </w:pPr>
      <w:r w:rsidRPr="004E68BB">
        <w:rPr>
          <w:rFonts w:ascii="Arial" w:hAnsi="Arial"/>
          <w:color w:val="000000" w:themeColor="text1"/>
          <w:sz w:val="22"/>
          <w:szCs w:val="20"/>
        </w:rPr>
        <w:t xml:space="preserve">notify the Authority in writing within </w:t>
      </w:r>
      <w:r w:rsidR="00953128" w:rsidRPr="004E68BB">
        <w:rPr>
          <w:rFonts w:ascii="Arial" w:hAnsi="Arial"/>
          <w:color w:val="000000" w:themeColor="text1"/>
          <w:sz w:val="22"/>
          <w:szCs w:val="20"/>
        </w:rPr>
        <w:t>ten (</w:t>
      </w:r>
      <w:r w:rsidRPr="004E68BB">
        <w:rPr>
          <w:rFonts w:ascii="Arial" w:hAnsi="Arial"/>
          <w:color w:val="000000" w:themeColor="text1"/>
          <w:sz w:val="22"/>
          <w:szCs w:val="20"/>
        </w:rPr>
        <w:t>10</w:t>
      </w:r>
      <w:r w:rsidR="00953128" w:rsidRPr="004E68BB">
        <w:rPr>
          <w:rFonts w:ascii="Arial" w:hAnsi="Arial"/>
          <w:color w:val="000000" w:themeColor="text1"/>
          <w:sz w:val="22"/>
          <w:szCs w:val="20"/>
        </w:rPr>
        <w:t xml:space="preserve">) </w:t>
      </w:r>
      <w:r w:rsidRPr="004E68BB">
        <w:rPr>
          <w:rFonts w:ascii="Arial" w:hAnsi="Arial"/>
          <w:color w:val="000000" w:themeColor="text1"/>
          <w:sz w:val="22"/>
          <w:szCs w:val="20"/>
        </w:rPr>
        <w:t>Working Days of their occurrence, of any actions, suits or proceedings or regulatory investigations before any court or administrative body or arbitration tribunal pending or, to its knowledge, threatened against it that might affect its ability to perform its obligations under this Agreement;</w:t>
      </w:r>
    </w:p>
    <w:p w14:paraId="28D451F2" w14:textId="50899173" w:rsidR="00B14218" w:rsidRPr="004E68BB" w:rsidRDefault="00A14AF9" w:rsidP="002A16D3">
      <w:pPr>
        <w:pStyle w:val="Heading3"/>
        <w:numPr>
          <w:ilvl w:val="2"/>
          <w:numId w:val="12"/>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ensure that neither it, nor any of its Affiliates, embarrasses the</w:t>
      </w:r>
      <w:r w:rsidR="00953128" w:rsidRPr="004E68BB">
        <w:rPr>
          <w:rFonts w:ascii="Arial" w:hAnsi="Arial"/>
          <w:color w:val="000000" w:themeColor="text1"/>
          <w:sz w:val="22"/>
          <w:szCs w:val="20"/>
        </w:rPr>
        <w:t xml:space="preserve"> </w:t>
      </w:r>
      <w:r w:rsidRPr="004E68BB">
        <w:rPr>
          <w:rFonts w:ascii="Arial" w:hAnsi="Arial"/>
          <w:color w:val="000000" w:themeColor="text1"/>
          <w:sz w:val="22"/>
          <w:szCs w:val="20"/>
        </w:rPr>
        <w:t>Authority or otherwise brings the Authority into disrepute by engaging in any act or omission which is reasonably likely to diminish the trust that</w:t>
      </w:r>
      <w:r w:rsidR="00953128" w:rsidRPr="004E68BB">
        <w:rPr>
          <w:rFonts w:ascii="Arial" w:hAnsi="Arial"/>
          <w:color w:val="000000" w:themeColor="text1"/>
          <w:sz w:val="22"/>
          <w:szCs w:val="20"/>
        </w:rPr>
        <w:t xml:space="preserve"> </w:t>
      </w:r>
      <w:r w:rsidRPr="004E68BB">
        <w:rPr>
          <w:rFonts w:ascii="Arial" w:hAnsi="Arial"/>
          <w:color w:val="000000" w:themeColor="text1"/>
          <w:sz w:val="22"/>
          <w:szCs w:val="20"/>
        </w:rPr>
        <w:t>the public places in the Authority, regardless of whether or not such act or omission is related to the Supplier’s obligations under this Agreement;</w:t>
      </w:r>
    </w:p>
    <w:p w14:paraId="05106D18" w14:textId="0A556723" w:rsidR="009B4F37" w:rsidRDefault="00A14AF9" w:rsidP="002A16D3">
      <w:pPr>
        <w:pStyle w:val="Heading3"/>
        <w:numPr>
          <w:ilvl w:val="2"/>
          <w:numId w:val="12"/>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man</w:t>
      </w:r>
      <w:r w:rsidRPr="007320C9">
        <w:rPr>
          <w:rFonts w:ascii="Arial" w:hAnsi="Arial"/>
          <w:color w:val="000000" w:themeColor="text1"/>
          <w:sz w:val="22"/>
          <w:szCs w:val="22"/>
        </w:rPr>
        <w:t>age closure or termination of Services and end of life of Goods to take account of the Authority</w:t>
      </w:r>
      <w:r w:rsidR="00A70180" w:rsidRPr="007320C9">
        <w:rPr>
          <w:rFonts w:ascii="Arial" w:hAnsi="Arial"/>
          <w:color w:val="000000" w:themeColor="text1"/>
          <w:sz w:val="22"/>
          <w:szCs w:val="22"/>
        </w:rPr>
        <w:t>’s</w:t>
      </w:r>
      <w:r w:rsidRPr="007320C9">
        <w:rPr>
          <w:rFonts w:ascii="Arial" w:hAnsi="Arial"/>
          <w:color w:val="000000" w:themeColor="text1"/>
          <w:sz w:val="22"/>
          <w:szCs w:val="22"/>
        </w:rPr>
        <w:t xml:space="preserve"> disposal requirements, including recycling and scope for re-use, and all applicable Standards</w:t>
      </w:r>
      <w:r w:rsidR="009B4F37">
        <w:rPr>
          <w:rFonts w:ascii="Arial" w:hAnsi="Arial"/>
          <w:color w:val="000000" w:themeColor="text1"/>
          <w:sz w:val="22"/>
          <w:szCs w:val="22"/>
        </w:rPr>
        <w:t>;</w:t>
      </w:r>
    </w:p>
    <w:p w14:paraId="7A7D5853" w14:textId="6FBE9E7D" w:rsidR="007320C9" w:rsidRPr="007320C9" w:rsidRDefault="009B4F37" w:rsidP="002A16D3">
      <w:pPr>
        <w:pStyle w:val="Heading3"/>
        <w:numPr>
          <w:ilvl w:val="2"/>
          <w:numId w:val="12"/>
        </w:numPr>
        <w:spacing w:after="240"/>
        <w:ind w:hanging="567"/>
        <w:jc w:val="left"/>
        <w:rPr>
          <w:rFonts w:ascii="Arial" w:hAnsi="Arial"/>
          <w:color w:val="000000" w:themeColor="text1"/>
          <w:sz w:val="22"/>
          <w:szCs w:val="22"/>
        </w:rPr>
      </w:pPr>
      <w:r>
        <w:rPr>
          <w:rFonts w:ascii="Arial" w:hAnsi="Arial"/>
          <w:color w:val="000000" w:themeColor="text1"/>
          <w:sz w:val="22"/>
          <w:szCs w:val="22"/>
        </w:rPr>
        <w:t xml:space="preserve">comply and shall ensure that its </w:t>
      </w:r>
      <w:r w:rsidR="004E2DE4">
        <w:rPr>
          <w:rFonts w:ascii="Arial" w:hAnsi="Arial"/>
          <w:color w:val="000000" w:themeColor="text1"/>
          <w:sz w:val="22"/>
          <w:szCs w:val="22"/>
        </w:rPr>
        <w:t>Supplier Personnel</w:t>
      </w:r>
      <w:r>
        <w:rPr>
          <w:rFonts w:ascii="Arial" w:hAnsi="Arial"/>
          <w:color w:val="000000" w:themeColor="text1"/>
          <w:sz w:val="22"/>
          <w:szCs w:val="22"/>
        </w:rPr>
        <w:t xml:space="preserve"> comply with the provisions of Schedule 13 (Life Chances)</w:t>
      </w:r>
      <w:r w:rsidR="007320C9" w:rsidRPr="007320C9">
        <w:rPr>
          <w:rFonts w:ascii="Arial" w:hAnsi="Arial"/>
          <w:color w:val="000000" w:themeColor="text1"/>
          <w:sz w:val="22"/>
          <w:szCs w:val="22"/>
        </w:rPr>
        <w:t>; and</w:t>
      </w:r>
    </w:p>
    <w:p w14:paraId="4C8C5287" w14:textId="20774E54" w:rsidR="007320C9" w:rsidRPr="007320C9" w:rsidRDefault="007320C9" w:rsidP="002A16D3">
      <w:pPr>
        <w:pStyle w:val="Heading3"/>
        <w:numPr>
          <w:ilvl w:val="2"/>
          <w:numId w:val="12"/>
        </w:numPr>
        <w:spacing w:after="240"/>
        <w:ind w:hanging="567"/>
        <w:jc w:val="left"/>
        <w:rPr>
          <w:rFonts w:ascii="Arial" w:hAnsi="Arial"/>
          <w:color w:val="000000" w:themeColor="text1"/>
        </w:rPr>
      </w:pPr>
      <w:r w:rsidRPr="007320C9">
        <w:rPr>
          <w:rFonts w:ascii="Arial" w:hAnsi="Arial"/>
          <w:color w:val="000000" w:themeColor="text1"/>
          <w:sz w:val="22"/>
          <w:szCs w:val="22"/>
        </w:rPr>
        <w:t xml:space="preserve">to the extent required by the Authority, comply and shall ensure that its </w:t>
      </w:r>
      <w:r w:rsidR="004E2DE4">
        <w:rPr>
          <w:rFonts w:ascii="Arial" w:hAnsi="Arial"/>
          <w:color w:val="000000" w:themeColor="text1"/>
          <w:sz w:val="22"/>
          <w:szCs w:val="22"/>
        </w:rPr>
        <w:t>Supplier Personnel</w:t>
      </w:r>
      <w:r w:rsidRPr="007320C9">
        <w:rPr>
          <w:rFonts w:ascii="Arial" w:hAnsi="Arial"/>
          <w:color w:val="000000" w:themeColor="text1"/>
          <w:sz w:val="22"/>
          <w:szCs w:val="22"/>
        </w:rPr>
        <w:t xml:space="preserve"> comply with the provisions of Schedule 16 (Welsh Language Scheme) in providing the Services in the Welsh language.</w:t>
      </w:r>
    </w:p>
    <w:p w14:paraId="2084A102" w14:textId="77777777" w:rsidR="00FE13B5" w:rsidRDefault="00A14AF9" w:rsidP="002A16D3">
      <w:pPr>
        <w:pStyle w:val="Heading2"/>
        <w:numPr>
          <w:ilvl w:val="1"/>
          <w:numId w:val="12"/>
        </w:numPr>
        <w:tabs>
          <w:tab w:val="clear" w:pos="709"/>
        </w:tabs>
        <w:spacing w:after="240"/>
        <w:ind w:left="851" w:hanging="851"/>
        <w:jc w:val="left"/>
        <w:rPr>
          <w:rFonts w:ascii="Arial" w:hAnsi="Arial"/>
          <w:color w:val="000000" w:themeColor="text1"/>
          <w:sz w:val="22"/>
          <w:szCs w:val="22"/>
        </w:rPr>
      </w:pPr>
      <w:r w:rsidRPr="004E68BB">
        <w:rPr>
          <w:rFonts w:ascii="Arial" w:hAnsi="Arial"/>
          <w:color w:val="000000" w:themeColor="text1"/>
          <w:sz w:val="22"/>
          <w:szCs w:val="22"/>
        </w:rPr>
        <w:t>An obligation on the Supplier to do, or to refrain from doing, any act or thing shall include an obligation upon the Supplier to procure that all Sub-contractors and Supplier Personnel also do, or refrain from doing, such act or thing.</w:t>
      </w:r>
    </w:p>
    <w:p w14:paraId="2EE87C00" w14:textId="638DCA12" w:rsidR="00B14218" w:rsidRPr="00FE13B5" w:rsidRDefault="00A14AF9" w:rsidP="002A16D3">
      <w:pPr>
        <w:pStyle w:val="Heading2"/>
        <w:numPr>
          <w:ilvl w:val="1"/>
          <w:numId w:val="12"/>
        </w:numPr>
        <w:tabs>
          <w:tab w:val="clear" w:pos="709"/>
        </w:tabs>
        <w:spacing w:after="240"/>
        <w:ind w:left="851" w:hanging="851"/>
        <w:jc w:val="left"/>
        <w:rPr>
          <w:rFonts w:ascii="Arial" w:hAnsi="Arial"/>
          <w:color w:val="000000" w:themeColor="text1"/>
          <w:sz w:val="22"/>
          <w:szCs w:val="22"/>
        </w:rPr>
      </w:pPr>
      <w:r w:rsidRPr="00FE13B5">
        <w:rPr>
          <w:rFonts w:ascii="Arial" w:hAnsi="Arial"/>
          <w:color w:val="000000" w:themeColor="text1"/>
          <w:sz w:val="22"/>
          <w:szCs w:val="20"/>
        </w:rPr>
        <w:t>Without prejudice to Clauses</w:t>
      </w:r>
      <w:r w:rsidR="005261B1" w:rsidRPr="00FE13B5">
        <w:rPr>
          <w:rFonts w:ascii="Arial" w:hAnsi="Arial"/>
          <w:color w:val="000000" w:themeColor="text1"/>
          <w:sz w:val="22"/>
          <w:szCs w:val="20"/>
        </w:rPr>
        <w:t xml:space="preserve"> </w:t>
      </w:r>
      <w:r w:rsidR="00E97DC5">
        <w:rPr>
          <w:rFonts w:ascii="Arial" w:hAnsi="Arial"/>
          <w:color w:val="000000" w:themeColor="text1"/>
          <w:sz w:val="22"/>
          <w:szCs w:val="20"/>
        </w:rPr>
        <w:t>F4</w:t>
      </w:r>
      <w:r w:rsidRPr="00FE13B5">
        <w:rPr>
          <w:rFonts w:ascii="Arial" w:hAnsi="Arial"/>
          <w:color w:val="000000" w:themeColor="text1"/>
          <w:sz w:val="22"/>
          <w:szCs w:val="20"/>
        </w:rPr>
        <w:t xml:space="preserve">.2 and </w:t>
      </w:r>
      <w:r w:rsidR="00E97DC5">
        <w:rPr>
          <w:rFonts w:ascii="Arial" w:hAnsi="Arial"/>
          <w:color w:val="000000" w:themeColor="text1"/>
          <w:sz w:val="22"/>
          <w:szCs w:val="20"/>
        </w:rPr>
        <w:t>F4</w:t>
      </w:r>
      <w:r w:rsidRPr="00FE13B5">
        <w:rPr>
          <w:rFonts w:ascii="Arial" w:hAnsi="Arial"/>
          <w:color w:val="000000" w:themeColor="text1"/>
          <w:sz w:val="22"/>
          <w:szCs w:val="20"/>
        </w:rPr>
        <w:t>.3</w:t>
      </w:r>
      <w:r w:rsidR="005261B1" w:rsidRPr="00FE13B5">
        <w:rPr>
          <w:rFonts w:ascii="Arial" w:hAnsi="Arial"/>
          <w:color w:val="000000" w:themeColor="text1"/>
          <w:sz w:val="22"/>
          <w:szCs w:val="20"/>
        </w:rPr>
        <w:t xml:space="preserve"> </w:t>
      </w:r>
      <w:r w:rsidRPr="00FE13B5">
        <w:rPr>
          <w:rFonts w:ascii="Arial" w:hAnsi="Arial"/>
          <w:color w:val="000000" w:themeColor="text1"/>
          <w:sz w:val="22"/>
          <w:szCs w:val="20"/>
        </w:rPr>
        <w:t>(</w:t>
      </w:r>
      <w:r w:rsidRPr="00FE13B5">
        <w:rPr>
          <w:rFonts w:ascii="Arial" w:hAnsi="Arial"/>
          <w:i/>
          <w:color w:val="000000" w:themeColor="text1"/>
          <w:sz w:val="22"/>
          <w:szCs w:val="20"/>
        </w:rPr>
        <w:t>IPRs Indemnity</w:t>
      </w:r>
      <w:r w:rsidRPr="00FE13B5">
        <w:rPr>
          <w:rFonts w:ascii="Arial" w:hAnsi="Arial"/>
          <w:color w:val="000000" w:themeColor="text1"/>
          <w:sz w:val="22"/>
          <w:szCs w:val="20"/>
        </w:rPr>
        <w:t>) and any other rights and remedies of the Authority howsoev</w:t>
      </w:r>
      <w:r w:rsidR="00953128" w:rsidRPr="00FE13B5">
        <w:rPr>
          <w:rFonts w:ascii="Arial" w:hAnsi="Arial"/>
          <w:color w:val="000000" w:themeColor="text1"/>
          <w:sz w:val="22"/>
          <w:szCs w:val="20"/>
        </w:rPr>
        <w:t>er arising, the Supplier shall:</w:t>
      </w:r>
    </w:p>
    <w:p w14:paraId="27E9C8FE" w14:textId="112206B3" w:rsidR="00B14218" w:rsidRPr="004E68BB" w:rsidRDefault="00A14AF9" w:rsidP="002A16D3">
      <w:pPr>
        <w:pStyle w:val="Heading3"/>
        <w:numPr>
          <w:ilvl w:val="2"/>
          <w:numId w:val="12"/>
        </w:numPr>
        <w:spacing w:after="240"/>
        <w:ind w:hanging="567"/>
        <w:jc w:val="left"/>
        <w:rPr>
          <w:rFonts w:ascii="Arial" w:hAnsi="Arial"/>
          <w:iCs/>
          <w:color w:val="000000" w:themeColor="text1"/>
          <w:sz w:val="22"/>
          <w:szCs w:val="22"/>
        </w:rPr>
      </w:pPr>
      <w:r w:rsidRPr="004E68BB">
        <w:rPr>
          <w:rFonts w:ascii="Arial" w:hAnsi="Arial"/>
          <w:iCs/>
          <w:color w:val="000000" w:themeColor="text1"/>
          <w:sz w:val="22"/>
          <w:szCs w:val="22"/>
        </w:rPr>
        <w:t>remedy any breach of its obligations in Clauses</w:t>
      </w:r>
      <w:r w:rsidR="005261B1" w:rsidRPr="004E68BB">
        <w:rPr>
          <w:rFonts w:ascii="Arial" w:hAnsi="Arial"/>
          <w:iCs/>
          <w:color w:val="000000" w:themeColor="text1"/>
          <w:sz w:val="22"/>
          <w:szCs w:val="22"/>
        </w:rPr>
        <w:t xml:space="preserve"> </w:t>
      </w:r>
      <w:r w:rsidR="00E97DC5">
        <w:rPr>
          <w:rFonts w:ascii="Arial" w:hAnsi="Arial"/>
          <w:iCs/>
          <w:color w:val="000000" w:themeColor="text1"/>
          <w:sz w:val="22"/>
          <w:szCs w:val="22"/>
        </w:rPr>
        <w:t>B2</w:t>
      </w:r>
      <w:r w:rsidRPr="004E68BB">
        <w:rPr>
          <w:rFonts w:ascii="Arial" w:hAnsi="Arial"/>
          <w:iCs/>
          <w:color w:val="000000" w:themeColor="text1"/>
          <w:sz w:val="22"/>
          <w:szCs w:val="22"/>
        </w:rPr>
        <w:t xml:space="preserve">.5(b) to </w:t>
      </w:r>
      <w:r w:rsidR="00E97DC5">
        <w:rPr>
          <w:rFonts w:ascii="Arial" w:hAnsi="Arial"/>
          <w:iCs/>
          <w:color w:val="000000" w:themeColor="text1"/>
          <w:sz w:val="22"/>
          <w:szCs w:val="22"/>
        </w:rPr>
        <w:t>B2</w:t>
      </w:r>
      <w:r w:rsidRPr="004E68BB">
        <w:rPr>
          <w:rFonts w:ascii="Arial" w:hAnsi="Arial"/>
          <w:iCs/>
          <w:color w:val="000000" w:themeColor="text1"/>
          <w:sz w:val="22"/>
          <w:szCs w:val="22"/>
        </w:rPr>
        <w:t xml:space="preserve">.5(d) inclusive within </w:t>
      </w:r>
      <w:r w:rsidR="00953128" w:rsidRPr="004E68BB">
        <w:rPr>
          <w:rFonts w:ascii="Arial" w:hAnsi="Arial"/>
          <w:iCs/>
          <w:color w:val="000000" w:themeColor="text1"/>
          <w:sz w:val="22"/>
          <w:szCs w:val="22"/>
        </w:rPr>
        <w:t>three (</w:t>
      </w:r>
      <w:r w:rsidRPr="004E68BB">
        <w:rPr>
          <w:rFonts w:ascii="Arial" w:hAnsi="Arial"/>
          <w:iCs/>
          <w:color w:val="000000" w:themeColor="text1"/>
          <w:sz w:val="22"/>
          <w:szCs w:val="22"/>
        </w:rPr>
        <w:t>3</w:t>
      </w:r>
      <w:r w:rsidR="00953128" w:rsidRPr="004E68BB">
        <w:rPr>
          <w:rFonts w:ascii="Arial" w:hAnsi="Arial"/>
          <w:iCs/>
          <w:color w:val="000000" w:themeColor="text1"/>
          <w:sz w:val="22"/>
          <w:szCs w:val="22"/>
        </w:rPr>
        <w:t xml:space="preserve">) </w:t>
      </w:r>
      <w:r w:rsidRPr="004E68BB">
        <w:rPr>
          <w:rFonts w:ascii="Arial" w:hAnsi="Arial"/>
          <w:iCs/>
          <w:color w:val="000000" w:themeColor="text1"/>
          <w:sz w:val="22"/>
          <w:szCs w:val="22"/>
        </w:rPr>
        <w:t xml:space="preserve">Working Days of becoming aware of the breach or being notified of the breach by the Authority where practicable or within such other time period as may be agreed with the Authority (taking into account the nature of the breach that has </w:t>
      </w:r>
      <w:r w:rsidRPr="004E68BB">
        <w:rPr>
          <w:rFonts w:ascii="Arial" w:hAnsi="Arial"/>
          <w:iCs/>
          <w:color w:val="000000" w:themeColor="text1"/>
          <w:sz w:val="22"/>
          <w:szCs w:val="22"/>
        </w:rPr>
        <w:lastRenderedPageBreak/>
        <w:t>occurred);</w:t>
      </w:r>
    </w:p>
    <w:p w14:paraId="4ED08C91" w14:textId="733F840B" w:rsidR="00B14218" w:rsidRPr="004E68BB" w:rsidRDefault="00A14AF9" w:rsidP="002A16D3">
      <w:pPr>
        <w:pStyle w:val="Heading3"/>
        <w:numPr>
          <w:ilvl w:val="2"/>
          <w:numId w:val="12"/>
        </w:numPr>
        <w:spacing w:after="240"/>
        <w:ind w:hanging="567"/>
        <w:jc w:val="left"/>
        <w:rPr>
          <w:rFonts w:ascii="Arial" w:hAnsi="Arial"/>
          <w:iCs/>
          <w:color w:val="000000" w:themeColor="text1"/>
          <w:sz w:val="22"/>
          <w:szCs w:val="22"/>
        </w:rPr>
      </w:pPr>
      <w:r w:rsidRPr="004E68BB">
        <w:rPr>
          <w:rFonts w:ascii="Arial" w:hAnsi="Arial"/>
          <w:iCs/>
          <w:color w:val="000000" w:themeColor="text1"/>
          <w:sz w:val="22"/>
          <w:szCs w:val="22"/>
        </w:rPr>
        <w:t>remedy any breach of its obligations in Clause</w:t>
      </w:r>
      <w:r w:rsidR="005261B1" w:rsidRPr="004E68BB">
        <w:rPr>
          <w:rFonts w:ascii="Arial" w:hAnsi="Arial"/>
          <w:iCs/>
          <w:color w:val="000000" w:themeColor="text1"/>
          <w:sz w:val="22"/>
          <w:szCs w:val="22"/>
        </w:rPr>
        <w:t xml:space="preserve"> </w:t>
      </w:r>
      <w:r w:rsidR="00E97DC5">
        <w:rPr>
          <w:rFonts w:ascii="Arial" w:hAnsi="Arial"/>
          <w:iCs/>
          <w:color w:val="000000" w:themeColor="text1"/>
          <w:sz w:val="22"/>
          <w:szCs w:val="22"/>
        </w:rPr>
        <w:t>B2</w:t>
      </w:r>
      <w:r w:rsidRPr="004E68BB">
        <w:rPr>
          <w:rFonts w:ascii="Arial" w:hAnsi="Arial"/>
          <w:iCs/>
          <w:color w:val="000000" w:themeColor="text1"/>
          <w:sz w:val="22"/>
          <w:szCs w:val="22"/>
        </w:rPr>
        <w:t>.5(a) and Clauses</w:t>
      </w:r>
      <w:r w:rsidR="005261B1" w:rsidRPr="004E68BB">
        <w:rPr>
          <w:rFonts w:ascii="Arial" w:hAnsi="Arial"/>
          <w:iCs/>
          <w:color w:val="000000" w:themeColor="text1"/>
          <w:sz w:val="22"/>
          <w:szCs w:val="22"/>
        </w:rPr>
        <w:t xml:space="preserve"> </w:t>
      </w:r>
      <w:r w:rsidR="00E97DC5">
        <w:rPr>
          <w:rFonts w:ascii="Arial" w:hAnsi="Arial"/>
          <w:iCs/>
          <w:color w:val="000000" w:themeColor="text1"/>
          <w:sz w:val="22"/>
          <w:szCs w:val="22"/>
        </w:rPr>
        <w:t>B2</w:t>
      </w:r>
      <w:r w:rsidRPr="004E68BB">
        <w:rPr>
          <w:rFonts w:ascii="Arial" w:hAnsi="Arial"/>
          <w:iCs/>
          <w:color w:val="000000" w:themeColor="text1"/>
          <w:sz w:val="22"/>
          <w:szCs w:val="22"/>
        </w:rPr>
        <w:t xml:space="preserve">.5(e) to </w:t>
      </w:r>
      <w:r w:rsidR="00E97DC5">
        <w:rPr>
          <w:rFonts w:ascii="Arial" w:hAnsi="Arial"/>
          <w:iCs/>
          <w:color w:val="000000" w:themeColor="text1"/>
          <w:sz w:val="22"/>
          <w:szCs w:val="22"/>
        </w:rPr>
        <w:t>B2</w:t>
      </w:r>
      <w:r w:rsidRPr="004E68BB">
        <w:rPr>
          <w:rFonts w:ascii="Arial" w:hAnsi="Arial"/>
          <w:iCs/>
          <w:color w:val="000000" w:themeColor="text1"/>
          <w:sz w:val="22"/>
          <w:szCs w:val="22"/>
        </w:rPr>
        <w:t xml:space="preserve">.5(j) inclusive within </w:t>
      </w:r>
      <w:r w:rsidR="00953128" w:rsidRPr="004E68BB">
        <w:rPr>
          <w:rFonts w:ascii="Arial" w:hAnsi="Arial"/>
          <w:iCs/>
          <w:color w:val="000000" w:themeColor="text1"/>
          <w:sz w:val="22"/>
          <w:szCs w:val="22"/>
        </w:rPr>
        <w:t>twenty (</w:t>
      </w:r>
      <w:r w:rsidRPr="004E68BB">
        <w:rPr>
          <w:rFonts w:ascii="Arial" w:hAnsi="Arial"/>
          <w:iCs/>
          <w:color w:val="000000" w:themeColor="text1"/>
          <w:sz w:val="22"/>
          <w:szCs w:val="22"/>
        </w:rPr>
        <w:t>20</w:t>
      </w:r>
      <w:r w:rsidR="00953128" w:rsidRPr="004E68BB">
        <w:rPr>
          <w:rFonts w:ascii="Arial" w:hAnsi="Arial"/>
          <w:iCs/>
          <w:color w:val="000000" w:themeColor="text1"/>
          <w:sz w:val="22"/>
          <w:szCs w:val="22"/>
        </w:rPr>
        <w:t xml:space="preserve">) </w:t>
      </w:r>
      <w:r w:rsidRPr="004E68BB">
        <w:rPr>
          <w:rFonts w:ascii="Arial" w:hAnsi="Arial"/>
          <w:iCs/>
          <w:color w:val="000000" w:themeColor="text1"/>
          <w:sz w:val="22"/>
          <w:szCs w:val="22"/>
        </w:rPr>
        <w:t xml:space="preserve">Working Days of becoming aware of the breach or being notified of the breach by </w:t>
      </w:r>
      <w:r w:rsidR="008E01D1" w:rsidRPr="004E68BB">
        <w:rPr>
          <w:rFonts w:ascii="Arial" w:hAnsi="Arial"/>
          <w:iCs/>
          <w:color w:val="000000" w:themeColor="text1"/>
          <w:sz w:val="22"/>
          <w:szCs w:val="22"/>
        </w:rPr>
        <w:t>the Authority; and</w:t>
      </w:r>
    </w:p>
    <w:p w14:paraId="09853DA2" w14:textId="6A84736F" w:rsidR="00FE13B5" w:rsidRDefault="00A14AF9" w:rsidP="002A16D3">
      <w:pPr>
        <w:pStyle w:val="Heading3"/>
        <w:numPr>
          <w:ilvl w:val="2"/>
          <w:numId w:val="12"/>
        </w:numPr>
        <w:spacing w:after="240"/>
        <w:ind w:hanging="567"/>
        <w:jc w:val="left"/>
        <w:rPr>
          <w:rFonts w:ascii="Arial" w:hAnsi="Arial"/>
          <w:iCs/>
          <w:color w:val="000000" w:themeColor="text1"/>
          <w:sz w:val="22"/>
          <w:szCs w:val="22"/>
        </w:rPr>
      </w:pPr>
      <w:r w:rsidRPr="004E68BB">
        <w:rPr>
          <w:rFonts w:ascii="Arial" w:hAnsi="Arial"/>
          <w:iCs/>
          <w:color w:val="000000" w:themeColor="text1"/>
          <w:sz w:val="22"/>
          <w:szCs w:val="22"/>
        </w:rPr>
        <w:t>meet all the costs of, and incidental to, the perf</w:t>
      </w:r>
      <w:r w:rsidR="00953128" w:rsidRPr="004E68BB">
        <w:rPr>
          <w:rFonts w:ascii="Arial" w:hAnsi="Arial"/>
          <w:iCs/>
          <w:color w:val="000000" w:themeColor="text1"/>
          <w:sz w:val="22"/>
          <w:szCs w:val="22"/>
        </w:rPr>
        <w:t>ormance of such remedial work</w:t>
      </w:r>
      <w:r w:rsidR="00857200">
        <w:rPr>
          <w:rFonts w:ascii="Arial" w:hAnsi="Arial"/>
          <w:iCs/>
          <w:color w:val="000000" w:themeColor="text1"/>
          <w:sz w:val="22"/>
          <w:szCs w:val="22"/>
        </w:rPr>
        <w:t>.</w:t>
      </w:r>
    </w:p>
    <w:p w14:paraId="5EFD0137" w14:textId="257FA7EB" w:rsidR="00FE13B5" w:rsidRPr="00555B01" w:rsidRDefault="001D73BB" w:rsidP="00050EA8">
      <w:pPr>
        <w:pStyle w:val="Heading3"/>
        <w:numPr>
          <w:ilvl w:val="0"/>
          <w:numId w:val="0"/>
        </w:numPr>
        <w:spacing w:after="240"/>
        <w:ind w:left="851"/>
        <w:jc w:val="left"/>
        <w:rPr>
          <w:rFonts w:ascii="Arial" w:hAnsi="Arial"/>
          <w:iCs/>
          <w:color w:val="365F91"/>
          <w:sz w:val="32"/>
          <w:szCs w:val="22"/>
        </w:rPr>
      </w:pPr>
      <w:r w:rsidRPr="00555B01">
        <w:rPr>
          <w:rFonts w:ascii="Arial" w:hAnsi="Arial"/>
          <w:color w:val="365F91"/>
          <w:spacing w:val="-3"/>
          <w:sz w:val="28"/>
          <w:szCs w:val="22"/>
        </w:rPr>
        <w:t>Specially</w:t>
      </w:r>
      <w:r w:rsidRPr="00555B01">
        <w:rPr>
          <w:rFonts w:ascii="Arial" w:hAnsi="Arial"/>
          <w:color w:val="365F91"/>
          <w:spacing w:val="-3"/>
          <w:sz w:val="32"/>
          <w:szCs w:val="22"/>
        </w:rPr>
        <w:t xml:space="preserve"> </w:t>
      </w:r>
      <w:r w:rsidRPr="00555B01">
        <w:rPr>
          <w:rFonts w:ascii="Arial" w:hAnsi="Arial"/>
          <w:color w:val="365F91"/>
          <w:spacing w:val="-3"/>
          <w:sz w:val="28"/>
          <w:szCs w:val="22"/>
        </w:rPr>
        <w:t xml:space="preserve">written </w:t>
      </w:r>
      <w:r w:rsidR="00050EA8" w:rsidRPr="00555B01">
        <w:rPr>
          <w:rFonts w:ascii="Arial" w:hAnsi="Arial"/>
          <w:color w:val="365F91"/>
          <w:spacing w:val="-3"/>
          <w:sz w:val="32"/>
          <w:szCs w:val="22"/>
        </w:rPr>
        <w:t>s</w:t>
      </w:r>
      <w:r w:rsidRPr="00555B01">
        <w:rPr>
          <w:rFonts w:ascii="Arial" w:hAnsi="Arial"/>
          <w:color w:val="365F91"/>
          <w:spacing w:val="-3"/>
          <w:sz w:val="28"/>
          <w:szCs w:val="22"/>
        </w:rPr>
        <w:t xml:space="preserve">oftware </w:t>
      </w:r>
      <w:r w:rsidR="00050EA8" w:rsidRPr="00555B01">
        <w:rPr>
          <w:rFonts w:ascii="Arial" w:hAnsi="Arial"/>
          <w:color w:val="365F91"/>
          <w:spacing w:val="-3"/>
          <w:sz w:val="28"/>
          <w:szCs w:val="22"/>
        </w:rPr>
        <w:t>w</w:t>
      </w:r>
      <w:r w:rsidR="00A14AF9" w:rsidRPr="00555B01">
        <w:rPr>
          <w:rFonts w:ascii="Arial" w:hAnsi="Arial"/>
          <w:color w:val="365F91"/>
          <w:spacing w:val="-3"/>
          <w:sz w:val="28"/>
          <w:szCs w:val="22"/>
        </w:rPr>
        <w:t>arranty</w:t>
      </w:r>
      <w:bookmarkStart w:id="91" w:name="_Ref370237383"/>
    </w:p>
    <w:p w14:paraId="03070212" w14:textId="65F0950C" w:rsidR="00B14218" w:rsidRPr="00FE13B5" w:rsidRDefault="00A14AF9" w:rsidP="002A16D3">
      <w:pPr>
        <w:pStyle w:val="Heading3"/>
        <w:numPr>
          <w:ilvl w:val="1"/>
          <w:numId w:val="12"/>
        </w:numPr>
        <w:tabs>
          <w:tab w:val="clear" w:pos="709"/>
        </w:tabs>
        <w:spacing w:after="240"/>
        <w:ind w:left="851" w:hanging="851"/>
        <w:jc w:val="left"/>
        <w:rPr>
          <w:rFonts w:ascii="Arial" w:hAnsi="Arial"/>
          <w:iCs/>
          <w:color w:val="000000" w:themeColor="text1"/>
          <w:sz w:val="22"/>
          <w:szCs w:val="22"/>
        </w:rPr>
      </w:pPr>
      <w:r w:rsidRPr="00FE13B5">
        <w:rPr>
          <w:rFonts w:ascii="Arial" w:hAnsi="Arial"/>
          <w:color w:val="000000" w:themeColor="text1"/>
          <w:sz w:val="22"/>
          <w:szCs w:val="20"/>
        </w:rPr>
        <w:t>Without prejudice to Clauses</w:t>
      </w:r>
      <w:r w:rsidR="005261B1" w:rsidRPr="00FE13B5">
        <w:rPr>
          <w:rFonts w:ascii="Arial" w:hAnsi="Arial"/>
          <w:color w:val="000000" w:themeColor="text1"/>
          <w:sz w:val="22"/>
          <w:szCs w:val="20"/>
        </w:rPr>
        <w:t xml:space="preserve"> </w:t>
      </w:r>
      <w:r w:rsidR="00E97DC5">
        <w:rPr>
          <w:rFonts w:ascii="Arial" w:hAnsi="Arial"/>
          <w:color w:val="000000" w:themeColor="text1"/>
          <w:sz w:val="22"/>
          <w:szCs w:val="20"/>
        </w:rPr>
        <w:t>B2</w:t>
      </w:r>
      <w:r w:rsidRPr="00FE13B5">
        <w:rPr>
          <w:rFonts w:ascii="Arial" w:hAnsi="Arial"/>
          <w:color w:val="000000" w:themeColor="text1"/>
          <w:sz w:val="22"/>
          <w:szCs w:val="20"/>
        </w:rPr>
        <w:t>.5</w:t>
      </w:r>
      <w:r w:rsidR="00D460A5" w:rsidRPr="00FE13B5">
        <w:rPr>
          <w:rFonts w:ascii="Arial" w:hAnsi="Arial"/>
          <w:color w:val="000000" w:themeColor="text1"/>
          <w:sz w:val="22"/>
          <w:szCs w:val="20"/>
        </w:rPr>
        <w:t xml:space="preserve"> (Supplier Covenants)</w:t>
      </w:r>
      <w:r w:rsidRPr="00FE13B5">
        <w:rPr>
          <w:rFonts w:ascii="Arial" w:hAnsi="Arial"/>
          <w:color w:val="000000" w:themeColor="text1"/>
          <w:sz w:val="22"/>
          <w:szCs w:val="20"/>
        </w:rPr>
        <w:t xml:space="preserve"> and </w:t>
      </w:r>
      <w:r w:rsidR="00E97DC5">
        <w:rPr>
          <w:rFonts w:ascii="Arial" w:hAnsi="Arial"/>
          <w:color w:val="000000" w:themeColor="text1"/>
          <w:sz w:val="22"/>
          <w:szCs w:val="20"/>
        </w:rPr>
        <w:t>B2</w:t>
      </w:r>
      <w:r w:rsidRPr="00FE13B5">
        <w:rPr>
          <w:rFonts w:ascii="Arial" w:hAnsi="Arial"/>
          <w:color w:val="000000" w:themeColor="text1"/>
          <w:sz w:val="22"/>
          <w:szCs w:val="20"/>
        </w:rPr>
        <w:t>.7</w:t>
      </w:r>
      <w:r w:rsidR="005261B1" w:rsidRPr="00FE13B5">
        <w:rPr>
          <w:rFonts w:ascii="Arial" w:hAnsi="Arial"/>
          <w:color w:val="000000" w:themeColor="text1"/>
          <w:sz w:val="22"/>
          <w:szCs w:val="20"/>
        </w:rPr>
        <w:t xml:space="preserve"> </w:t>
      </w:r>
      <w:r w:rsidRPr="00FE13B5">
        <w:rPr>
          <w:rFonts w:ascii="Arial" w:hAnsi="Arial"/>
          <w:color w:val="000000" w:themeColor="text1"/>
          <w:sz w:val="22"/>
          <w:szCs w:val="20"/>
        </w:rPr>
        <w:t>(Services) and any other rights and remedies of the Authority howsoever arising, the Supplier warrants to the Authority that all components of the Specially Written Software shall:</w:t>
      </w:r>
      <w:bookmarkEnd w:id="91"/>
    </w:p>
    <w:p w14:paraId="3EE72EC7" w14:textId="77777777" w:rsidR="00B14218" w:rsidRPr="004E68BB" w:rsidRDefault="00A14AF9" w:rsidP="002A16D3">
      <w:pPr>
        <w:pStyle w:val="Heading3"/>
        <w:numPr>
          <w:ilvl w:val="2"/>
          <w:numId w:val="12"/>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be free from material design and programming errors;</w:t>
      </w:r>
    </w:p>
    <w:p w14:paraId="45FA51A6" w14:textId="77777777" w:rsidR="00B14218" w:rsidRPr="004E68BB" w:rsidRDefault="00A14AF9" w:rsidP="002A16D3">
      <w:pPr>
        <w:pStyle w:val="Heading3"/>
        <w:numPr>
          <w:ilvl w:val="2"/>
          <w:numId w:val="12"/>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perform in all material respects in accordance with the relevant specifications contained in the Supplier Solution and Documentation; and</w:t>
      </w:r>
    </w:p>
    <w:p w14:paraId="55308AD4" w14:textId="77777777" w:rsidR="00FE13B5" w:rsidRDefault="00A14AF9" w:rsidP="002A16D3">
      <w:pPr>
        <w:pStyle w:val="Heading3"/>
        <w:numPr>
          <w:ilvl w:val="2"/>
          <w:numId w:val="12"/>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not infringe any Intellectual Property Rights.</w:t>
      </w:r>
    </w:p>
    <w:p w14:paraId="6F9E1756" w14:textId="54927448" w:rsidR="00FE13B5" w:rsidRPr="00555B01" w:rsidRDefault="00A14AF9" w:rsidP="00050EA8">
      <w:pPr>
        <w:pStyle w:val="Heading3"/>
        <w:numPr>
          <w:ilvl w:val="0"/>
          <w:numId w:val="0"/>
        </w:numPr>
        <w:spacing w:after="240"/>
        <w:ind w:left="851"/>
        <w:jc w:val="left"/>
        <w:rPr>
          <w:rFonts w:ascii="Arial" w:hAnsi="Arial"/>
          <w:color w:val="365F91"/>
          <w:sz w:val="28"/>
          <w:szCs w:val="22"/>
        </w:rPr>
      </w:pPr>
      <w:r w:rsidRPr="00555B01">
        <w:rPr>
          <w:rFonts w:ascii="Arial" w:hAnsi="Arial"/>
          <w:color w:val="365F91"/>
          <w:spacing w:val="-3"/>
          <w:sz w:val="28"/>
          <w:szCs w:val="22"/>
        </w:rPr>
        <w:t xml:space="preserve">Continuing obligation to provide the </w:t>
      </w:r>
      <w:r w:rsidR="00050EA8" w:rsidRPr="00555B01">
        <w:rPr>
          <w:rFonts w:ascii="Arial" w:hAnsi="Arial"/>
          <w:color w:val="365F91"/>
          <w:spacing w:val="-3"/>
          <w:sz w:val="28"/>
          <w:szCs w:val="22"/>
        </w:rPr>
        <w:t>S</w:t>
      </w:r>
      <w:r w:rsidRPr="00555B01">
        <w:rPr>
          <w:rFonts w:ascii="Arial" w:hAnsi="Arial"/>
          <w:color w:val="365F91"/>
          <w:spacing w:val="-3"/>
          <w:sz w:val="28"/>
          <w:szCs w:val="22"/>
        </w:rPr>
        <w:t>ervices</w:t>
      </w:r>
    </w:p>
    <w:p w14:paraId="339DC617" w14:textId="7C3DF2F2" w:rsidR="00B14218" w:rsidRPr="00FE13B5" w:rsidRDefault="00A14AF9" w:rsidP="002A16D3">
      <w:pPr>
        <w:pStyle w:val="Heading3"/>
        <w:numPr>
          <w:ilvl w:val="1"/>
          <w:numId w:val="12"/>
        </w:numPr>
        <w:tabs>
          <w:tab w:val="clear" w:pos="709"/>
        </w:tabs>
        <w:spacing w:after="240"/>
        <w:ind w:left="851" w:hanging="851"/>
        <w:jc w:val="left"/>
        <w:rPr>
          <w:rFonts w:ascii="Arial" w:hAnsi="Arial"/>
          <w:color w:val="000000" w:themeColor="text1"/>
          <w:sz w:val="22"/>
          <w:szCs w:val="22"/>
        </w:rPr>
      </w:pPr>
      <w:r w:rsidRPr="00FE13B5">
        <w:rPr>
          <w:rFonts w:ascii="Arial" w:hAnsi="Arial"/>
          <w:color w:val="000000" w:themeColor="text1"/>
          <w:sz w:val="22"/>
          <w:szCs w:val="20"/>
        </w:rPr>
        <w:t>The Supplier shall continue to perform all of its obligations under this Agreement and shall not suspend the supply of the Services, notwithstanding:</w:t>
      </w:r>
    </w:p>
    <w:p w14:paraId="46C53387" w14:textId="4CFDF9A6" w:rsidR="00B14218" w:rsidRPr="004E68BB" w:rsidRDefault="00BB7889" w:rsidP="002A16D3">
      <w:pPr>
        <w:pStyle w:val="Heading3"/>
        <w:numPr>
          <w:ilvl w:val="2"/>
          <w:numId w:val="12"/>
        </w:numPr>
        <w:spacing w:after="240"/>
        <w:ind w:hanging="567"/>
        <w:jc w:val="left"/>
        <w:rPr>
          <w:rFonts w:ascii="Arial" w:hAnsi="Arial"/>
          <w:b/>
          <w:color w:val="000000" w:themeColor="text1"/>
          <w:sz w:val="22"/>
          <w:szCs w:val="22"/>
        </w:rPr>
      </w:pPr>
      <w:r>
        <w:rPr>
          <w:rFonts w:ascii="Arial" w:hAnsi="Arial"/>
          <w:color w:val="000000" w:themeColor="text1"/>
          <w:sz w:val="22"/>
          <w:szCs w:val="22"/>
        </w:rPr>
        <w:t>any cancellation or suspension of the outstanding Delivery Fee or Referrals pursuant to Clause H7</w:t>
      </w:r>
      <w:r w:rsidR="00A14AF9" w:rsidRPr="004E68BB">
        <w:rPr>
          <w:rFonts w:ascii="Arial" w:hAnsi="Arial"/>
          <w:color w:val="000000" w:themeColor="text1"/>
          <w:sz w:val="22"/>
          <w:szCs w:val="22"/>
        </w:rPr>
        <w:t>;</w:t>
      </w:r>
    </w:p>
    <w:p w14:paraId="16568D59" w14:textId="77777777" w:rsidR="00B14218" w:rsidRPr="004E68BB" w:rsidRDefault="00A14AF9" w:rsidP="002A16D3">
      <w:pPr>
        <w:pStyle w:val="Heading3"/>
        <w:numPr>
          <w:ilvl w:val="2"/>
          <w:numId w:val="12"/>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the existence of an unresolved Dispute; and/or</w:t>
      </w:r>
    </w:p>
    <w:p w14:paraId="16DC30F5" w14:textId="465F20C2" w:rsidR="00FE13B5" w:rsidRDefault="00A14AF9" w:rsidP="002A16D3">
      <w:pPr>
        <w:pStyle w:val="Heading3"/>
        <w:numPr>
          <w:ilvl w:val="2"/>
          <w:numId w:val="12"/>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 xml:space="preserve">any failure by the Authority to pay any </w:t>
      </w:r>
      <w:r w:rsidR="00A95354">
        <w:rPr>
          <w:rFonts w:ascii="Arial" w:hAnsi="Arial"/>
          <w:color w:val="000000" w:themeColor="text1"/>
          <w:sz w:val="22"/>
          <w:szCs w:val="22"/>
        </w:rPr>
        <w:t>Fees</w:t>
      </w:r>
      <w:r w:rsidR="00BB7889">
        <w:rPr>
          <w:rFonts w:ascii="Arial" w:hAnsi="Arial"/>
          <w:color w:val="000000" w:themeColor="text1"/>
          <w:sz w:val="22"/>
          <w:szCs w:val="22"/>
        </w:rPr>
        <w:t>:</w:t>
      </w:r>
    </w:p>
    <w:p w14:paraId="49E5B929" w14:textId="53C9E620" w:rsidR="00FE13B5" w:rsidRDefault="00A14AF9" w:rsidP="00050EA8">
      <w:pPr>
        <w:pStyle w:val="Heading3"/>
        <w:numPr>
          <w:ilvl w:val="0"/>
          <w:numId w:val="0"/>
        </w:numPr>
        <w:spacing w:after="240"/>
        <w:ind w:left="851"/>
        <w:jc w:val="left"/>
        <w:rPr>
          <w:rFonts w:ascii="Arial" w:hAnsi="Arial"/>
          <w:color w:val="000000" w:themeColor="text1"/>
          <w:sz w:val="22"/>
          <w:szCs w:val="22"/>
        </w:rPr>
      </w:pPr>
      <w:r w:rsidRPr="00FE13B5">
        <w:rPr>
          <w:rFonts w:ascii="Arial" w:hAnsi="Arial"/>
          <w:color w:val="000000" w:themeColor="text1"/>
          <w:sz w:val="22"/>
          <w:szCs w:val="22"/>
        </w:rPr>
        <w:t>unless the Supplier is entitled to terminate this Agreement under Clause</w:t>
      </w:r>
      <w:r w:rsidR="008E01D1" w:rsidRPr="00FE13B5">
        <w:rPr>
          <w:rFonts w:ascii="Arial" w:hAnsi="Arial"/>
          <w:color w:val="000000" w:themeColor="text1"/>
          <w:sz w:val="22"/>
          <w:szCs w:val="22"/>
        </w:rPr>
        <w:t xml:space="preserve"> </w:t>
      </w:r>
      <w:r w:rsidR="00DA0C49">
        <w:rPr>
          <w:rFonts w:ascii="Arial" w:hAnsi="Arial"/>
          <w:color w:val="000000" w:themeColor="text1"/>
          <w:sz w:val="22"/>
          <w:szCs w:val="22"/>
        </w:rPr>
        <w:t>I1.3(a)</w:t>
      </w:r>
      <w:r w:rsidR="008E01D1" w:rsidRPr="00FE13B5">
        <w:rPr>
          <w:rFonts w:ascii="Arial" w:hAnsi="Arial"/>
          <w:color w:val="000000" w:themeColor="text1"/>
          <w:sz w:val="22"/>
          <w:szCs w:val="22"/>
        </w:rPr>
        <w:t xml:space="preserve"> </w:t>
      </w:r>
      <w:r w:rsidRPr="00FE13B5">
        <w:rPr>
          <w:rFonts w:ascii="Arial" w:hAnsi="Arial"/>
          <w:color w:val="000000" w:themeColor="text1"/>
          <w:sz w:val="22"/>
          <w:szCs w:val="22"/>
        </w:rPr>
        <w:t>(Termination by the Supplier) for fai</w:t>
      </w:r>
      <w:r w:rsidR="008E01D1" w:rsidRPr="00FE13B5">
        <w:rPr>
          <w:rFonts w:ascii="Arial" w:hAnsi="Arial"/>
          <w:color w:val="000000" w:themeColor="text1"/>
          <w:sz w:val="22"/>
          <w:szCs w:val="22"/>
        </w:rPr>
        <w:t xml:space="preserve">lure to pay undisputed </w:t>
      </w:r>
      <w:r w:rsidR="00A95354">
        <w:rPr>
          <w:rFonts w:ascii="Arial" w:hAnsi="Arial"/>
          <w:color w:val="000000" w:themeColor="text1"/>
          <w:sz w:val="22"/>
          <w:szCs w:val="22"/>
        </w:rPr>
        <w:t>Fees</w:t>
      </w:r>
      <w:r w:rsidR="008E01D1" w:rsidRPr="00FE13B5">
        <w:rPr>
          <w:rFonts w:ascii="Arial" w:hAnsi="Arial"/>
          <w:color w:val="000000" w:themeColor="text1"/>
          <w:sz w:val="22"/>
          <w:szCs w:val="22"/>
        </w:rPr>
        <w:t>.</w:t>
      </w:r>
    </w:p>
    <w:p w14:paraId="506254CF" w14:textId="38C562AB" w:rsidR="001D73BB" w:rsidRPr="00555B01" w:rsidRDefault="00A14AF9" w:rsidP="00050EA8">
      <w:pPr>
        <w:pStyle w:val="Heading3"/>
        <w:numPr>
          <w:ilvl w:val="0"/>
          <w:numId w:val="0"/>
        </w:numPr>
        <w:spacing w:after="240"/>
        <w:ind w:left="851"/>
        <w:jc w:val="left"/>
        <w:rPr>
          <w:rFonts w:ascii="Arial" w:hAnsi="Arial"/>
          <w:b/>
          <w:color w:val="365F91"/>
          <w:spacing w:val="-3"/>
          <w:sz w:val="28"/>
          <w:szCs w:val="22"/>
        </w:rPr>
      </w:pPr>
      <w:r w:rsidRPr="00555B01">
        <w:rPr>
          <w:rFonts w:ascii="Arial" w:hAnsi="Arial"/>
          <w:color w:val="365F91"/>
          <w:spacing w:val="-3"/>
          <w:sz w:val="28"/>
          <w:szCs w:val="22"/>
        </w:rPr>
        <w:t xml:space="preserve">Optional </w:t>
      </w:r>
      <w:r w:rsidR="00050EA8" w:rsidRPr="00555B01">
        <w:rPr>
          <w:rFonts w:ascii="Arial" w:hAnsi="Arial"/>
          <w:color w:val="365F91"/>
          <w:spacing w:val="-3"/>
          <w:sz w:val="28"/>
          <w:szCs w:val="22"/>
        </w:rPr>
        <w:t>s</w:t>
      </w:r>
      <w:r w:rsidRPr="00555B01">
        <w:rPr>
          <w:rFonts w:ascii="Arial" w:hAnsi="Arial"/>
          <w:color w:val="365F91"/>
          <w:spacing w:val="-3"/>
          <w:sz w:val="28"/>
          <w:szCs w:val="22"/>
        </w:rPr>
        <w:t>ervices</w:t>
      </w:r>
      <w:r w:rsidR="00FE70A1" w:rsidRPr="00555B01">
        <w:rPr>
          <w:rFonts w:ascii="Arial" w:hAnsi="Arial"/>
          <w:b/>
          <w:color w:val="365F91"/>
          <w:spacing w:val="-3"/>
          <w:sz w:val="28"/>
          <w:szCs w:val="22"/>
        </w:rPr>
        <w:t xml:space="preserve"> </w:t>
      </w:r>
    </w:p>
    <w:p w14:paraId="0E486229" w14:textId="18DF4983" w:rsidR="00FE13B5" w:rsidRDefault="00B366F9" w:rsidP="002A16D3">
      <w:pPr>
        <w:pStyle w:val="Heading3"/>
        <w:numPr>
          <w:ilvl w:val="1"/>
          <w:numId w:val="12"/>
        </w:numPr>
        <w:tabs>
          <w:tab w:val="clear" w:pos="709"/>
        </w:tabs>
        <w:spacing w:after="240"/>
        <w:ind w:left="851" w:hanging="851"/>
        <w:jc w:val="left"/>
        <w:rPr>
          <w:rFonts w:ascii="Arial" w:hAnsi="Arial"/>
          <w:color w:val="000000" w:themeColor="text1"/>
          <w:sz w:val="22"/>
          <w:szCs w:val="22"/>
        </w:rPr>
      </w:pPr>
      <w:r>
        <w:rPr>
          <w:rFonts w:ascii="Arial" w:hAnsi="Arial"/>
          <w:color w:val="000000" w:themeColor="text1"/>
          <w:sz w:val="22"/>
          <w:szCs w:val="22"/>
        </w:rPr>
        <w:t>Not Used.</w:t>
      </w:r>
    </w:p>
    <w:p w14:paraId="795B3E38" w14:textId="464A90C4" w:rsidR="00FE13B5" w:rsidRDefault="00031D87" w:rsidP="002A16D3">
      <w:pPr>
        <w:pStyle w:val="Heading3"/>
        <w:numPr>
          <w:ilvl w:val="1"/>
          <w:numId w:val="12"/>
        </w:numPr>
        <w:tabs>
          <w:tab w:val="clear" w:pos="709"/>
        </w:tabs>
        <w:spacing w:after="240"/>
        <w:ind w:left="851" w:hanging="851"/>
        <w:jc w:val="left"/>
        <w:rPr>
          <w:rFonts w:ascii="Arial" w:hAnsi="Arial"/>
          <w:color w:val="000000" w:themeColor="text1"/>
          <w:sz w:val="22"/>
          <w:szCs w:val="22"/>
        </w:rPr>
      </w:pPr>
      <w:r>
        <w:rPr>
          <w:rFonts w:ascii="Arial" w:hAnsi="Arial"/>
          <w:color w:val="000000" w:themeColor="text1"/>
          <w:sz w:val="22"/>
          <w:szCs w:val="22"/>
        </w:rPr>
        <w:t>Not Used</w:t>
      </w:r>
      <w:r w:rsidR="00A14AF9" w:rsidRPr="00FE13B5">
        <w:rPr>
          <w:rFonts w:ascii="Arial" w:hAnsi="Arial"/>
          <w:color w:val="000000" w:themeColor="text1"/>
          <w:sz w:val="22"/>
          <w:szCs w:val="22"/>
        </w:rPr>
        <w:t>.</w:t>
      </w:r>
      <w:r w:rsidR="0054243E">
        <w:rPr>
          <w:rFonts w:ascii="Arial" w:hAnsi="Arial"/>
          <w:color w:val="000000" w:themeColor="text1"/>
          <w:sz w:val="22"/>
          <w:szCs w:val="22"/>
        </w:rPr>
        <w:t xml:space="preserve"> </w:t>
      </w:r>
    </w:p>
    <w:p w14:paraId="35A08080" w14:textId="27414E8F" w:rsidR="0054243E" w:rsidRPr="00864BA4" w:rsidRDefault="0054243E" w:rsidP="00155A57">
      <w:pPr>
        <w:pStyle w:val="Body3"/>
        <w:numPr>
          <w:ilvl w:val="1"/>
          <w:numId w:val="12"/>
        </w:numPr>
        <w:tabs>
          <w:tab w:val="clear" w:pos="709"/>
          <w:tab w:val="num" w:pos="851"/>
        </w:tabs>
        <w:ind w:left="851" w:hanging="851"/>
        <w:rPr>
          <w:rFonts w:ascii="Arial" w:hAnsi="Arial" w:cs="Arial"/>
          <w:sz w:val="22"/>
          <w:szCs w:val="22"/>
        </w:rPr>
      </w:pPr>
      <w:r w:rsidRPr="00864BA4">
        <w:rPr>
          <w:rFonts w:ascii="Arial" w:hAnsi="Arial" w:cs="Arial"/>
          <w:sz w:val="22"/>
          <w:szCs w:val="22"/>
        </w:rPr>
        <w:t>Not Used.</w:t>
      </w:r>
    </w:p>
    <w:p w14:paraId="3E9B000F" w14:textId="6F7CAD19" w:rsidR="00FE13B5" w:rsidRPr="00B366F9" w:rsidRDefault="00FE13B5" w:rsidP="00155A57">
      <w:pPr>
        <w:pStyle w:val="Heading3"/>
        <w:numPr>
          <w:ilvl w:val="0"/>
          <w:numId w:val="0"/>
        </w:numPr>
        <w:spacing w:after="240"/>
        <w:ind w:left="1418"/>
        <w:jc w:val="left"/>
        <w:rPr>
          <w:rFonts w:ascii="Arial" w:hAnsi="Arial"/>
          <w:color w:val="000000" w:themeColor="text1"/>
          <w:sz w:val="22"/>
          <w:szCs w:val="22"/>
        </w:rPr>
      </w:pPr>
    </w:p>
    <w:p w14:paraId="4EEB4943" w14:textId="77777777" w:rsidR="00FE13B5" w:rsidRPr="00555B01" w:rsidRDefault="00A14AF9" w:rsidP="00050EA8">
      <w:pPr>
        <w:pStyle w:val="Heading3"/>
        <w:numPr>
          <w:ilvl w:val="0"/>
          <w:numId w:val="0"/>
        </w:numPr>
        <w:spacing w:after="240"/>
        <w:ind w:left="851"/>
        <w:jc w:val="left"/>
        <w:rPr>
          <w:rFonts w:ascii="Arial" w:hAnsi="Arial"/>
          <w:color w:val="365F91"/>
          <w:sz w:val="28"/>
          <w:szCs w:val="22"/>
        </w:rPr>
      </w:pPr>
      <w:r w:rsidRPr="00555B01">
        <w:rPr>
          <w:rFonts w:ascii="Arial" w:hAnsi="Arial"/>
          <w:color w:val="365F91"/>
          <w:spacing w:val="-3"/>
          <w:sz w:val="28"/>
          <w:szCs w:val="22"/>
        </w:rPr>
        <w:t>Power of attorney</w:t>
      </w:r>
    </w:p>
    <w:p w14:paraId="53C8DB6F" w14:textId="7F17AEFF" w:rsidR="00FE13B5" w:rsidRDefault="00A14AF9" w:rsidP="002A16D3">
      <w:pPr>
        <w:pStyle w:val="Heading3"/>
        <w:numPr>
          <w:ilvl w:val="1"/>
          <w:numId w:val="12"/>
        </w:numPr>
        <w:tabs>
          <w:tab w:val="clear" w:pos="709"/>
        </w:tabs>
        <w:spacing w:after="240"/>
        <w:ind w:left="851" w:hanging="851"/>
        <w:jc w:val="left"/>
        <w:rPr>
          <w:rFonts w:ascii="Arial" w:hAnsi="Arial"/>
          <w:color w:val="000000" w:themeColor="text1"/>
          <w:sz w:val="22"/>
          <w:szCs w:val="22"/>
        </w:rPr>
      </w:pPr>
      <w:r w:rsidRPr="00FE13B5">
        <w:rPr>
          <w:rFonts w:ascii="Arial" w:hAnsi="Arial"/>
          <w:color w:val="000000" w:themeColor="text1"/>
          <w:sz w:val="22"/>
          <w:szCs w:val="22"/>
        </w:rPr>
        <w:t>By way of security for the performance of its obligations under Clauses</w:t>
      </w:r>
      <w:r w:rsidR="005261B1" w:rsidRPr="00FE13B5">
        <w:rPr>
          <w:rFonts w:ascii="Arial" w:hAnsi="Arial"/>
          <w:color w:val="000000" w:themeColor="text1"/>
          <w:sz w:val="22"/>
          <w:szCs w:val="22"/>
        </w:rPr>
        <w:t xml:space="preserve"> </w:t>
      </w:r>
      <w:r w:rsidR="00E97DC5">
        <w:rPr>
          <w:rFonts w:ascii="Arial" w:hAnsi="Arial"/>
          <w:color w:val="000000" w:themeColor="text1"/>
          <w:sz w:val="22"/>
          <w:szCs w:val="22"/>
        </w:rPr>
        <w:t>B2</w:t>
      </w:r>
      <w:r w:rsidRPr="00FE13B5">
        <w:rPr>
          <w:rFonts w:ascii="Arial" w:hAnsi="Arial"/>
          <w:color w:val="000000" w:themeColor="text1"/>
          <w:sz w:val="22"/>
          <w:szCs w:val="22"/>
        </w:rPr>
        <w:t xml:space="preserve">.5(g) and </w:t>
      </w:r>
      <w:r w:rsidR="00E97DC5">
        <w:rPr>
          <w:rFonts w:ascii="Arial" w:hAnsi="Arial"/>
          <w:color w:val="000000" w:themeColor="text1"/>
          <w:sz w:val="22"/>
          <w:szCs w:val="22"/>
        </w:rPr>
        <w:t>B2</w:t>
      </w:r>
      <w:r w:rsidRPr="00FE13B5">
        <w:rPr>
          <w:rFonts w:ascii="Arial" w:hAnsi="Arial"/>
          <w:color w:val="000000" w:themeColor="text1"/>
          <w:sz w:val="22"/>
          <w:szCs w:val="22"/>
        </w:rPr>
        <w:t>.</w:t>
      </w:r>
      <w:r w:rsidR="003025B8" w:rsidRPr="00FE13B5">
        <w:rPr>
          <w:rFonts w:ascii="Arial" w:hAnsi="Arial"/>
          <w:color w:val="000000" w:themeColor="text1"/>
          <w:sz w:val="22"/>
          <w:szCs w:val="22"/>
        </w:rPr>
        <w:t>5</w:t>
      </w:r>
      <w:r w:rsidRPr="00FE13B5">
        <w:rPr>
          <w:rFonts w:ascii="Arial" w:hAnsi="Arial"/>
          <w:color w:val="000000" w:themeColor="text1"/>
          <w:sz w:val="22"/>
          <w:szCs w:val="22"/>
        </w:rPr>
        <w:t>(h)</w:t>
      </w:r>
      <w:r w:rsidR="008E01D1" w:rsidRPr="00FE13B5">
        <w:rPr>
          <w:rFonts w:ascii="Arial" w:hAnsi="Arial"/>
          <w:color w:val="000000" w:themeColor="text1"/>
          <w:sz w:val="22"/>
          <w:szCs w:val="22"/>
        </w:rPr>
        <w:t xml:space="preserve"> </w:t>
      </w:r>
      <w:r w:rsidRPr="00FE13B5">
        <w:rPr>
          <w:rFonts w:ascii="Arial" w:hAnsi="Arial"/>
          <w:color w:val="000000" w:themeColor="text1"/>
          <w:sz w:val="22"/>
          <w:szCs w:val="22"/>
        </w:rPr>
        <w:t xml:space="preserve">(Supplier covenants) the Supplier hereby irrevocably </w:t>
      </w:r>
      <w:bookmarkStart w:id="92" w:name="_Ref365500692"/>
      <w:r w:rsidRPr="00FE13B5">
        <w:rPr>
          <w:rFonts w:ascii="Arial" w:hAnsi="Arial"/>
          <w:color w:val="000000" w:themeColor="text1"/>
          <w:sz w:val="22"/>
          <w:szCs w:val="22"/>
        </w:rPr>
        <w:t>appoints the Authority as its agent and attorney to act with full power and authority in the Supplier's name and on its behalf to do all such acts and execute all such documents as may be necessary or desirable to enforce any such warranties and/or effect any such assignment as are referred to in such Clauses and to delegate one or more of the powers conferred on it by this Clause</w:t>
      </w:r>
      <w:r w:rsidR="005261B1" w:rsidRPr="00FE13B5">
        <w:rPr>
          <w:rFonts w:ascii="Arial" w:hAnsi="Arial"/>
          <w:color w:val="000000" w:themeColor="text1"/>
          <w:sz w:val="22"/>
          <w:szCs w:val="22"/>
        </w:rPr>
        <w:t xml:space="preserve"> </w:t>
      </w:r>
      <w:r w:rsidR="00E97DC5">
        <w:rPr>
          <w:rFonts w:ascii="Arial" w:hAnsi="Arial"/>
          <w:color w:val="000000" w:themeColor="text1"/>
          <w:sz w:val="22"/>
          <w:szCs w:val="22"/>
        </w:rPr>
        <w:t>B2</w:t>
      </w:r>
      <w:r w:rsidRPr="00FE13B5">
        <w:rPr>
          <w:rFonts w:ascii="Arial" w:hAnsi="Arial"/>
          <w:color w:val="000000" w:themeColor="text1"/>
          <w:sz w:val="22"/>
          <w:szCs w:val="22"/>
        </w:rPr>
        <w:t>.13 (other than the power to delegate) to officer(s) appointed for that purpose by the Authority and may vary or revoke such delegation at any time</w:t>
      </w:r>
      <w:bookmarkEnd w:id="92"/>
      <w:r w:rsidR="00FE13B5">
        <w:rPr>
          <w:rFonts w:ascii="Arial" w:hAnsi="Arial"/>
          <w:color w:val="000000" w:themeColor="text1"/>
          <w:sz w:val="22"/>
          <w:szCs w:val="22"/>
        </w:rPr>
        <w:t>.</w:t>
      </w:r>
    </w:p>
    <w:p w14:paraId="1A2E046F" w14:textId="288C083A" w:rsidR="00FE13B5" w:rsidRPr="00555B01" w:rsidRDefault="00705C02" w:rsidP="00050EA8">
      <w:pPr>
        <w:pStyle w:val="Heading3"/>
        <w:numPr>
          <w:ilvl w:val="0"/>
          <w:numId w:val="0"/>
        </w:numPr>
        <w:spacing w:after="240"/>
        <w:ind w:left="851"/>
        <w:jc w:val="left"/>
        <w:rPr>
          <w:rFonts w:ascii="Arial" w:hAnsi="Arial"/>
          <w:color w:val="365F91"/>
          <w:sz w:val="28"/>
          <w:szCs w:val="22"/>
        </w:rPr>
      </w:pPr>
      <w:r w:rsidRPr="00555B01">
        <w:rPr>
          <w:rFonts w:ascii="Arial" w:hAnsi="Arial"/>
          <w:color w:val="365F91"/>
          <w:spacing w:val="-3"/>
          <w:sz w:val="28"/>
          <w:szCs w:val="22"/>
        </w:rPr>
        <w:lastRenderedPageBreak/>
        <w:t>Authority r</w:t>
      </w:r>
      <w:r w:rsidR="00A14AF9" w:rsidRPr="00555B01">
        <w:rPr>
          <w:rFonts w:ascii="Arial" w:hAnsi="Arial"/>
          <w:color w:val="365F91"/>
          <w:spacing w:val="-3"/>
          <w:sz w:val="28"/>
          <w:szCs w:val="22"/>
        </w:rPr>
        <w:t>esponsibilities</w:t>
      </w:r>
    </w:p>
    <w:p w14:paraId="670EB4BA" w14:textId="65A41BB4" w:rsidR="00B14218" w:rsidRPr="00FE13B5" w:rsidRDefault="00E1051A" w:rsidP="002A16D3">
      <w:pPr>
        <w:pStyle w:val="Heading3"/>
        <w:numPr>
          <w:ilvl w:val="1"/>
          <w:numId w:val="12"/>
        </w:numPr>
        <w:tabs>
          <w:tab w:val="clear" w:pos="709"/>
        </w:tabs>
        <w:spacing w:after="240"/>
        <w:ind w:left="851" w:hanging="851"/>
        <w:jc w:val="left"/>
        <w:rPr>
          <w:rFonts w:ascii="Arial" w:hAnsi="Arial"/>
          <w:color w:val="000000" w:themeColor="text1"/>
          <w:sz w:val="22"/>
          <w:szCs w:val="22"/>
        </w:rPr>
      </w:pPr>
      <w:r>
        <w:rPr>
          <w:rFonts w:ascii="Arial" w:hAnsi="Arial"/>
          <w:color w:val="000000" w:themeColor="text1"/>
          <w:sz w:val="22"/>
          <w:szCs w:val="22"/>
        </w:rPr>
        <w:t>Not Used.</w:t>
      </w:r>
    </w:p>
    <w:p w14:paraId="20A2BCFF" w14:textId="678B9454" w:rsidR="00473002" w:rsidRPr="00705C02" w:rsidRDefault="00050EA8" w:rsidP="002A16D3">
      <w:pPr>
        <w:pStyle w:val="Heading1"/>
        <w:keepNext w:val="0"/>
        <w:numPr>
          <w:ilvl w:val="0"/>
          <w:numId w:val="12"/>
        </w:numPr>
        <w:tabs>
          <w:tab w:val="clear" w:pos="709"/>
        </w:tabs>
        <w:spacing w:after="240"/>
        <w:ind w:left="851" w:hanging="851"/>
        <w:jc w:val="left"/>
        <w:rPr>
          <w:rFonts w:ascii="Arial" w:hAnsi="Arial"/>
          <w:b w:val="0"/>
          <w:color w:val="365F91"/>
          <w:sz w:val="32"/>
          <w:szCs w:val="20"/>
          <w:u w:val="none"/>
        </w:rPr>
      </w:pPr>
      <w:bookmarkStart w:id="93" w:name="_Ref347425415"/>
      <w:bookmarkStart w:id="94" w:name="_Toc21349750"/>
      <w:bookmarkStart w:id="95" w:name="_Ref73155193"/>
      <w:bookmarkStart w:id="96" w:name="_Ref87972720"/>
      <w:bookmarkStart w:id="97" w:name="_Ref87972960"/>
      <w:bookmarkStart w:id="98" w:name="_Toc127759053"/>
      <w:bookmarkStart w:id="99" w:name="_Toc139080035"/>
      <w:bookmarkStart w:id="100" w:name="_Ref67821374"/>
      <w:bookmarkEnd w:id="85"/>
      <w:bookmarkEnd w:id="86"/>
      <w:bookmarkEnd w:id="87"/>
      <w:r w:rsidRPr="00705C02">
        <w:rPr>
          <w:rFonts w:ascii="Arial" w:hAnsi="Arial"/>
          <w:b w:val="0"/>
          <w:color w:val="365F91"/>
          <w:sz w:val="32"/>
          <w:szCs w:val="20"/>
          <w:u w:val="none"/>
        </w:rPr>
        <w:t>Implementation</w:t>
      </w:r>
      <w:bookmarkStart w:id="101" w:name="_Ref73154763"/>
      <w:bookmarkStart w:id="102" w:name="_Ref73268250"/>
      <w:bookmarkEnd w:id="93"/>
      <w:bookmarkEnd w:id="94"/>
    </w:p>
    <w:p w14:paraId="5BFF7B7C" w14:textId="60A68FBE" w:rsidR="00473002" w:rsidRPr="00555B01" w:rsidRDefault="00A14AF9" w:rsidP="00050EA8">
      <w:pPr>
        <w:pStyle w:val="Heading1"/>
        <w:keepNext w:val="0"/>
        <w:numPr>
          <w:ilvl w:val="0"/>
          <w:numId w:val="0"/>
        </w:numPr>
        <w:spacing w:after="240"/>
        <w:ind w:left="851"/>
        <w:jc w:val="left"/>
        <w:rPr>
          <w:rFonts w:ascii="Arial" w:hAnsi="Arial"/>
          <w:b w:val="0"/>
          <w:color w:val="365F91"/>
          <w:sz w:val="28"/>
          <w:szCs w:val="20"/>
          <w:u w:val="none"/>
        </w:rPr>
      </w:pPr>
      <w:bookmarkStart w:id="103" w:name="_Toc21349751"/>
      <w:r w:rsidRPr="00555B01">
        <w:rPr>
          <w:rFonts w:ascii="Arial" w:hAnsi="Arial"/>
          <w:b w:val="0"/>
          <w:color w:val="365F91"/>
          <w:spacing w:val="-3"/>
          <w:sz w:val="28"/>
          <w:szCs w:val="22"/>
          <w:u w:val="none"/>
        </w:rPr>
        <w:t xml:space="preserve">Quality </w:t>
      </w:r>
      <w:r w:rsidR="00050EA8" w:rsidRPr="00555B01">
        <w:rPr>
          <w:rFonts w:ascii="Arial" w:hAnsi="Arial"/>
          <w:b w:val="0"/>
          <w:color w:val="365F91"/>
          <w:spacing w:val="-3"/>
          <w:sz w:val="28"/>
          <w:szCs w:val="22"/>
          <w:u w:val="none"/>
        </w:rPr>
        <w:t>p</w:t>
      </w:r>
      <w:r w:rsidRPr="00555B01">
        <w:rPr>
          <w:rFonts w:ascii="Arial" w:hAnsi="Arial"/>
          <w:b w:val="0"/>
          <w:color w:val="365F91"/>
          <w:spacing w:val="-3"/>
          <w:sz w:val="28"/>
          <w:szCs w:val="22"/>
          <w:u w:val="none"/>
        </w:rPr>
        <w:t>lans</w:t>
      </w:r>
      <w:bookmarkEnd w:id="103"/>
    </w:p>
    <w:p w14:paraId="748593FB" w14:textId="06866107" w:rsidR="00473002" w:rsidRPr="00473002" w:rsidRDefault="00F80FA0" w:rsidP="002A16D3">
      <w:pPr>
        <w:pStyle w:val="Heading1"/>
        <w:keepNext w:val="0"/>
        <w:numPr>
          <w:ilvl w:val="1"/>
          <w:numId w:val="12"/>
        </w:numPr>
        <w:tabs>
          <w:tab w:val="clear" w:pos="709"/>
        </w:tabs>
        <w:spacing w:after="240"/>
        <w:ind w:left="851" w:hanging="851"/>
        <w:jc w:val="left"/>
        <w:rPr>
          <w:rFonts w:ascii="Arial" w:hAnsi="Arial"/>
          <w:b w:val="0"/>
          <w:color w:val="000000" w:themeColor="text1"/>
          <w:sz w:val="22"/>
          <w:szCs w:val="20"/>
          <w:u w:val="none"/>
        </w:rPr>
      </w:pPr>
      <w:r>
        <w:rPr>
          <w:rFonts w:ascii="Arial" w:hAnsi="Arial"/>
          <w:b w:val="0"/>
          <w:color w:val="000000" w:themeColor="text1"/>
          <w:sz w:val="22"/>
          <w:szCs w:val="22"/>
          <w:u w:val="none"/>
        </w:rPr>
        <w:t>Not Used.</w:t>
      </w:r>
    </w:p>
    <w:p w14:paraId="6685DACF" w14:textId="0C61BA90" w:rsidR="00473002" w:rsidRPr="00473002" w:rsidRDefault="00F80FA0" w:rsidP="002A16D3">
      <w:pPr>
        <w:pStyle w:val="Heading1"/>
        <w:keepNext w:val="0"/>
        <w:numPr>
          <w:ilvl w:val="1"/>
          <w:numId w:val="12"/>
        </w:numPr>
        <w:tabs>
          <w:tab w:val="clear" w:pos="709"/>
        </w:tabs>
        <w:spacing w:after="240"/>
        <w:ind w:left="851" w:hanging="851"/>
        <w:jc w:val="left"/>
        <w:rPr>
          <w:rFonts w:ascii="Arial" w:hAnsi="Arial"/>
          <w:b w:val="0"/>
          <w:color w:val="000000" w:themeColor="text1"/>
          <w:sz w:val="22"/>
          <w:szCs w:val="20"/>
          <w:u w:val="none"/>
        </w:rPr>
      </w:pPr>
      <w:r>
        <w:rPr>
          <w:rFonts w:ascii="Arial" w:hAnsi="Arial"/>
          <w:b w:val="0"/>
          <w:color w:val="000000" w:themeColor="text1"/>
          <w:sz w:val="22"/>
          <w:szCs w:val="22"/>
          <w:u w:val="none"/>
        </w:rPr>
        <w:t>Not Used.</w:t>
      </w:r>
    </w:p>
    <w:p w14:paraId="4DEF40C0" w14:textId="1C3EDFEF" w:rsidR="00473002" w:rsidRPr="00473002" w:rsidRDefault="00F80FA0" w:rsidP="002A16D3">
      <w:pPr>
        <w:pStyle w:val="Heading1"/>
        <w:keepNext w:val="0"/>
        <w:numPr>
          <w:ilvl w:val="1"/>
          <w:numId w:val="12"/>
        </w:numPr>
        <w:tabs>
          <w:tab w:val="clear" w:pos="709"/>
        </w:tabs>
        <w:spacing w:after="240"/>
        <w:ind w:left="851" w:hanging="851"/>
        <w:jc w:val="left"/>
        <w:rPr>
          <w:rFonts w:ascii="Arial" w:hAnsi="Arial"/>
          <w:b w:val="0"/>
          <w:color w:val="000000" w:themeColor="text1"/>
          <w:sz w:val="22"/>
          <w:szCs w:val="20"/>
          <w:u w:val="none"/>
        </w:rPr>
      </w:pPr>
      <w:bookmarkStart w:id="104" w:name="_Toc21349754"/>
      <w:r>
        <w:rPr>
          <w:rFonts w:ascii="Arial" w:hAnsi="Arial"/>
          <w:b w:val="0"/>
          <w:color w:val="000000" w:themeColor="text1"/>
          <w:sz w:val="22"/>
          <w:szCs w:val="20"/>
          <w:u w:val="none"/>
        </w:rPr>
        <w:t xml:space="preserve">Not Used. </w:t>
      </w:r>
      <w:bookmarkEnd w:id="104"/>
    </w:p>
    <w:p w14:paraId="1F6738E8" w14:textId="52317A7A" w:rsidR="00B14218" w:rsidRPr="00555B01" w:rsidRDefault="00A14AF9" w:rsidP="00996959">
      <w:pPr>
        <w:pStyle w:val="BodyText"/>
        <w:widowControl w:val="0"/>
        <w:spacing w:after="240"/>
        <w:ind w:left="851"/>
        <w:jc w:val="left"/>
        <w:rPr>
          <w:rFonts w:ascii="Arial" w:hAnsi="Arial" w:cs="Arial"/>
          <w:color w:val="365F91"/>
          <w:spacing w:val="-3"/>
          <w:sz w:val="28"/>
          <w:szCs w:val="22"/>
        </w:rPr>
      </w:pPr>
      <w:r w:rsidRPr="00555B01">
        <w:rPr>
          <w:rFonts w:ascii="Arial" w:hAnsi="Arial" w:cs="Arial"/>
          <w:color w:val="365F91"/>
          <w:spacing w:val="-3"/>
          <w:sz w:val="28"/>
          <w:szCs w:val="22"/>
        </w:rPr>
        <w:t xml:space="preserve">Implementation </w:t>
      </w:r>
      <w:r w:rsidR="00050EA8" w:rsidRPr="00555B01">
        <w:rPr>
          <w:rFonts w:ascii="Arial" w:hAnsi="Arial" w:cs="Arial"/>
          <w:color w:val="365F91"/>
          <w:spacing w:val="-3"/>
          <w:sz w:val="28"/>
          <w:szCs w:val="22"/>
        </w:rPr>
        <w:t>p</w:t>
      </w:r>
      <w:r w:rsidRPr="00555B01">
        <w:rPr>
          <w:rFonts w:ascii="Arial" w:hAnsi="Arial" w:cs="Arial"/>
          <w:color w:val="365F91"/>
          <w:spacing w:val="-3"/>
          <w:sz w:val="28"/>
          <w:szCs w:val="22"/>
        </w:rPr>
        <w:t xml:space="preserve">lan and </w:t>
      </w:r>
      <w:r w:rsidR="00050EA8" w:rsidRPr="00555B01">
        <w:rPr>
          <w:rFonts w:ascii="Arial" w:hAnsi="Arial" w:cs="Arial"/>
          <w:color w:val="365F91"/>
          <w:spacing w:val="-3"/>
          <w:sz w:val="28"/>
          <w:szCs w:val="22"/>
        </w:rPr>
        <w:t>d</w:t>
      </w:r>
      <w:r w:rsidRPr="00555B01">
        <w:rPr>
          <w:rFonts w:ascii="Arial" w:hAnsi="Arial" w:cs="Arial"/>
          <w:color w:val="365F91"/>
          <w:spacing w:val="-3"/>
          <w:sz w:val="28"/>
          <w:szCs w:val="22"/>
        </w:rPr>
        <w:t>elays</w:t>
      </w:r>
    </w:p>
    <w:p w14:paraId="2A8CFBF7" w14:textId="582542E8" w:rsidR="00473002" w:rsidRDefault="006F3818" w:rsidP="002A16D3">
      <w:pPr>
        <w:pStyle w:val="Heading2"/>
        <w:numPr>
          <w:ilvl w:val="1"/>
          <w:numId w:val="44"/>
        </w:numPr>
        <w:spacing w:after="240"/>
        <w:jc w:val="left"/>
        <w:rPr>
          <w:rFonts w:ascii="Arial" w:hAnsi="Arial"/>
          <w:bCs w:val="0"/>
          <w:color w:val="000000" w:themeColor="text1"/>
          <w:sz w:val="22"/>
          <w:szCs w:val="22"/>
        </w:rPr>
      </w:pPr>
      <w:r>
        <w:rPr>
          <w:rFonts w:ascii="Arial" w:hAnsi="Arial"/>
          <w:color w:val="000000" w:themeColor="text1"/>
          <w:sz w:val="22"/>
          <w:szCs w:val="22"/>
        </w:rPr>
        <w:t xml:space="preserve">Timely implementation of the Implementation Plan by the Supplier shall be of the essence of the Agreement. </w:t>
      </w:r>
      <w:r w:rsidR="007B4B3F">
        <w:rPr>
          <w:rFonts w:ascii="Arial" w:hAnsi="Arial"/>
          <w:color w:val="000000" w:themeColor="text1"/>
          <w:sz w:val="22"/>
          <w:szCs w:val="22"/>
        </w:rPr>
        <w:t>The Supplier shall implement the Implementation Plan to the satisfaction of the Authority and satisfy the requirement of Clause C8.6 with effect from the Effective Date in accordance with the terms of the Implementation Plan and in accordance with the timescales set out in the Implementation Plan but in any event prior to the Referral Period Start Date</w:t>
      </w:r>
      <w:r w:rsidR="002B2241">
        <w:rPr>
          <w:rFonts w:ascii="Arial" w:hAnsi="Arial"/>
          <w:color w:val="000000" w:themeColor="text1"/>
          <w:sz w:val="22"/>
          <w:szCs w:val="22"/>
        </w:rPr>
        <w:t>,</w:t>
      </w:r>
      <w:r w:rsidR="007B4B3F">
        <w:rPr>
          <w:rFonts w:ascii="Arial" w:hAnsi="Arial"/>
          <w:color w:val="000000" w:themeColor="text1"/>
          <w:sz w:val="22"/>
          <w:szCs w:val="22"/>
        </w:rPr>
        <w:t xml:space="preserve"> and if the Supplier fails to do so the Authority shall be entitled to terminate this Agreement by issuing a Termination Notice to the Supplier.</w:t>
      </w:r>
    </w:p>
    <w:p w14:paraId="30829CF4" w14:textId="558F19E7" w:rsidR="00B14218" w:rsidRPr="00473002" w:rsidRDefault="006F3818" w:rsidP="002A16D3">
      <w:pPr>
        <w:pStyle w:val="Heading2"/>
        <w:numPr>
          <w:ilvl w:val="1"/>
          <w:numId w:val="44"/>
        </w:numPr>
        <w:spacing w:after="240"/>
        <w:ind w:left="851" w:hanging="851"/>
        <w:jc w:val="left"/>
        <w:rPr>
          <w:rFonts w:ascii="Arial" w:hAnsi="Arial"/>
          <w:bCs w:val="0"/>
          <w:color w:val="000000" w:themeColor="text1"/>
          <w:sz w:val="22"/>
          <w:szCs w:val="22"/>
        </w:rPr>
      </w:pPr>
      <w:r>
        <w:rPr>
          <w:rFonts w:ascii="Arial" w:hAnsi="Arial"/>
          <w:color w:val="000000" w:themeColor="text1"/>
          <w:sz w:val="22"/>
          <w:szCs w:val="20"/>
        </w:rPr>
        <w:t>Not Used.</w:t>
      </w:r>
    </w:p>
    <w:p w14:paraId="0AED8E22" w14:textId="4F5AA607" w:rsidR="00B14218" w:rsidRPr="00473002" w:rsidRDefault="00A14AF9" w:rsidP="002A16D3">
      <w:pPr>
        <w:pStyle w:val="Heading3"/>
        <w:numPr>
          <w:ilvl w:val="1"/>
          <w:numId w:val="44"/>
        </w:numPr>
        <w:spacing w:after="240"/>
        <w:ind w:left="851" w:hanging="851"/>
        <w:jc w:val="left"/>
        <w:rPr>
          <w:rFonts w:ascii="Arial" w:hAnsi="Arial"/>
          <w:color w:val="000000" w:themeColor="text1"/>
          <w:sz w:val="22"/>
          <w:szCs w:val="20"/>
        </w:rPr>
      </w:pPr>
      <w:r w:rsidRPr="00473002">
        <w:rPr>
          <w:rFonts w:ascii="Arial" w:hAnsi="Arial"/>
          <w:color w:val="000000" w:themeColor="text1"/>
          <w:sz w:val="22"/>
          <w:szCs w:val="20"/>
        </w:rPr>
        <w:t>If the Supplier becomes aware that there is, or there is reasonably likely to be, a Delay:</w:t>
      </w:r>
    </w:p>
    <w:p w14:paraId="56725F81" w14:textId="77777777" w:rsidR="00B14218" w:rsidRPr="004E68BB" w:rsidRDefault="00A14AF9" w:rsidP="002A16D3">
      <w:pPr>
        <w:pStyle w:val="Heading3"/>
        <w:numPr>
          <w:ilvl w:val="2"/>
          <w:numId w:val="44"/>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it shall:</w:t>
      </w:r>
    </w:p>
    <w:p w14:paraId="7CC6B7B1" w14:textId="317AB42A" w:rsidR="00B14218" w:rsidRPr="004E68BB" w:rsidRDefault="00A14AF9" w:rsidP="002A16D3">
      <w:pPr>
        <w:pStyle w:val="Heading4"/>
        <w:numPr>
          <w:ilvl w:val="3"/>
          <w:numId w:val="44"/>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 xml:space="preserve">notify the Authority </w:t>
      </w:r>
      <w:r w:rsidR="000D23D1">
        <w:rPr>
          <w:rFonts w:ascii="Arial" w:hAnsi="Arial" w:cs="Arial"/>
          <w:color w:val="000000" w:themeColor="text1"/>
          <w:sz w:val="22"/>
          <w:szCs w:val="22"/>
        </w:rPr>
        <w:t>of the Delay or anticipated Delay</w:t>
      </w:r>
      <w:r w:rsidR="005261B1" w:rsidRPr="004E68BB">
        <w:rPr>
          <w:rFonts w:ascii="Arial" w:hAnsi="Arial" w:cs="Arial"/>
          <w:color w:val="000000" w:themeColor="text1"/>
          <w:sz w:val="22"/>
          <w:szCs w:val="22"/>
        </w:rPr>
        <w:t>; and</w:t>
      </w:r>
    </w:p>
    <w:p w14:paraId="6E820DB7" w14:textId="4B5E7D2F" w:rsidR="00B14218" w:rsidRPr="004E68BB" w:rsidRDefault="00A14AF9" w:rsidP="002A16D3">
      <w:pPr>
        <w:pStyle w:val="Heading4"/>
        <w:numPr>
          <w:ilvl w:val="3"/>
          <w:numId w:val="44"/>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address the impact of the Delay or anticipated Delay; and</w:t>
      </w:r>
    </w:p>
    <w:p w14:paraId="0E550E9C" w14:textId="02F54A52" w:rsidR="00B14218" w:rsidRPr="004E68BB" w:rsidRDefault="00A14AF9" w:rsidP="002A16D3">
      <w:pPr>
        <w:pStyle w:val="Heading4"/>
        <w:numPr>
          <w:ilvl w:val="3"/>
          <w:numId w:val="44"/>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use all reasonable endeavours to eliminate or mitigate the consequences of any Delay or anticipated Delay</w:t>
      </w:r>
      <w:r w:rsidR="003F39C1">
        <w:rPr>
          <w:rFonts w:ascii="Arial" w:hAnsi="Arial" w:cs="Arial"/>
          <w:color w:val="000000" w:themeColor="text1"/>
          <w:sz w:val="22"/>
          <w:szCs w:val="22"/>
        </w:rPr>
        <w:t>.</w:t>
      </w:r>
    </w:p>
    <w:p w14:paraId="701E2427" w14:textId="1847EAEF" w:rsidR="00B14218" w:rsidRPr="004E68BB" w:rsidRDefault="00187EE9" w:rsidP="002A16D3">
      <w:pPr>
        <w:pStyle w:val="Heading3"/>
        <w:numPr>
          <w:ilvl w:val="2"/>
          <w:numId w:val="44"/>
        </w:numPr>
        <w:spacing w:after="240"/>
        <w:ind w:hanging="567"/>
        <w:jc w:val="left"/>
        <w:rPr>
          <w:rFonts w:ascii="Arial" w:hAnsi="Arial"/>
          <w:color w:val="000000" w:themeColor="text1"/>
          <w:sz w:val="22"/>
          <w:szCs w:val="22"/>
        </w:rPr>
      </w:pPr>
      <w:r>
        <w:rPr>
          <w:rFonts w:ascii="Arial" w:hAnsi="Arial"/>
          <w:color w:val="000000" w:themeColor="text1"/>
          <w:sz w:val="22"/>
          <w:szCs w:val="22"/>
        </w:rPr>
        <w:t>Not Used.</w:t>
      </w:r>
    </w:p>
    <w:p w14:paraId="1FE265C1" w14:textId="77777777" w:rsidR="00CC5BDE" w:rsidRDefault="00CC5BDE" w:rsidP="00996959">
      <w:pPr>
        <w:pStyle w:val="Heading2"/>
        <w:tabs>
          <w:tab w:val="clear" w:pos="709"/>
        </w:tabs>
        <w:spacing w:after="240"/>
        <w:ind w:left="851" w:firstLine="0"/>
        <w:jc w:val="left"/>
        <w:rPr>
          <w:rFonts w:ascii="Arial" w:eastAsia="Arial Unicode MS" w:hAnsi="Arial"/>
          <w:color w:val="000000" w:themeColor="text1"/>
          <w:sz w:val="22"/>
          <w:szCs w:val="20"/>
          <w:highlight w:val="yellow"/>
        </w:rPr>
      </w:pPr>
      <w:bookmarkStart w:id="105" w:name="_Ref64714306"/>
      <w:bookmarkStart w:id="106" w:name="_Toc139079929"/>
      <w:bookmarkEnd w:id="101"/>
      <w:bookmarkEnd w:id="102"/>
    </w:p>
    <w:p w14:paraId="75A83AC6" w14:textId="7A8A37A2" w:rsidR="00F15B06" w:rsidRPr="00705C02" w:rsidRDefault="00705C02" w:rsidP="002A16D3">
      <w:pPr>
        <w:pStyle w:val="ListParagraph"/>
        <w:widowControl w:val="0"/>
        <w:numPr>
          <w:ilvl w:val="0"/>
          <w:numId w:val="44"/>
        </w:numPr>
        <w:spacing w:after="240" w:line="240" w:lineRule="auto"/>
        <w:ind w:left="851" w:hanging="851"/>
        <w:contextualSpacing w:val="0"/>
        <w:rPr>
          <w:rFonts w:ascii="Arial" w:hAnsi="Arial" w:cs="Arial"/>
          <w:color w:val="365F91"/>
          <w:sz w:val="32"/>
        </w:rPr>
      </w:pPr>
      <w:bookmarkStart w:id="107" w:name="_Toc463032744"/>
      <w:bookmarkStart w:id="108" w:name="_Toc464206261"/>
      <w:bookmarkStart w:id="109" w:name="_Ref479579595"/>
      <w:bookmarkStart w:id="110" w:name="_Ref479581153"/>
      <w:bookmarkStart w:id="111" w:name="_Ref479582854"/>
      <w:bookmarkStart w:id="112" w:name="_Toc532395797"/>
      <w:bookmarkStart w:id="113" w:name="_Toc15544176"/>
      <w:bookmarkStart w:id="114" w:name="_Toc21349757"/>
      <w:bookmarkStart w:id="115" w:name="_Ref349227892"/>
      <w:bookmarkEnd w:id="105"/>
      <w:bookmarkEnd w:id="106"/>
      <w:r w:rsidRPr="00705C02">
        <w:rPr>
          <w:rFonts w:ascii="Arial" w:hAnsi="Arial" w:cs="Arial"/>
          <w:color w:val="365F91"/>
          <w:sz w:val="32"/>
        </w:rPr>
        <w:t>R</w:t>
      </w:r>
      <w:r>
        <w:rPr>
          <w:rFonts w:ascii="Arial" w:hAnsi="Arial" w:cs="Arial"/>
          <w:color w:val="365F91"/>
          <w:sz w:val="32"/>
        </w:rPr>
        <w:t>NOs</w:t>
      </w:r>
      <w:r w:rsidRPr="00705C02">
        <w:rPr>
          <w:rFonts w:ascii="Arial" w:hAnsi="Arial" w:cs="Arial"/>
          <w:color w:val="365F91"/>
          <w:sz w:val="32"/>
        </w:rPr>
        <w:t xml:space="preserve">, Customer Service Standards </w:t>
      </w:r>
      <w:r>
        <w:rPr>
          <w:rFonts w:ascii="Arial" w:hAnsi="Arial" w:cs="Arial"/>
          <w:color w:val="365F91"/>
          <w:sz w:val="32"/>
        </w:rPr>
        <w:t>a</w:t>
      </w:r>
      <w:r w:rsidRPr="00705C02">
        <w:rPr>
          <w:rFonts w:ascii="Arial" w:hAnsi="Arial" w:cs="Arial"/>
          <w:color w:val="365F91"/>
          <w:sz w:val="32"/>
        </w:rPr>
        <w:t>nd Performance Indicators</w:t>
      </w:r>
    </w:p>
    <w:p w14:paraId="63055AEA" w14:textId="7285BF20" w:rsidR="00910510" w:rsidRPr="0005106E" w:rsidRDefault="00910510" w:rsidP="00945540">
      <w:pPr>
        <w:pStyle w:val="ListParagraph"/>
        <w:widowControl w:val="0"/>
        <w:numPr>
          <w:ilvl w:val="1"/>
          <w:numId w:val="50"/>
        </w:numPr>
        <w:spacing w:after="240" w:line="240" w:lineRule="auto"/>
        <w:contextualSpacing w:val="0"/>
        <w:rPr>
          <w:rFonts w:ascii="Arial" w:hAnsi="Arial" w:cs="Arial"/>
        </w:rPr>
      </w:pPr>
      <w:r w:rsidRPr="0005106E">
        <w:rPr>
          <w:rFonts w:ascii="Arial" w:hAnsi="Arial" w:cs="Arial"/>
        </w:rPr>
        <w:t xml:space="preserve">The Supplier shall ensure that, at all times from the Effective Date, the Services are supplied in such a manner as to meet or exceed (a) the </w:t>
      </w:r>
      <w:r w:rsidR="005B07ED">
        <w:rPr>
          <w:rFonts w:ascii="Arial" w:hAnsi="Arial" w:cs="Arial"/>
        </w:rPr>
        <w:t>T</w:t>
      </w:r>
      <w:r w:rsidRPr="0005106E">
        <w:rPr>
          <w:rFonts w:ascii="Arial" w:hAnsi="Arial" w:cs="Arial"/>
        </w:rPr>
        <w:t>RNOs; and (b) the Customer Service Standards.</w:t>
      </w:r>
    </w:p>
    <w:p w14:paraId="16B7B281" w14:textId="7D736D5F" w:rsidR="00910510" w:rsidRPr="0005106E" w:rsidRDefault="00910510" w:rsidP="00945540">
      <w:pPr>
        <w:pStyle w:val="ListParagraph"/>
        <w:widowControl w:val="0"/>
        <w:numPr>
          <w:ilvl w:val="1"/>
          <w:numId w:val="50"/>
        </w:numPr>
        <w:spacing w:after="240" w:line="240" w:lineRule="auto"/>
        <w:ind w:left="851" w:hanging="851"/>
        <w:contextualSpacing w:val="0"/>
        <w:rPr>
          <w:rFonts w:ascii="Arial" w:hAnsi="Arial" w:cs="Arial"/>
        </w:rPr>
      </w:pPr>
      <w:r w:rsidRPr="0005106E">
        <w:rPr>
          <w:rFonts w:ascii="Arial" w:hAnsi="Arial" w:cs="Arial"/>
        </w:rPr>
        <w:t>In measuring the Supplier’s performance against each of the RNOs, the Authority shall have absolute discretion to choose any Performance Measurement Point and any Performance Measurement Period.  In measuring the Supplier’s performance against each of the Customer Service Standards, the Authority shall have absolute discretion to choose any CSS Measurement Point and any CSS Measurement Period.</w:t>
      </w:r>
    </w:p>
    <w:p w14:paraId="55F989F3" w14:textId="113D2195" w:rsidR="00910510" w:rsidRPr="0005106E" w:rsidRDefault="00910510" w:rsidP="00945540">
      <w:pPr>
        <w:pStyle w:val="ListParagraph"/>
        <w:widowControl w:val="0"/>
        <w:numPr>
          <w:ilvl w:val="1"/>
          <w:numId w:val="50"/>
        </w:numPr>
        <w:spacing w:after="240" w:line="240" w:lineRule="auto"/>
        <w:ind w:left="851" w:hanging="851"/>
        <w:contextualSpacing w:val="0"/>
        <w:rPr>
          <w:rFonts w:ascii="Arial" w:hAnsi="Arial" w:cs="Arial"/>
        </w:rPr>
      </w:pPr>
      <w:r w:rsidRPr="0005106E">
        <w:rPr>
          <w:rFonts w:ascii="Arial" w:hAnsi="Arial" w:cs="Arial"/>
        </w:rPr>
        <w:t xml:space="preserve">The Authority shall conduct regular formal </w:t>
      </w:r>
      <w:r w:rsidR="00426599" w:rsidRPr="0005106E">
        <w:rPr>
          <w:rFonts w:ascii="Arial" w:hAnsi="Arial" w:cs="Arial"/>
        </w:rPr>
        <w:t>C</w:t>
      </w:r>
      <w:r w:rsidRPr="0005106E">
        <w:rPr>
          <w:rFonts w:ascii="Arial" w:hAnsi="Arial" w:cs="Arial"/>
        </w:rPr>
        <w:t xml:space="preserve">ontract </w:t>
      </w:r>
      <w:r w:rsidR="00426599" w:rsidRPr="0005106E">
        <w:rPr>
          <w:rFonts w:ascii="Arial" w:hAnsi="Arial" w:cs="Arial"/>
        </w:rPr>
        <w:t>P</w:t>
      </w:r>
      <w:r w:rsidRPr="0005106E">
        <w:rPr>
          <w:rFonts w:ascii="Arial" w:hAnsi="Arial" w:cs="Arial"/>
        </w:rPr>
        <w:t xml:space="preserve">erformance </w:t>
      </w:r>
      <w:r w:rsidR="00426599" w:rsidRPr="0005106E">
        <w:rPr>
          <w:rFonts w:ascii="Arial" w:hAnsi="Arial" w:cs="Arial"/>
        </w:rPr>
        <w:t>R</w:t>
      </w:r>
      <w:r w:rsidRPr="0005106E">
        <w:rPr>
          <w:rFonts w:ascii="Arial" w:hAnsi="Arial" w:cs="Arial"/>
        </w:rPr>
        <w:t xml:space="preserve">eview meetings (“CPRs”) in accordance with Schedule 2.2 to monitor, and review, the Supplier’s </w:t>
      </w:r>
      <w:r w:rsidRPr="0005106E">
        <w:rPr>
          <w:rFonts w:ascii="Arial" w:hAnsi="Arial" w:cs="Arial"/>
        </w:rPr>
        <w:lastRenderedPageBreak/>
        <w:t>performance against the RNOs, the Customer Service Standards and the Performance Indicators.</w:t>
      </w:r>
    </w:p>
    <w:p w14:paraId="6053BBCB" w14:textId="36750B43" w:rsidR="00910510" w:rsidRPr="0005106E" w:rsidRDefault="00910510" w:rsidP="00945540">
      <w:pPr>
        <w:pStyle w:val="ListParagraph"/>
        <w:widowControl w:val="0"/>
        <w:numPr>
          <w:ilvl w:val="1"/>
          <w:numId w:val="50"/>
        </w:numPr>
        <w:spacing w:after="240" w:line="240" w:lineRule="auto"/>
        <w:ind w:left="851" w:hanging="851"/>
        <w:contextualSpacing w:val="0"/>
        <w:rPr>
          <w:rFonts w:ascii="Arial" w:hAnsi="Arial" w:cs="Arial"/>
        </w:rPr>
      </w:pPr>
      <w:r w:rsidRPr="0005106E">
        <w:rPr>
          <w:rFonts w:ascii="Arial" w:hAnsi="Arial" w:cs="Arial"/>
        </w:rPr>
        <w:t>The Supplier shall comply with the provisions of Schedule 2.2 in relation to the review, monitoring and reporting of its performance against the RNOs, the Customer Service Standards and the Performance Indicators.</w:t>
      </w:r>
    </w:p>
    <w:p w14:paraId="1807E676" w14:textId="1D6D21D1" w:rsidR="00910510" w:rsidRPr="0005106E" w:rsidRDefault="00910510" w:rsidP="00945540">
      <w:pPr>
        <w:pStyle w:val="ListParagraph"/>
        <w:widowControl w:val="0"/>
        <w:numPr>
          <w:ilvl w:val="1"/>
          <w:numId w:val="50"/>
        </w:numPr>
        <w:spacing w:after="240" w:line="240" w:lineRule="auto"/>
        <w:ind w:left="851" w:hanging="851"/>
        <w:contextualSpacing w:val="0"/>
        <w:rPr>
          <w:rFonts w:ascii="Arial" w:hAnsi="Arial" w:cs="Arial"/>
        </w:rPr>
      </w:pPr>
      <w:r w:rsidRPr="0005106E">
        <w:rPr>
          <w:rFonts w:ascii="Arial" w:hAnsi="Arial" w:cs="Arial"/>
        </w:rPr>
        <w:t>The Authority’s measurement of the Supplier’s performance against each of the RNOs</w:t>
      </w:r>
      <w:r w:rsidR="001375D0">
        <w:rPr>
          <w:rFonts w:ascii="Arial" w:hAnsi="Arial" w:cs="Arial"/>
        </w:rPr>
        <w:t xml:space="preserve"> and the </w:t>
      </w:r>
      <w:r w:rsidR="001375D0" w:rsidRPr="0005106E">
        <w:rPr>
          <w:rFonts w:ascii="Arial" w:hAnsi="Arial" w:cs="Arial"/>
        </w:rPr>
        <w:t>Performance Indicators</w:t>
      </w:r>
      <w:r w:rsidR="001375D0">
        <w:rPr>
          <w:rFonts w:ascii="Arial" w:hAnsi="Arial" w:cs="Arial"/>
        </w:rPr>
        <w:t xml:space="preserve"> </w:t>
      </w:r>
      <w:r w:rsidR="001375D0" w:rsidRPr="0005106E">
        <w:rPr>
          <w:rFonts w:ascii="Arial" w:hAnsi="Arial" w:cs="Arial"/>
        </w:rPr>
        <w:t xml:space="preserve">shall continue throughout the period from the Effective Date until </w:t>
      </w:r>
      <w:r w:rsidR="001375D0">
        <w:rPr>
          <w:rFonts w:ascii="Arial" w:hAnsi="Arial" w:cs="Arial"/>
        </w:rPr>
        <w:t>638 days after the end of the Referral Period End Date.</w:t>
      </w:r>
      <w:r w:rsidRPr="0005106E">
        <w:rPr>
          <w:rFonts w:ascii="Arial" w:hAnsi="Arial" w:cs="Arial"/>
        </w:rPr>
        <w:t xml:space="preserve"> </w:t>
      </w:r>
      <w:r w:rsidR="001375D0" w:rsidRPr="0005106E">
        <w:rPr>
          <w:rFonts w:ascii="Arial" w:hAnsi="Arial" w:cs="Arial"/>
        </w:rPr>
        <w:t xml:space="preserve">The Authority’s measurement of the Supplier’s performance against each of </w:t>
      </w:r>
      <w:r w:rsidRPr="0005106E">
        <w:rPr>
          <w:rFonts w:ascii="Arial" w:hAnsi="Arial" w:cs="Arial"/>
        </w:rPr>
        <w:t xml:space="preserve">the Customer Service Standards shall continue throughout the period from the </w:t>
      </w:r>
      <w:r w:rsidR="00426599" w:rsidRPr="0005106E">
        <w:rPr>
          <w:rFonts w:ascii="Arial" w:hAnsi="Arial" w:cs="Arial"/>
        </w:rPr>
        <w:t>Effective</w:t>
      </w:r>
      <w:r w:rsidRPr="0005106E">
        <w:rPr>
          <w:rFonts w:ascii="Arial" w:hAnsi="Arial" w:cs="Arial"/>
        </w:rPr>
        <w:t xml:space="preserve"> Date until </w:t>
      </w:r>
      <w:r w:rsidR="000F5C22">
        <w:rPr>
          <w:rFonts w:ascii="Arial" w:hAnsi="Arial" w:cs="Arial"/>
        </w:rPr>
        <w:t>365 days after the Referral Period End Date.</w:t>
      </w:r>
    </w:p>
    <w:p w14:paraId="20864714" w14:textId="073BA5FE" w:rsidR="00F15B06" w:rsidRPr="0005106E" w:rsidRDefault="00910510" w:rsidP="00945540">
      <w:pPr>
        <w:pStyle w:val="ListParagraph"/>
        <w:widowControl w:val="0"/>
        <w:numPr>
          <w:ilvl w:val="1"/>
          <w:numId w:val="50"/>
        </w:numPr>
        <w:spacing w:after="240" w:line="240" w:lineRule="auto"/>
        <w:ind w:left="851" w:hanging="851"/>
        <w:contextualSpacing w:val="0"/>
        <w:rPr>
          <w:rFonts w:ascii="Arial" w:hAnsi="Arial" w:cs="Arial"/>
          <w:b/>
        </w:rPr>
      </w:pPr>
      <w:r w:rsidRPr="0005106E">
        <w:rPr>
          <w:rFonts w:ascii="Arial" w:hAnsi="Arial" w:cs="Arial"/>
        </w:rPr>
        <w:t xml:space="preserve">The Authority may, at its sole discretion, </w:t>
      </w:r>
      <w:r w:rsidR="002C35E0">
        <w:rPr>
          <w:rFonts w:ascii="Arial" w:hAnsi="Arial" w:cs="Arial"/>
        </w:rPr>
        <w:t xml:space="preserve">acting reasonably, </w:t>
      </w:r>
      <w:r w:rsidRPr="0005106E">
        <w:rPr>
          <w:rFonts w:ascii="Arial" w:hAnsi="Arial" w:cs="Arial"/>
        </w:rPr>
        <w:t xml:space="preserve">elect to make changes to the </w:t>
      </w:r>
      <w:r w:rsidR="001823E4">
        <w:rPr>
          <w:rFonts w:ascii="Arial" w:hAnsi="Arial" w:cs="Arial"/>
        </w:rPr>
        <w:t xml:space="preserve">Tender Performance Expectation and/or the Minimum Performance Expectation and/or the </w:t>
      </w:r>
      <w:r w:rsidRPr="0005106E">
        <w:rPr>
          <w:rFonts w:ascii="Arial" w:hAnsi="Arial" w:cs="Arial"/>
        </w:rPr>
        <w:t xml:space="preserve">RNOs and/or the Customer Service Standards and/or the Performance Indicators from time to time.  If the Authority elects to make changes to the </w:t>
      </w:r>
      <w:r w:rsidR="001823E4">
        <w:rPr>
          <w:rFonts w:ascii="Arial" w:hAnsi="Arial" w:cs="Arial"/>
        </w:rPr>
        <w:t xml:space="preserve">Tender Performance Expectation and/or the Minimum Performance Expectation and/or the </w:t>
      </w:r>
      <w:r w:rsidRPr="0005106E">
        <w:rPr>
          <w:rFonts w:ascii="Arial" w:hAnsi="Arial" w:cs="Arial"/>
        </w:rPr>
        <w:t xml:space="preserve">RNOs and/or the Customer Service Standards and/or the Performance Indicators, the Authority shall notify the Supplier in writing two (2) </w:t>
      </w:r>
      <w:r w:rsidR="00426599" w:rsidRPr="0005106E">
        <w:rPr>
          <w:rFonts w:ascii="Arial" w:hAnsi="Arial" w:cs="Arial"/>
        </w:rPr>
        <w:t>m</w:t>
      </w:r>
      <w:r w:rsidRPr="0005106E">
        <w:rPr>
          <w:rFonts w:ascii="Arial" w:hAnsi="Arial" w:cs="Arial"/>
        </w:rPr>
        <w:t xml:space="preserve">onths prior to such changes becoming effective and shall confirm any Management Information requirements in respect of such changed </w:t>
      </w:r>
      <w:r w:rsidR="001823E4">
        <w:rPr>
          <w:rFonts w:ascii="Arial" w:hAnsi="Arial" w:cs="Arial"/>
        </w:rPr>
        <w:t>Tender Performance Expectation and/or Minimum Performance Expectation and/or</w:t>
      </w:r>
      <w:r w:rsidR="001823E4" w:rsidRPr="0005106E">
        <w:rPr>
          <w:rFonts w:ascii="Arial" w:hAnsi="Arial" w:cs="Arial"/>
        </w:rPr>
        <w:t xml:space="preserve"> </w:t>
      </w:r>
      <w:r w:rsidRPr="0005106E">
        <w:rPr>
          <w:rFonts w:ascii="Arial" w:hAnsi="Arial" w:cs="Arial"/>
        </w:rPr>
        <w:t>RNOs and/or changed Customer Service Standards and/or changed Performance Indicators.</w:t>
      </w:r>
      <w:r w:rsidR="002C35E0">
        <w:rPr>
          <w:rFonts w:ascii="Arial" w:hAnsi="Arial" w:cs="Arial"/>
        </w:rPr>
        <w:t xml:space="preserve">  The Authority’s rights to make changes to the Minimum </w:t>
      </w:r>
      <w:r w:rsidR="00974E73">
        <w:rPr>
          <w:rFonts w:ascii="Arial" w:hAnsi="Arial" w:cs="Arial"/>
        </w:rPr>
        <w:t>Performance Expectation and</w:t>
      </w:r>
      <w:r w:rsidR="002C35E0">
        <w:rPr>
          <w:rFonts w:ascii="Arial" w:hAnsi="Arial" w:cs="Arial"/>
        </w:rPr>
        <w:t xml:space="preserve"> the Tender Performance Expectation under this Clause B4.6 are subject to Clause D3.7(c) and Clause D3.7(d) respectively.</w:t>
      </w:r>
      <w:r w:rsidR="0005106E" w:rsidRPr="0005106E">
        <w:rPr>
          <w:rFonts w:ascii="Arial" w:hAnsi="Arial" w:cs="Arial"/>
        </w:rPr>
        <w:br/>
      </w:r>
    </w:p>
    <w:p w14:paraId="07CC7DDC" w14:textId="435540A9" w:rsidR="00DA6491" w:rsidRPr="00705C02" w:rsidRDefault="00705C02" w:rsidP="00945540">
      <w:pPr>
        <w:pStyle w:val="Heading1"/>
        <w:keepNext w:val="0"/>
        <w:numPr>
          <w:ilvl w:val="0"/>
          <w:numId w:val="50"/>
        </w:numPr>
        <w:spacing w:after="240"/>
        <w:ind w:left="851" w:hanging="851"/>
        <w:jc w:val="left"/>
        <w:rPr>
          <w:rFonts w:ascii="Arial" w:hAnsi="Arial"/>
          <w:b w:val="0"/>
          <w:color w:val="365F91"/>
          <w:sz w:val="32"/>
          <w:u w:val="none"/>
        </w:rPr>
      </w:pPr>
      <w:bookmarkStart w:id="116" w:name="_DV_M589"/>
      <w:bookmarkStart w:id="117" w:name="_DV_M590"/>
      <w:bookmarkStart w:id="118" w:name="_DV_M592"/>
      <w:bookmarkStart w:id="119" w:name="_DV_M593"/>
      <w:bookmarkStart w:id="120" w:name="_DV_M594"/>
      <w:bookmarkStart w:id="121" w:name="_Toc463032746"/>
      <w:bookmarkStart w:id="122" w:name="_Ref459151931"/>
      <w:bookmarkStart w:id="123" w:name="_Ref459153042"/>
      <w:bookmarkStart w:id="124" w:name="_Ref459153308"/>
      <w:bookmarkStart w:id="125" w:name="_Ref459186430"/>
      <w:bookmarkStart w:id="126" w:name="_Ref459186439"/>
      <w:bookmarkStart w:id="127" w:name="_Ref462675967"/>
      <w:bookmarkStart w:id="128" w:name="_Ref462679126"/>
      <w:bookmarkStart w:id="129" w:name="_Toc464206263"/>
      <w:bookmarkStart w:id="130" w:name="_Ref464806319"/>
      <w:bookmarkStart w:id="131" w:name="_Ref464807026"/>
      <w:bookmarkStart w:id="132" w:name="_Ref464807226"/>
      <w:bookmarkStart w:id="133" w:name="_Ref464812090"/>
      <w:bookmarkStart w:id="134" w:name="_Ref479579602"/>
      <w:bookmarkStart w:id="135" w:name="_Ref479581162"/>
      <w:bookmarkStart w:id="136" w:name="_Ref479582861"/>
      <w:bookmarkStart w:id="137" w:name="_Toc532395798"/>
      <w:bookmarkStart w:id="138" w:name="_Toc15544177"/>
      <w:bookmarkEnd w:id="107"/>
      <w:bookmarkEnd w:id="108"/>
      <w:bookmarkEnd w:id="109"/>
      <w:bookmarkEnd w:id="110"/>
      <w:bookmarkEnd w:id="111"/>
      <w:bookmarkEnd w:id="112"/>
      <w:bookmarkEnd w:id="113"/>
      <w:bookmarkEnd w:id="116"/>
      <w:bookmarkEnd w:id="117"/>
      <w:bookmarkEnd w:id="118"/>
      <w:bookmarkEnd w:id="119"/>
      <w:bookmarkEnd w:id="120"/>
      <w:r w:rsidRPr="00705C02">
        <w:rPr>
          <w:rFonts w:ascii="Arial" w:hAnsi="Arial"/>
          <w:b w:val="0"/>
          <w:color w:val="365F91"/>
          <w:sz w:val="32"/>
          <w:u w:val="none"/>
        </w:rPr>
        <w:t>Performance Improvement Process</w:t>
      </w:r>
      <w:bookmarkStart w:id="139" w:name="_DV_M595"/>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p w14:paraId="5F5321AC" w14:textId="6BA5FE1F" w:rsidR="00426599" w:rsidRPr="00F330EE" w:rsidRDefault="00426599" w:rsidP="00945540">
      <w:pPr>
        <w:pStyle w:val="ListParagraph"/>
        <w:widowControl w:val="0"/>
        <w:numPr>
          <w:ilvl w:val="1"/>
          <w:numId w:val="50"/>
        </w:numPr>
        <w:spacing w:after="240" w:line="240" w:lineRule="auto"/>
        <w:ind w:left="851" w:hanging="851"/>
        <w:contextualSpacing w:val="0"/>
        <w:rPr>
          <w:rFonts w:ascii="Arial" w:hAnsi="Arial" w:cs="Arial"/>
        </w:rPr>
      </w:pPr>
      <w:r w:rsidRPr="00426599">
        <w:rPr>
          <w:rFonts w:ascii="Arial" w:hAnsi="Arial" w:cs="Arial"/>
        </w:rPr>
        <w:t xml:space="preserve">Where the Authority </w:t>
      </w:r>
      <w:r w:rsidR="00D1457D">
        <w:rPr>
          <w:rFonts w:ascii="Arial" w:hAnsi="Arial" w:cs="Arial"/>
        </w:rPr>
        <w:t xml:space="preserve">has reasonable grounds to believe </w:t>
      </w:r>
      <w:r w:rsidRPr="00426599">
        <w:rPr>
          <w:rFonts w:ascii="Arial" w:hAnsi="Arial" w:cs="Arial"/>
        </w:rPr>
        <w:t xml:space="preserve">that a Service Failure has occurred, the Authority may at any </w:t>
      </w:r>
      <w:r w:rsidRPr="00F330EE">
        <w:rPr>
          <w:rFonts w:ascii="Arial" w:hAnsi="Arial" w:cs="Arial"/>
        </w:rPr>
        <w:t xml:space="preserve">time (in its absolute discretion) elect to give a Performance Improvement Notice to the </w:t>
      </w:r>
      <w:r w:rsidR="00F330EE" w:rsidRPr="00F330EE">
        <w:rPr>
          <w:rFonts w:ascii="Arial" w:hAnsi="Arial" w:cs="Arial"/>
        </w:rPr>
        <w:t>Supplier</w:t>
      </w:r>
      <w:r w:rsidRPr="00F330EE">
        <w:rPr>
          <w:rFonts w:ascii="Arial" w:hAnsi="Arial" w:cs="Arial"/>
        </w:rPr>
        <w:t xml:space="preserve"> in respect of such Service Failure and thereby initiate the Performance Improvement Process in accordance with this </w:t>
      </w:r>
      <w:r w:rsidR="00EF0952">
        <w:rPr>
          <w:rFonts w:ascii="Arial" w:hAnsi="Arial" w:cs="Arial"/>
        </w:rPr>
        <w:t>C</w:t>
      </w:r>
      <w:r w:rsidRPr="00F330EE">
        <w:rPr>
          <w:rFonts w:ascii="Arial" w:hAnsi="Arial" w:cs="Arial"/>
        </w:rPr>
        <w:t>lause B</w:t>
      </w:r>
      <w:r w:rsidR="00F330EE" w:rsidRPr="00F330EE">
        <w:rPr>
          <w:rFonts w:ascii="Arial" w:hAnsi="Arial" w:cs="Arial"/>
        </w:rPr>
        <w:t>5</w:t>
      </w:r>
      <w:r w:rsidRPr="00F330EE">
        <w:rPr>
          <w:rFonts w:ascii="Arial" w:hAnsi="Arial" w:cs="Arial"/>
        </w:rPr>
        <w:t>.</w:t>
      </w:r>
    </w:p>
    <w:p w14:paraId="292A273B" w14:textId="0E889FDF" w:rsidR="00426599" w:rsidRPr="00F330EE" w:rsidRDefault="00426599" w:rsidP="00945540">
      <w:pPr>
        <w:pStyle w:val="ListParagraph"/>
        <w:widowControl w:val="0"/>
        <w:numPr>
          <w:ilvl w:val="1"/>
          <w:numId w:val="50"/>
        </w:numPr>
        <w:spacing w:after="240" w:line="240" w:lineRule="auto"/>
        <w:ind w:left="851" w:hanging="851"/>
        <w:contextualSpacing w:val="0"/>
        <w:rPr>
          <w:rFonts w:ascii="Arial" w:hAnsi="Arial" w:cs="Arial"/>
        </w:rPr>
      </w:pPr>
      <w:r w:rsidRPr="00F330EE">
        <w:rPr>
          <w:rFonts w:ascii="Arial" w:hAnsi="Arial" w:cs="Arial"/>
        </w:rPr>
        <w:t xml:space="preserve">If the Authority initiates the Performance Improvement Process in accordance with this </w:t>
      </w:r>
      <w:r w:rsidR="00EF0952">
        <w:rPr>
          <w:rFonts w:ascii="Arial" w:hAnsi="Arial" w:cs="Arial"/>
        </w:rPr>
        <w:t>C</w:t>
      </w:r>
      <w:r w:rsidRPr="00F330EE">
        <w:rPr>
          <w:rFonts w:ascii="Arial" w:hAnsi="Arial" w:cs="Arial"/>
        </w:rPr>
        <w:t>lause B</w:t>
      </w:r>
      <w:r w:rsidR="00F330EE" w:rsidRPr="00F330EE">
        <w:rPr>
          <w:rFonts w:ascii="Arial" w:hAnsi="Arial" w:cs="Arial"/>
        </w:rPr>
        <w:t>5</w:t>
      </w:r>
      <w:r w:rsidRPr="00F330EE">
        <w:rPr>
          <w:rFonts w:ascii="Arial" w:hAnsi="Arial" w:cs="Arial"/>
        </w:rPr>
        <w:t>:</w:t>
      </w:r>
    </w:p>
    <w:p w14:paraId="5C3E26AC" w14:textId="04BADB57" w:rsidR="00426599" w:rsidRPr="00F330EE" w:rsidRDefault="00426599" w:rsidP="00967BB8">
      <w:pPr>
        <w:pStyle w:val="ListParagraph"/>
        <w:widowControl w:val="0"/>
        <w:numPr>
          <w:ilvl w:val="2"/>
          <w:numId w:val="50"/>
        </w:numPr>
        <w:spacing w:after="240" w:line="240" w:lineRule="auto"/>
        <w:contextualSpacing w:val="0"/>
        <w:rPr>
          <w:rFonts w:ascii="Arial" w:hAnsi="Arial" w:cs="Arial"/>
        </w:rPr>
      </w:pPr>
      <w:r w:rsidRPr="00F330EE">
        <w:rPr>
          <w:rFonts w:ascii="Arial" w:hAnsi="Arial" w:cs="Arial"/>
        </w:rPr>
        <w:t xml:space="preserve">the </w:t>
      </w:r>
      <w:r w:rsidR="00F330EE" w:rsidRPr="00F330EE">
        <w:rPr>
          <w:rFonts w:ascii="Arial" w:hAnsi="Arial" w:cs="Arial"/>
        </w:rPr>
        <w:t>Supplier</w:t>
      </w:r>
      <w:r w:rsidRPr="00F330EE">
        <w:rPr>
          <w:rFonts w:ascii="Arial" w:hAnsi="Arial" w:cs="Arial"/>
        </w:rPr>
        <w:t xml:space="preserve"> acknowledges and agrees that the Authority has the right to invoice the </w:t>
      </w:r>
      <w:r w:rsidR="00F330EE" w:rsidRPr="00F330EE">
        <w:rPr>
          <w:rFonts w:ascii="Arial" w:hAnsi="Arial" w:cs="Arial"/>
        </w:rPr>
        <w:t>Supplier</w:t>
      </w:r>
      <w:r w:rsidRPr="00F330EE">
        <w:rPr>
          <w:rFonts w:ascii="Arial" w:hAnsi="Arial" w:cs="Arial"/>
        </w:rPr>
        <w:t xml:space="preserve"> for Performance Improvement Admin Fees</w:t>
      </w:r>
      <w:r w:rsidR="00967BB8">
        <w:rPr>
          <w:rFonts w:ascii="Arial" w:hAnsi="Arial" w:cs="Arial"/>
        </w:rPr>
        <w:t xml:space="preserve"> </w:t>
      </w:r>
      <w:r w:rsidR="00967BB8" w:rsidRPr="00967BB8">
        <w:rPr>
          <w:rFonts w:ascii="Arial" w:hAnsi="Arial" w:cs="Arial"/>
        </w:rPr>
        <w:t>where it is found that a Service Failure has occurred and where such failure is not due to an Authority Cause</w:t>
      </w:r>
      <w:r w:rsidRPr="00F330EE">
        <w:rPr>
          <w:rFonts w:ascii="Arial" w:hAnsi="Arial" w:cs="Arial"/>
        </w:rPr>
        <w:t>;</w:t>
      </w:r>
    </w:p>
    <w:p w14:paraId="787678D6" w14:textId="60B198AD" w:rsidR="00426599" w:rsidRPr="00F330EE" w:rsidRDefault="00426599" w:rsidP="00945540">
      <w:pPr>
        <w:pStyle w:val="ListParagraph"/>
        <w:widowControl w:val="0"/>
        <w:numPr>
          <w:ilvl w:val="2"/>
          <w:numId w:val="50"/>
        </w:numPr>
        <w:spacing w:after="240" w:line="240" w:lineRule="auto"/>
        <w:ind w:hanging="567"/>
        <w:contextualSpacing w:val="0"/>
        <w:rPr>
          <w:rFonts w:ascii="Arial" w:hAnsi="Arial" w:cs="Arial"/>
        </w:rPr>
      </w:pPr>
      <w:r w:rsidRPr="00F330EE">
        <w:rPr>
          <w:rFonts w:ascii="Arial" w:hAnsi="Arial" w:cs="Arial"/>
        </w:rPr>
        <w:t xml:space="preserve">the Performance Improvement Admin Fees shall be payable by the </w:t>
      </w:r>
      <w:r w:rsidR="00F330EE" w:rsidRPr="00F330EE">
        <w:rPr>
          <w:rFonts w:ascii="Arial" w:hAnsi="Arial" w:cs="Arial"/>
        </w:rPr>
        <w:t>Supplier</w:t>
      </w:r>
      <w:r w:rsidRPr="00F330EE">
        <w:rPr>
          <w:rFonts w:ascii="Arial" w:hAnsi="Arial" w:cs="Arial"/>
        </w:rPr>
        <w:t xml:space="preserve"> within thirty (30) days of the date of the relevant invoice;</w:t>
      </w:r>
    </w:p>
    <w:p w14:paraId="15E321B2" w14:textId="421B85AB" w:rsidR="00426599" w:rsidRPr="00F330EE" w:rsidRDefault="00426599" w:rsidP="00945540">
      <w:pPr>
        <w:pStyle w:val="ListParagraph"/>
        <w:widowControl w:val="0"/>
        <w:numPr>
          <w:ilvl w:val="2"/>
          <w:numId w:val="50"/>
        </w:numPr>
        <w:spacing w:after="240" w:line="240" w:lineRule="auto"/>
        <w:ind w:hanging="567"/>
        <w:contextualSpacing w:val="0"/>
        <w:rPr>
          <w:rFonts w:ascii="Arial" w:hAnsi="Arial" w:cs="Arial"/>
        </w:rPr>
      </w:pPr>
      <w:r w:rsidRPr="00F330EE">
        <w:rPr>
          <w:rFonts w:ascii="Arial" w:hAnsi="Arial" w:cs="Arial"/>
        </w:rPr>
        <w:t xml:space="preserve">the </w:t>
      </w:r>
      <w:r w:rsidR="00F330EE" w:rsidRPr="00F330EE">
        <w:rPr>
          <w:rFonts w:ascii="Arial" w:hAnsi="Arial" w:cs="Arial"/>
        </w:rPr>
        <w:t>Supplier</w:t>
      </w:r>
      <w:r w:rsidRPr="00F330EE">
        <w:rPr>
          <w:rFonts w:ascii="Arial" w:hAnsi="Arial" w:cs="Arial"/>
        </w:rPr>
        <w:t xml:space="preserve"> acknowledges and agrees that the Performance Improvement Admin Fees are a fair and conservative reflection of the additional costs incurred by the Authority in the initiation and management of the Performance Improvement Process;</w:t>
      </w:r>
    </w:p>
    <w:p w14:paraId="282AD0C4" w14:textId="3EF8BDEB" w:rsidR="00426599" w:rsidRPr="00F330EE" w:rsidRDefault="00426599" w:rsidP="00945540">
      <w:pPr>
        <w:pStyle w:val="ListParagraph"/>
        <w:widowControl w:val="0"/>
        <w:numPr>
          <w:ilvl w:val="2"/>
          <w:numId w:val="50"/>
        </w:numPr>
        <w:spacing w:after="240" w:line="240" w:lineRule="auto"/>
        <w:ind w:hanging="567"/>
        <w:contextualSpacing w:val="0"/>
        <w:rPr>
          <w:rFonts w:ascii="Arial" w:hAnsi="Arial" w:cs="Arial"/>
        </w:rPr>
      </w:pPr>
      <w:r w:rsidRPr="00F330EE">
        <w:rPr>
          <w:rFonts w:ascii="Arial" w:hAnsi="Arial" w:cs="Arial"/>
        </w:rPr>
        <w:t>the Authority shall not be prevented from charging Performance Improvement Admin Fees for subsequent instances in which it initiates the Performance Improvement Process;</w:t>
      </w:r>
    </w:p>
    <w:p w14:paraId="679AB244" w14:textId="762A5B54" w:rsidR="00426599" w:rsidRPr="00F330EE" w:rsidRDefault="00426599" w:rsidP="00945540">
      <w:pPr>
        <w:pStyle w:val="ListParagraph"/>
        <w:widowControl w:val="0"/>
        <w:numPr>
          <w:ilvl w:val="2"/>
          <w:numId w:val="50"/>
        </w:numPr>
        <w:spacing w:after="240" w:line="240" w:lineRule="auto"/>
        <w:ind w:hanging="567"/>
        <w:contextualSpacing w:val="0"/>
        <w:rPr>
          <w:rFonts w:ascii="Arial" w:hAnsi="Arial" w:cs="Arial"/>
        </w:rPr>
      </w:pPr>
      <w:r w:rsidRPr="00F330EE">
        <w:rPr>
          <w:rFonts w:ascii="Arial" w:hAnsi="Arial" w:cs="Arial"/>
        </w:rPr>
        <w:t xml:space="preserve">any exercise by the Authority of its rights under this </w:t>
      </w:r>
      <w:r w:rsidR="00F13329">
        <w:rPr>
          <w:rFonts w:ascii="Arial" w:hAnsi="Arial" w:cs="Arial"/>
        </w:rPr>
        <w:t>Clause</w:t>
      </w:r>
      <w:r w:rsidRPr="00F330EE">
        <w:rPr>
          <w:rFonts w:ascii="Arial" w:hAnsi="Arial" w:cs="Arial"/>
        </w:rPr>
        <w:t xml:space="preserve"> B</w:t>
      </w:r>
      <w:r w:rsidR="00F330EE" w:rsidRPr="00F330EE">
        <w:rPr>
          <w:rFonts w:ascii="Arial" w:hAnsi="Arial" w:cs="Arial"/>
        </w:rPr>
        <w:t>5</w:t>
      </w:r>
      <w:r w:rsidRPr="00F330EE">
        <w:rPr>
          <w:rFonts w:ascii="Arial" w:hAnsi="Arial" w:cs="Arial"/>
        </w:rPr>
        <w:t xml:space="preserve">.2 shall be without prejudice to any other rights that may arise pursuant to the terms of this </w:t>
      </w:r>
      <w:r w:rsidR="00F330EE" w:rsidRPr="00F330EE">
        <w:rPr>
          <w:rFonts w:ascii="Arial" w:hAnsi="Arial" w:cs="Arial"/>
        </w:rPr>
        <w:t>Agreement</w:t>
      </w:r>
      <w:r w:rsidRPr="00F330EE">
        <w:rPr>
          <w:rFonts w:ascii="Arial" w:hAnsi="Arial" w:cs="Arial"/>
        </w:rPr>
        <w:t>.</w:t>
      </w:r>
    </w:p>
    <w:p w14:paraId="31742BB3" w14:textId="47A36F2C" w:rsidR="00426599" w:rsidRPr="00F330EE" w:rsidRDefault="00426599" w:rsidP="00945540">
      <w:pPr>
        <w:pStyle w:val="ListParagraph"/>
        <w:widowControl w:val="0"/>
        <w:numPr>
          <w:ilvl w:val="1"/>
          <w:numId w:val="50"/>
        </w:numPr>
        <w:spacing w:after="240" w:line="240" w:lineRule="auto"/>
        <w:ind w:left="851" w:hanging="851"/>
        <w:contextualSpacing w:val="0"/>
        <w:rPr>
          <w:rFonts w:ascii="Arial" w:hAnsi="Arial" w:cs="Arial"/>
        </w:rPr>
      </w:pPr>
      <w:r w:rsidRPr="00F330EE">
        <w:rPr>
          <w:rFonts w:ascii="Arial" w:hAnsi="Arial" w:cs="Arial"/>
        </w:rPr>
        <w:lastRenderedPageBreak/>
        <w:t xml:space="preserve">A Performance Improvement Notice given in accordance with this </w:t>
      </w:r>
      <w:r w:rsidR="00EF0952">
        <w:rPr>
          <w:rFonts w:ascii="Arial" w:hAnsi="Arial" w:cs="Arial"/>
        </w:rPr>
        <w:t>C</w:t>
      </w:r>
      <w:r w:rsidRPr="00F330EE">
        <w:rPr>
          <w:rFonts w:ascii="Arial" w:hAnsi="Arial" w:cs="Arial"/>
        </w:rPr>
        <w:t xml:space="preserve">lause </w:t>
      </w:r>
      <w:r w:rsidR="00F330EE" w:rsidRPr="00F330EE">
        <w:rPr>
          <w:rFonts w:ascii="Arial" w:hAnsi="Arial" w:cs="Arial"/>
        </w:rPr>
        <w:t>B5</w:t>
      </w:r>
      <w:r w:rsidRPr="00F330EE">
        <w:rPr>
          <w:rFonts w:ascii="Arial" w:hAnsi="Arial" w:cs="Arial"/>
        </w:rPr>
        <w:t xml:space="preserve"> shall indicate:</w:t>
      </w:r>
      <w:r w:rsidRPr="00F330EE" w:rsidDel="00426599">
        <w:rPr>
          <w:rFonts w:ascii="Arial" w:hAnsi="Arial" w:cs="Arial"/>
        </w:rPr>
        <w:t xml:space="preserve"> </w:t>
      </w:r>
    </w:p>
    <w:p w14:paraId="64FAF900" w14:textId="04D060BB" w:rsidR="00426599" w:rsidRPr="00F330EE" w:rsidRDefault="00426599" w:rsidP="00945540">
      <w:pPr>
        <w:pStyle w:val="ListParagraph"/>
        <w:widowControl w:val="0"/>
        <w:numPr>
          <w:ilvl w:val="2"/>
          <w:numId w:val="50"/>
        </w:numPr>
        <w:spacing w:after="240" w:line="240" w:lineRule="auto"/>
        <w:ind w:hanging="567"/>
        <w:contextualSpacing w:val="0"/>
        <w:rPr>
          <w:rFonts w:ascii="Arial" w:hAnsi="Arial" w:cs="Arial"/>
        </w:rPr>
      </w:pPr>
      <w:r w:rsidRPr="00F330EE">
        <w:rPr>
          <w:rFonts w:ascii="Arial" w:hAnsi="Arial" w:cs="Arial"/>
        </w:rPr>
        <w:t>that it is a Performance Improvement Notice;</w:t>
      </w:r>
    </w:p>
    <w:p w14:paraId="491BAA0B" w14:textId="5B8A84C9" w:rsidR="00426599" w:rsidRPr="00F330EE" w:rsidRDefault="00426599" w:rsidP="00945540">
      <w:pPr>
        <w:pStyle w:val="ListParagraph"/>
        <w:widowControl w:val="0"/>
        <w:numPr>
          <w:ilvl w:val="2"/>
          <w:numId w:val="50"/>
        </w:numPr>
        <w:spacing w:after="240" w:line="240" w:lineRule="auto"/>
        <w:ind w:hanging="567"/>
        <w:contextualSpacing w:val="0"/>
        <w:rPr>
          <w:rFonts w:ascii="Arial" w:hAnsi="Arial" w:cs="Arial"/>
        </w:rPr>
      </w:pPr>
      <w:r w:rsidRPr="00F330EE">
        <w:rPr>
          <w:rFonts w:ascii="Arial" w:hAnsi="Arial" w:cs="Arial"/>
        </w:rPr>
        <w:t>the Service Failure;</w:t>
      </w:r>
    </w:p>
    <w:p w14:paraId="6C150954" w14:textId="78C1BC02" w:rsidR="00426599" w:rsidRPr="00F330EE" w:rsidRDefault="00426599" w:rsidP="00945540">
      <w:pPr>
        <w:pStyle w:val="ListParagraph"/>
        <w:widowControl w:val="0"/>
        <w:numPr>
          <w:ilvl w:val="2"/>
          <w:numId w:val="50"/>
        </w:numPr>
        <w:spacing w:after="240" w:line="240" w:lineRule="auto"/>
        <w:ind w:hanging="567"/>
        <w:contextualSpacing w:val="0"/>
        <w:rPr>
          <w:rFonts w:ascii="Arial" w:hAnsi="Arial" w:cs="Arial"/>
        </w:rPr>
      </w:pPr>
      <w:r w:rsidRPr="00F330EE">
        <w:rPr>
          <w:rFonts w:ascii="Arial" w:hAnsi="Arial" w:cs="Arial"/>
        </w:rPr>
        <w:t xml:space="preserve">whether the </w:t>
      </w:r>
      <w:r w:rsidR="00F330EE" w:rsidRPr="00F330EE">
        <w:rPr>
          <w:rFonts w:ascii="Arial" w:hAnsi="Arial" w:cs="Arial"/>
        </w:rPr>
        <w:t>Supplier</w:t>
      </w:r>
      <w:r w:rsidRPr="00F330EE">
        <w:rPr>
          <w:rFonts w:ascii="Arial" w:hAnsi="Arial" w:cs="Arial"/>
        </w:rPr>
        <w:t xml:space="preserve"> is required to pay Performance Improvement Admin Fees;</w:t>
      </w:r>
    </w:p>
    <w:p w14:paraId="354BFCB6" w14:textId="57EA1C47" w:rsidR="00426599" w:rsidRPr="00F330EE" w:rsidRDefault="00426599" w:rsidP="00945540">
      <w:pPr>
        <w:pStyle w:val="ListParagraph"/>
        <w:widowControl w:val="0"/>
        <w:numPr>
          <w:ilvl w:val="2"/>
          <w:numId w:val="50"/>
        </w:numPr>
        <w:spacing w:after="240" w:line="240" w:lineRule="auto"/>
        <w:ind w:hanging="567"/>
        <w:contextualSpacing w:val="0"/>
        <w:rPr>
          <w:rFonts w:ascii="Arial" w:hAnsi="Arial" w:cs="Arial"/>
        </w:rPr>
      </w:pPr>
      <w:r w:rsidRPr="00F330EE">
        <w:rPr>
          <w:rFonts w:ascii="Arial" w:hAnsi="Arial" w:cs="Arial"/>
        </w:rPr>
        <w:t>the actions the Authority in its absolute discretion</w:t>
      </w:r>
      <w:r w:rsidR="002F3C8E">
        <w:rPr>
          <w:rFonts w:ascii="Arial" w:hAnsi="Arial" w:cs="Arial"/>
        </w:rPr>
        <w:t>, acting reasonably,</w:t>
      </w:r>
      <w:r w:rsidRPr="00F330EE">
        <w:rPr>
          <w:rFonts w:ascii="Arial" w:hAnsi="Arial" w:cs="Arial"/>
        </w:rPr>
        <w:t xml:space="preserve"> requires the </w:t>
      </w:r>
      <w:r w:rsidR="00F330EE" w:rsidRPr="00F330EE">
        <w:rPr>
          <w:rFonts w:ascii="Arial" w:hAnsi="Arial" w:cs="Arial"/>
        </w:rPr>
        <w:t>Supplier</w:t>
      </w:r>
      <w:r w:rsidRPr="00F330EE">
        <w:rPr>
          <w:rFonts w:ascii="Arial" w:hAnsi="Arial" w:cs="Arial"/>
        </w:rPr>
        <w:t xml:space="preserve"> to take to satisfy the Authority that the </w:t>
      </w:r>
      <w:r w:rsidR="00F330EE" w:rsidRPr="00F330EE">
        <w:rPr>
          <w:rFonts w:ascii="Arial" w:hAnsi="Arial" w:cs="Arial"/>
        </w:rPr>
        <w:t>Supplier</w:t>
      </w:r>
      <w:r w:rsidRPr="00F330EE">
        <w:rPr>
          <w:rFonts w:ascii="Arial" w:hAnsi="Arial" w:cs="Arial"/>
        </w:rPr>
        <w:t xml:space="preserve"> can ensure compliance with its contractual obligations in relation to the subject matter of the Service Failure, which, for the avoidance of doubt, may include the requirement to remedy the Service Failure where it is capable of remedy; and</w:t>
      </w:r>
    </w:p>
    <w:p w14:paraId="5C4CF083" w14:textId="1F240E4E" w:rsidR="00426599" w:rsidRPr="00F330EE" w:rsidRDefault="00426599" w:rsidP="00945540">
      <w:pPr>
        <w:pStyle w:val="ListParagraph"/>
        <w:widowControl w:val="0"/>
        <w:numPr>
          <w:ilvl w:val="2"/>
          <w:numId w:val="50"/>
        </w:numPr>
        <w:spacing w:after="240" w:line="240" w:lineRule="auto"/>
        <w:ind w:hanging="567"/>
        <w:contextualSpacing w:val="0"/>
        <w:rPr>
          <w:rFonts w:ascii="Arial" w:hAnsi="Arial" w:cs="Arial"/>
        </w:rPr>
      </w:pPr>
      <w:r w:rsidRPr="00F330EE">
        <w:rPr>
          <w:rFonts w:ascii="Arial" w:hAnsi="Arial" w:cs="Arial"/>
        </w:rPr>
        <w:t>the Performance Improvement Period which will start on the date of issue of the Performance Improvement Notice and will end on the Performance Improvement End Date specified in the Performance Improvement Notice.</w:t>
      </w:r>
    </w:p>
    <w:p w14:paraId="6C155B68" w14:textId="59D1081C" w:rsidR="00426599" w:rsidRPr="00F330EE" w:rsidRDefault="00426599" w:rsidP="00945540">
      <w:pPr>
        <w:pStyle w:val="ListParagraph"/>
        <w:widowControl w:val="0"/>
        <w:numPr>
          <w:ilvl w:val="1"/>
          <w:numId w:val="50"/>
        </w:numPr>
        <w:spacing w:after="240" w:line="240" w:lineRule="auto"/>
        <w:ind w:left="851" w:hanging="851"/>
        <w:contextualSpacing w:val="0"/>
        <w:rPr>
          <w:rFonts w:ascii="Arial" w:hAnsi="Arial" w:cs="Arial"/>
        </w:rPr>
      </w:pPr>
      <w:r w:rsidRPr="00F330EE">
        <w:rPr>
          <w:rFonts w:ascii="Arial" w:hAnsi="Arial" w:cs="Arial"/>
        </w:rPr>
        <w:t xml:space="preserve">For the avoidance of doubt, the Authority may issue a Performance Improvement Notice and initiate the Performance Improvement Process at any time after the </w:t>
      </w:r>
      <w:r w:rsidR="00D1457D">
        <w:rPr>
          <w:rFonts w:ascii="Arial" w:hAnsi="Arial" w:cs="Arial"/>
        </w:rPr>
        <w:t xml:space="preserve">Authority has reasonable grounds to believe that a Service Failure has occurred </w:t>
      </w:r>
      <w:r w:rsidRPr="00F330EE">
        <w:rPr>
          <w:rFonts w:ascii="Arial" w:hAnsi="Arial" w:cs="Arial"/>
        </w:rPr>
        <w:t>and any delay in exercising its right to issue a Performance Improvement Notice and/or initiate the Performance Improvement Process shall not constitute a waiver or cause of diminution of the Authority’s right to do so.</w:t>
      </w:r>
    </w:p>
    <w:p w14:paraId="41EDFDB7" w14:textId="74069250" w:rsidR="00426599" w:rsidRPr="00F330EE" w:rsidRDefault="00426599" w:rsidP="00945540">
      <w:pPr>
        <w:pStyle w:val="ListParagraph"/>
        <w:widowControl w:val="0"/>
        <w:numPr>
          <w:ilvl w:val="1"/>
          <w:numId w:val="50"/>
        </w:numPr>
        <w:spacing w:after="240" w:line="240" w:lineRule="auto"/>
        <w:ind w:left="851" w:hanging="851"/>
        <w:contextualSpacing w:val="0"/>
        <w:rPr>
          <w:rFonts w:ascii="Arial" w:hAnsi="Arial" w:cs="Arial"/>
        </w:rPr>
      </w:pPr>
      <w:r w:rsidRPr="00F330EE">
        <w:rPr>
          <w:rFonts w:ascii="Arial" w:hAnsi="Arial" w:cs="Arial"/>
        </w:rPr>
        <w:t xml:space="preserve">For the avoidance of doubt, the Authority shall be under no obligation to initiate the Performance Improvement Process including, without limitation, if it serves notice to terminate the </w:t>
      </w:r>
      <w:r w:rsidR="00F330EE" w:rsidRPr="00F330EE">
        <w:rPr>
          <w:rFonts w:ascii="Arial" w:hAnsi="Arial" w:cs="Arial"/>
        </w:rPr>
        <w:t>Agreement</w:t>
      </w:r>
      <w:r w:rsidRPr="00F330EE">
        <w:rPr>
          <w:rFonts w:ascii="Arial" w:hAnsi="Arial" w:cs="Arial"/>
        </w:rPr>
        <w:t xml:space="preserve"> pursuant to any other termination rights under the </w:t>
      </w:r>
      <w:r w:rsidR="00F330EE" w:rsidRPr="00F330EE">
        <w:rPr>
          <w:rFonts w:ascii="Arial" w:hAnsi="Arial" w:cs="Arial"/>
        </w:rPr>
        <w:t>Agreement</w:t>
      </w:r>
      <w:r w:rsidRPr="00F330EE">
        <w:rPr>
          <w:rFonts w:ascii="Arial" w:hAnsi="Arial" w:cs="Arial"/>
        </w:rPr>
        <w:t>.</w:t>
      </w:r>
    </w:p>
    <w:p w14:paraId="224A9F60" w14:textId="734BCAE3" w:rsidR="00426599" w:rsidRPr="00F330EE" w:rsidRDefault="00426599" w:rsidP="00945540">
      <w:pPr>
        <w:pStyle w:val="ListParagraph"/>
        <w:widowControl w:val="0"/>
        <w:numPr>
          <w:ilvl w:val="1"/>
          <w:numId w:val="50"/>
        </w:numPr>
        <w:spacing w:after="240" w:line="240" w:lineRule="auto"/>
        <w:ind w:left="851" w:hanging="851"/>
        <w:contextualSpacing w:val="0"/>
        <w:rPr>
          <w:rFonts w:ascii="Arial" w:hAnsi="Arial" w:cs="Arial"/>
        </w:rPr>
      </w:pPr>
      <w:r w:rsidRPr="00F330EE">
        <w:rPr>
          <w:rFonts w:ascii="Arial" w:hAnsi="Arial" w:cs="Arial"/>
        </w:rPr>
        <w:t xml:space="preserve">Within such timescales as notified by the Authority to the </w:t>
      </w:r>
      <w:r w:rsidR="00F330EE" w:rsidRPr="00F330EE">
        <w:rPr>
          <w:rFonts w:ascii="Arial" w:hAnsi="Arial" w:cs="Arial"/>
        </w:rPr>
        <w:t>Supplier</w:t>
      </w:r>
      <w:r w:rsidRPr="00F330EE">
        <w:rPr>
          <w:rFonts w:ascii="Arial" w:hAnsi="Arial" w:cs="Arial"/>
        </w:rPr>
        <w:t xml:space="preserve"> (taking into account all relevant circumstances in relation to the subject matter and nature of the Service Failure) but in any event no more than ten (10) Working Days following receipt of a Performance Improvement Notice the </w:t>
      </w:r>
      <w:r w:rsidR="00F330EE" w:rsidRPr="00F330EE">
        <w:rPr>
          <w:rFonts w:ascii="Arial" w:hAnsi="Arial" w:cs="Arial"/>
        </w:rPr>
        <w:t>Supplier</w:t>
      </w:r>
      <w:r w:rsidRPr="00F330EE">
        <w:rPr>
          <w:rFonts w:ascii="Arial" w:hAnsi="Arial" w:cs="Arial"/>
        </w:rPr>
        <w:t xml:space="preserve"> shall either:</w:t>
      </w:r>
    </w:p>
    <w:p w14:paraId="6A62564F" w14:textId="71EF7F35" w:rsidR="00426599" w:rsidRPr="00F330EE" w:rsidRDefault="00426599" w:rsidP="00945540">
      <w:pPr>
        <w:pStyle w:val="ListParagraph"/>
        <w:widowControl w:val="0"/>
        <w:numPr>
          <w:ilvl w:val="2"/>
          <w:numId w:val="50"/>
        </w:numPr>
        <w:spacing w:after="240" w:line="240" w:lineRule="auto"/>
        <w:ind w:hanging="567"/>
        <w:contextualSpacing w:val="0"/>
        <w:rPr>
          <w:rFonts w:ascii="Arial" w:hAnsi="Arial" w:cs="Arial"/>
        </w:rPr>
      </w:pPr>
      <w:r w:rsidRPr="00F330EE">
        <w:rPr>
          <w:rFonts w:ascii="Arial" w:hAnsi="Arial" w:cs="Arial"/>
        </w:rPr>
        <w:t>submit a draft Performance Improvement Plan; or</w:t>
      </w:r>
    </w:p>
    <w:p w14:paraId="0BF004CD" w14:textId="7D8BB35A" w:rsidR="00426599" w:rsidRPr="00F330EE" w:rsidRDefault="00426599" w:rsidP="00945540">
      <w:pPr>
        <w:pStyle w:val="ListParagraph"/>
        <w:widowControl w:val="0"/>
        <w:numPr>
          <w:ilvl w:val="2"/>
          <w:numId w:val="50"/>
        </w:numPr>
        <w:spacing w:after="240" w:line="240" w:lineRule="auto"/>
        <w:ind w:hanging="567"/>
        <w:contextualSpacing w:val="0"/>
        <w:rPr>
          <w:rFonts w:ascii="Arial" w:hAnsi="Arial" w:cs="Arial"/>
        </w:rPr>
      </w:pPr>
      <w:r w:rsidRPr="00F330EE">
        <w:rPr>
          <w:rFonts w:ascii="Arial" w:hAnsi="Arial" w:cs="Arial"/>
        </w:rPr>
        <w:t>inform the Authority that it does not intend to submit a draft Performance Improvement Plan,</w:t>
      </w:r>
    </w:p>
    <w:p w14:paraId="0E2643D9" w14:textId="1CD7AEC7" w:rsidR="00426599" w:rsidRPr="00F330EE" w:rsidRDefault="00426599" w:rsidP="00996959">
      <w:pPr>
        <w:widowControl w:val="0"/>
        <w:spacing w:after="240"/>
        <w:ind w:left="851"/>
        <w:rPr>
          <w:rFonts w:ascii="Arial" w:hAnsi="Arial" w:cs="Arial"/>
          <w:sz w:val="22"/>
          <w:szCs w:val="22"/>
        </w:rPr>
      </w:pPr>
      <w:r w:rsidRPr="00F330EE">
        <w:rPr>
          <w:rFonts w:ascii="Arial" w:hAnsi="Arial" w:cs="Arial"/>
          <w:sz w:val="22"/>
          <w:szCs w:val="22"/>
        </w:rPr>
        <w:t xml:space="preserve">in the event that the </w:t>
      </w:r>
      <w:r w:rsidR="00F330EE" w:rsidRPr="00F330EE">
        <w:rPr>
          <w:rFonts w:ascii="Arial" w:hAnsi="Arial" w:cs="Arial"/>
          <w:sz w:val="22"/>
          <w:szCs w:val="22"/>
        </w:rPr>
        <w:t>Supplier</w:t>
      </w:r>
      <w:r w:rsidRPr="00F330EE">
        <w:rPr>
          <w:rFonts w:ascii="Arial" w:hAnsi="Arial" w:cs="Arial"/>
          <w:sz w:val="22"/>
          <w:szCs w:val="22"/>
        </w:rPr>
        <w:t xml:space="preserve"> either fails to submit a draft Performance Plan or the </w:t>
      </w:r>
      <w:r w:rsidR="00F330EE" w:rsidRPr="00F330EE">
        <w:rPr>
          <w:rFonts w:ascii="Arial" w:hAnsi="Arial" w:cs="Arial"/>
          <w:sz w:val="22"/>
          <w:szCs w:val="22"/>
        </w:rPr>
        <w:t>Supplier</w:t>
      </w:r>
      <w:r w:rsidRPr="00F330EE">
        <w:rPr>
          <w:rFonts w:ascii="Arial" w:hAnsi="Arial" w:cs="Arial"/>
          <w:sz w:val="22"/>
          <w:szCs w:val="22"/>
        </w:rPr>
        <w:t xml:space="preserve"> informs the Authority that it does not intend to submit a draft Performance Improvement Plan the Authority shall be entitled to terminate the </w:t>
      </w:r>
      <w:r w:rsidR="00F330EE" w:rsidRPr="00F330EE">
        <w:rPr>
          <w:rFonts w:ascii="Arial" w:hAnsi="Arial" w:cs="Arial"/>
          <w:sz w:val="22"/>
          <w:szCs w:val="22"/>
        </w:rPr>
        <w:t>Agreement</w:t>
      </w:r>
      <w:r w:rsidRPr="00F330EE">
        <w:rPr>
          <w:rFonts w:ascii="Arial" w:hAnsi="Arial" w:cs="Arial"/>
          <w:sz w:val="22"/>
          <w:szCs w:val="22"/>
        </w:rPr>
        <w:t xml:space="preserve"> by issuing a Termination Notice to the </w:t>
      </w:r>
      <w:r w:rsidR="00F330EE" w:rsidRPr="00F330EE">
        <w:rPr>
          <w:rFonts w:ascii="Arial" w:hAnsi="Arial" w:cs="Arial"/>
          <w:sz w:val="22"/>
          <w:szCs w:val="22"/>
        </w:rPr>
        <w:t>Supplier</w:t>
      </w:r>
      <w:r w:rsidRPr="00F330EE">
        <w:rPr>
          <w:rFonts w:ascii="Arial" w:hAnsi="Arial" w:cs="Arial"/>
          <w:sz w:val="22"/>
          <w:szCs w:val="22"/>
        </w:rPr>
        <w:t>.</w:t>
      </w:r>
    </w:p>
    <w:p w14:paraId="6D453190" w14:textId="45F4FA09" w:rsidR="00426599" w:rsidRPr="00426599" w:rsidRDefault="00426599" w:rsidP="00945540">
      <w:pPr>
        <w:pStyle w:val="ListParagraph"/>
        <w:widowControl w:val="0"/>
        <w:numPr>
          <w:ilvl w:val="1"/>
          <w:numId w:val="50"/>
        </w:numPr>
        <w:spacing w:after="240" w:line="240" w:lineRule="auto"/>
        <w:ind w:left="851" w:hanging="851"/>
        <w:contextualSpacing w:val="0"/>
        <w:rPr>
          <w:rFonts w:ascii="Arial" w:hAnsi="Arial" w:cs="Arial"/>
        </w:rPr>
      </w:pPr>
      <w:r w:rsidRPr="00F330EE">
        <w:rPr>
          <w:rFonts w:ascii="Arial" w:hAnsi="Arial" w:cs="Arial"/>
        </w:rPr>
        <w:t xml:space="preserve">The Authority shall either approve the draft Performance Improvement Plan within ten (10) Working Days (or such other period as notified by the Authority to the </w:t>
      </w:r>
      <w:r w:rsidR="00F330EE" w:rsidRPr="00F330EE">
        <w:rPr>
          <w:rFonts w:ascii="Arial" w:hAnsi="Arial" w:cs="Arial"/>
        </w:rPr>
        <w:t>Supplier</w:t>
      </w:r>
      <w:r w:rsidRPr="00F330EE">
        <w:rPr>
          <w:rFonts w:ascii="Arial" w:hAnsi="Arial" w:cs="Arial"/>
        </w:rPr>
        <w:t xml:space="preserve">) of its receipt pursuant to </w:t>
      </w:r>
      <w:r w:rsidR="00EF0952">
        <w:rPr>
          <w:rFonts w:ascii="Arial" w:hAnsi="Arial" w:cs="Arial"/>
        </w:rPr>
        <w:t>C</w:t>
      </w:r>
      <w:r w:rsidRPr="00F330EE">
        <w:rPr>
          <w:rFonts w:ascii="Arial" w:hAnsi="Arial" w:cs="Arial"/>
        </w:rPr>
        <w:t>lause B</w:t>
      </w:r>
      <w:r w:rsidR="00F330EE">
        <w:rPr>
          <w:rFonts w:ascii="Arial" w:hAnsi="Arial" w:cs="Arial"/>
        </w:rPr>
        <w:t>5</w:t>
      </w:r>
      <w:r w:rsidRPr="00F330EE">
        <w:rPr>
          <w:rFonts w:ascii="Arial" w:hAnsi="Arial" w:cs="Arial"/>
        </w:rPr>
        <w:t>.6(a), or</w:t>
      </w:r>
      <w:r w:rsidRPr="00426599">
        <w:rPr>
          <w:rFonts w:ascii="Arial" w:hAnsi="Arial" w:cs="Arial"/>
        </w:rPr>
        <w:t xml:space="preserve"> it shall inform the </w:t>
      </w:r>
      <w:r w:rsidR="00F330EE" w:rsidRPr="00F330EE">
        <w:rPr>
          <w:rFonts w:ascii="Arial" w:hAnsi="Arial" w:cs="Arial"/>
        </w:rPr>
        <w:t>Supplier</w:t>
      </w:r>
      <w:r w:rsidRPr="00426599">
        <w:rPr>
          <w:rFonts w:ascii="Arial" w:hAnsi="Arial" w:cs="Arial"/>
        </w:rPr>
        <w:t xml:space="preserve"> why it cannot accept the draft Performance Improvement Plan.  In such circumstances, the </w:t>
      </w:r>
      <w:r w:rsidR="00F330EE" w:rsidRPr="00F330EE">
        <w:rPr>
          <w:rFonts w:ascii="Arial" w:hAnsi="Arial" w:cs="Arial"/>
        </w:rPr>
        <w:t>Supplier</w:t>
      </w:r>
      <w:r w:rsidRPr="00426599">
        <w:rPr>
          <w:rFonts w:ascii="Arial" w:hAnsi="Arial" w:cs="Arial"/>
        </w:rPr>
        <w:t xml:space="preserve"> shall address all such concerns in a revised Performance Improvement Plan, which it shall submit to the Authority within a period of ten (10) Working Days (or such other period as notified by the Authority to the </w:t>
      </w:r>
      <w:r w:rsidR="00F330EE" w:rsidRPr="00F330EE">
        <w:rPr>
          <w:rFonts w:ascii="Arial" w:hAnsi="Arial" w:cs="Arial"/>
        </w:rPr>
        <w:t>Supplier</w:t>
      </w:r>
      <w:r w:rsidRPr="00426599">
        <w:rPr>
          <w:rFonts w:ascii="Arial" w:hAnsi="Arial" w:cs="Arial"/>
        </w:rPr>
        <w:t xml:space="preserve">) of its receipt of the Authority's comments.  If no such notice is given, the </w:t>
      </w:r>
      <w:r w:rsidR="00F330EE" w:rsidRPr="00F330EE">
        <w:rPr>
          <w:rFonts w:ascii="Arial" w:hAnsi="Arial" w:cs="Arial"/>
        </w:rPr>
        <w:t>Supplier</w:t>
      </w:r>
      <w:r w:rsidRPr="00426599">
        <w:rPr>
          <w:rFonts w:ascii="Arial" w:hAnsi="Arial" w:cs="Arial"/>
        </w:rPr>
        <w:t>'s draft Performance Improvement Plan shall be deemed to be agreed.</w:t>
      </w:r>
    </w:p>
    <w:p w14:paraId="0E1BA6C9" w14:textId="72069511" w:rsidR="00426599" w:rsidRPr="00426599" w:rsidRDefault="00426599" w:rsidP="00945540">
      <w:pPr>
        <w:pStyle w:val="ListParagraph"/>
        <w:widowControl w:val="0"/>
        <w:numPr>
          <w:ilvl w:val="1"/>
          <w:numId w:val="50"/>
        </w:numPr>
        <w:spacing w:after="240" w:line="240" w:lineRule="auto"/>
        <w:ind w:left="851" w:hanging="851"/>
        <w:contextualSpacing w:val="0"/>
        <w:rPr>
          <w:rFonts w:ascii="Arial" w:hAnsi="Arial" w:cs="Arial"/>
        </w:rPr>
      </w:pPr>
      <w:r w:rsidRPr="00426599">
        <w:rPr>
          <w:rFonts w:ascii="Arial" w:hAnsi="Arial" w:cs="Arial"/>
        </w:rPr>
        <w:t xml:space="preserve">The Authority and the </w:t>
      </w:r>
      <w:r w:rsidR="00F330EE" w:rsidRPr="00F330EE">
        <w:rPr>
          <w:rFonts w:ascii="Arial" w:hAnsi="Arial" w:cs="Arial"/>
        </w:rPr>
        <w:t>Supplier</w:t>
      </w:r>
      <w:r w:rsidRPr="00426599">
        <w:rPr>
          <w:rFonts w:ascii="Arial" w:hAnsi="Arial" w:cs="Arial"/>
        </w:rPr>
        <w:t xml:space="preserve"> may agree temporary variations to the </w:t>
      </w:r>
      <w:r w:rsidR="00F330EE">
        <w:rPr>
          <w:rFonts w:ascii="Arial" w:hAnsi="Arial" w:cs="Arial"/>
        </w:rPr>
        <w:t>Agreement</w:t>
      </w:r>
      <w:r w:rsidRPr="00426599">
        <w:rPr>
          <w:rFonts w:ascii="Arial" w:hAnsi="Arial" w:cs="Arial"/>
        </w:rPr>
        <w:t xml:space="preserve"> in relation to the subject matter and nature of the Service Failure as part of the Performance Improvement Plan.</w:t>
      </w:r>
    </w:p>
    <w:p w14:paraId="3F17FFA9" w14:textId="773796D6" w:rsidR="00426599" w:rsidRPr="00426599" w:rsidRDefault="00426599" w:rsidP="00945540">
      <w:pPr>
        <w:pStyle w:val="ListParagraph"/>
        <w:widowControl w:val="0"/>
        <w:numPr>
          <w:ilvl w:val="1"/>
          <w:numId w:val="50"/>
        </w:numPr>
        <w:spacing w:after="240" w:line="240" w:lineRule="auto"/>
        <w:ind w:left="851" w:hanging="851"/>
        <w:contextualSpacing w:val="0"/>
        <w:rPr>
          <w:rFonts w:ascii="Arial" w:hAnsi="Arial" w:cs="Arial"/>
        </w:rPr>
      </w:pPr>
      <w:r w:rsidRPr="00426599">
        <w:rPr>
          <w:rFonts w:ascii="Arial" w:hAnsi="Arial" w:cs="Arial"/>
        </w:rPr>
        <w:t xml:space="preserve">Once agreed the </w:t>
      </w:r>
      <w:r w:rsidR="00F330EE" w:rsidRPr="00F330EE">
        <w:rPr>
          <w:rFonts w:ascii="Arial" w:hAnsi="Arial" w:cs="Arial"/>
        </w:rPr>
        <w:t>Supplier</w:t>
      </w:r>
      <w:r w:rsidRPr="00426599">
        <w:rPr>
          <w:rFonts w:ascii="Arial" w:hAnsi="Arial" w:cs="Arial"/>
        </w:rPr>
        <w:t xml:space="preserve"> shall immediately implement the Performance Improvement Plan.</w:t>
      </w:r>
    </w:p>
    <w:p w14:paraId="76A8AEE4" w14:textId="093B7CF8" w:rsidR="00426599" w:rsidRPr="00426599" w:rsidRDefault="00426599" w:rsidP="00945540">
      <w:pPr>
        <w:pStyle w:val="ListParagraph"/>
        <w:widowControl w:val="0"/>
        <w:numPr>
          <w:ilvl w:val="1"/>
          <w:numId w:val="50"/>
        </w:numPr>
        <w:spacing w:after="240" w:line="240" w:lineRule="auto"/>
        <w:ind w:left="851" w:hanging="851"/>
        <w:contextualSpacing w:val="0"/>
        <w:rPr>
          <w:rFonts w:ascii="Arial" w:hAnsi="Arial" w:cs="Arial"/>
        </w:rPr>
      </w:pPr>
      <w:r w:rsidRPr="00426599">
        <w:rPr>
          <w:rFonts w:ascii="Arial" w:hAnsi="Arial" w:cs="Arial"/>
        </w:rPr>
        <w:lastRenderedPageBreak/>
        <w:t xml:space="preserve">If, despite the measures taken under </w:t>
      </w:r>
      <w:r w:rsidR="00EF0952">
        <w:rPr>
          <w:rFonts w:ascii="Arial" w:hAnsi="Arial" w:cs="Arial"/>
        </w:rPr>
        <w:t>C</w:t>
      </w:r>
      <w:r w:rsidRPr="00426599">
        <w:rPr>
          <w:rFonts w:ascii="Arial" w:hAnsi="Arial" w:cs="Arial"/>
        </w:rPr>
        <w:t>lause B</w:t>
      </w:r>
      <w:r w:rsidR="00F330EE">
        <w:rPr>
          <w:rFonts w:ascii="Arial" w:hAnsi="Arial" w:cs="Arial"/>
        </w:rPr>
        <w:t>5</w:t>
      </w:r>
      <w:r w:rsidRPr="00426599">
        <w:rPr>
          <w:rFonts w:ascii="Arial" w:hAnsi="Arial" w:cs="Arial"/>
        </w:rPr>
        <w:t>.7</w:t>
      </w:r>
      <w:r w:rsidR="00F330EE">
        <w:rPr>
          <w:rFonts w:ascii="Arial" w:hAnsi="Arial" w:cs="Arial"/>
        </w:rPr>
        <w:t xml:space="preserve"> </w:t>
      </w:r>
      <w:r w:rsidRPr="00426599">
        <w:rPr>
          <w:rFonts w:ascii="Arial" w:hAnsi="Arial" w:cs="Arial"/>
        </w:rPr>
        <w:t xml:space="preserve">a revised Performance Improvement Plan cannot be agreed within the period of ten (10) Working Days (or such other period as notified by the Authority to the </w:t>
      </w:r>
      <w:r w:rsidR="00F330EE" w:rsidRPr="00F330EE">
        <w:rPr>
          <w:rFonts w:ascii="Arial" w:hAnsi="Arial" w:cs="Arial"/>
        </w:rPr>
        <w:t>Supplier</w:t>
      </w:r>
      <w:r w:rsidRPr="00426599">
        <w:rPr>
          <w:rFonts w:ascii="Arial" w:hAnsi="Arial" w:cs="Arial"/>
        </w:rPr>
        <w:t xml:space="preserve">) of receipt by the </w:t>
      </w:r>
      <w:r w:rsidR="00F330EE" w:rsidRPr="00F330EE">
        <w:rPr>
          <w:rFonts w:ascii="Arial" w:hAnsi="Arial" w:cs="Arial"/>
        </w:rPr>
        <w:t>Supplier</w:t>
      </w:r>
      <w:r w:rsidRPr="00426599">
        <w:rPr>
          <w:rFonts w:ascii="Arial" w:hAnsi="Arial" w:cs="Arial"/>
        </w:rPr>
        <w:t xml:space="preserve"> of the Authority’s comments in respect of the </w:t>
      </w:r>
      <w:r w:rsidR="00F330EE" w:rsidRPr="00F330EE">
        <w:rPr>
          <w:rFonts w:ascii="Arial" w:hAnsi="Arial" w:cs="Arial"/>
        </w:rPr>
        <w:t>Supplier</w:t>
      </w:r>
      <w:r w:rsidRPr="00426599">
        <w:rPr>
          <w:rFonts w:ascii="Arial" w:hAnsi="Arial" w:cs="Arial"/>
        </w:rPr>
        <w:t xml:space="preserve">’s draft Performance Improvement Plan then the Authority may elect to end the Performance Improvement Process and (a) refer the matter for resolution by the </w:t>
      </w:r>
      <w:r w:rsidR="00F330EE">
        <w:rPr>
          <w:rFonts w:ascii="Arial" w:hAnsi="Arial" w:cs="Arial"/>
        </w:rPr>
        <w:t>D</w:t>
      </w:r>
      <w:r w:rsidRPr="00426599">
        <w:rPr>
          <w:rFonts w:ascii="Arial" w:hAnsi="Arial" w:cs="Arial"/>
        </w:rPr>
        <w:t xml:space="preserve">ispute </w:t>
      </w:r>
      <w:r w:rsidR="00F330EE">
        <w:rPr>
          <w:rFonts w:ascii="Arial" w:hAnsi="Arial" w:cs="Arial"/>
        </w:rPr>
        <w:t>R</w:t>
      </w:r>
      <w:r w:rsidRPr="00426599">
        <w:rPr>
          <w:rFonts w:ascii="Arial" w:hAnsi="Arial" w:cs="Arial"/>
        </w:rPr>
        <w:t xml:space="preserve">esolution </w:t>
      </w:r>
      <w:r w:rsidR="00F330EE">
        <w:rPr>
          <w:rFonts w:ascii="Arial" w:hAnsi="Arial" w:cs="Arial"/>
        </w:rPr>
        <w:t>P</w:t>
      </w:r>
      <w:r w:rsidRPr="00426599">
        <w:rPr>
          <w:rFonts w:ascii="Arial" w:hAnsi="Arial" w:cs="Arial"/>
        </w:rPr>
        <w:t xml:space="preserve">rocedure set out in </w:t>
      </w:r>
      <w:r w:rsidR="00EF0952">
        <w:rPr>
          <w:rFonts w:ascii="Arial" w:hAnsi="Arial" w:cs="Arial"/>
        </w:rPr>
        <w:t>C</w:t>
      </w:r>
      <w:r w:rsidRPr="00426599">
        <w:rPr>
          <w:rFonts w:ascii="Arial" w:hAnsi="Arial" w:cs="Arial"/>
        </w:rPr>
        <w:t xml:space="preserve">lause </w:t>
      </w:r>
      <w:r w:rsidR="00F330EE">
        <w:rPr>
          <w:rFonts w:ascii="Arial" w:hAnsi="Arial" w:cs="Arial"/>
        </w:rPr>
        <w:t>J11 (Disputes)</w:t>
      </w:r>
      <w:r w:rsidRPr="00426599">
        <w:rPr>
          <w:rFonts w:ascii="Arial" w:hAnsi="Arial" w:cs="Arial"/>
        </w:rPr>
        <w:t xml:space="preserve">; or (b) to terminate the </w:t>
      </w:r>
      <w:r w:rsidR="00F330EE">
        <w:rPr>
          <w:rFonts w:ascii="Arial" w:hAnsi="Arial" w:cs="Arial"/>
        </w:rPr>
        <w:t>Agreement</w:t>
      </w:r>
      <w:r w:rsidRPr="00426599">
        <w:rPr>
          <w:rFonts w:ascii="Arial" w:hAnsi="Arial" w:cs="Arial"/>
        </w:rPr>
        <w:t xml:space="preserve"> by issuing a Termination Notice to the </w:t>
      </w:r>
      <w:r w:rsidR="00F330EE">
        <w:rPr>
          <w:rFonts w:ascii="Arial" w:hAnsi="Arial" w:cs="Arial"/>
        </w:rPr>
        <w:t>Supplier</w:t>
      </w:r>
      <w:r w:rsidRPr="00426599">
        <w:rPr>
          <w:rFonts w:ascii="Arial" w:hAnsi="Arial" w:cs="Arial"/>
        </w:rPr>
        <w:t>.</w:t>
      </w:r>
    </w:p>
    <w:p w14:paraId="7318DC1A" w14:textId="3B8CA192" w:rsidR="00426599" w:rsidRPr="00426599" w:rsidRDefault="00426599" w:rsidP="00945540">
      <w:pPr>
        <w:pStyle w:val="ListParagraph"/>
        <w:widowControl w:val="0"/>
        <w:numPr>
          <w:ilvl w:val="1"/>
          <w:numId w:val="50"/>
        </w:numPr>
        <w:spacing w:after="240" w:line="240" w:lineRule="auto"/>
        <w:ind w:left="851" w:hanging="851"/>
        <w:contextualSpacing w:val="0"/>
        <w:rPr>
          <w:rFonts w:ascii="Arial" w:hAnsi="Arial" w:cs="Arial"/>
        </w:rPr>
      </w:pPr>
      <w:r w:rsidRPr="00426599">
        <w:rPr>
          <w:rFonts w:ascii="Arial" w:hAnsi="Arial" w:cs="Arial"/>
        </w:rPr>
        <w:t xml:space="preserve">If a Performance Improvement Plan is agreed between the Parties, but the </w:t>
      </w:r>
      <w:r w:rsidR="00F330EE" w:rsidRPr="00F330EE">
        <w:rPr>
          <w:rFonts w:ascii="Arial" w:hAnsi="Arial" w:cs="Arial"/>
        </w:rPr>
        <w:t>Supplier</w:t>
      </w:r>
      <w:r w:rsidRPr="00426599">
        <w:rPr>
          <w:rFonts w:ascii="Arial" w:hAnsi="Arial" w:cs="Arial"/>
        </w:rPr>
        <w:t xml:space="preserve"> fails to implement the Performance Improvement Plan in accordance with its terms and by the Performance Improvement End Date as specified in the Performance Improvement Notice such that the </w:t>
      </w:r>
      <w:r w:rsidR="00F330EE" w:rsidRPr="00F330EE">
        <w:rPr>
          <w:rFonts w:ascii="Arial" w:hAnsi="Arial" w:cs="Arial"/>
        </w:rPr>
        <w:t>Supplier</w:t>
      </w:r>
      <w:r w:rsidRPr="00426599">
        <w:rPr>
          <w:rFonts w:ascii="Arial" w:hAnsi="Arial" w:cs="Arial"/>
        </w:rPr>
        <w:t xml:space="preserve"> fails to rectify the Service Failure and/or undertake all the actions specified by the Authority in the Performance Improvement Notice by the Performance Improvement End Date (a “</w:t>
      </w:r>
      <w:r w:rsidRPr="00F330EE">
        <w:rPr>
          <w:rFonts w:ascii="Arial" w:hAnsi="Arial" w:cs="Arial"/>
          <w:b/>
        </w:rPr>
        <w:t>Performance Improvement Plan Failure</w:t>
      </w:r>
      <w:r w:rsidRPr="00426599">
        <w:rPr>
          <w:rFonts w:ascii="Arial" w:hAnsi="Arial" w:cs="Arial"/>
        </w:rPr>
        <w:t>”), the Authority may, at its absolute discretion, but shall not be obliged to:</w:t>
      </w:r>
    </w:p>
    <w:p w14:paraId="6B31D672" w14:textId="4BBE48BF" w:rsidR="00426599" w:rsidRPr="00426599" w:rsidRDefault="00426599" w:rsidP="00945540">
      <w:pPr>
        <w:pStyle w:val="ListParagraph"/>
        <w:widowControl w:val="0"/>
        <w:numPr>
          <w:ilvl w:val="2"/>
          <w:numId w:val="50"/>
        </w:numPr>
        <w:spacing w:after="240" w:line="240" w:lineRule="auto"/>
        <w:ind w:hanging="567"/>
        <w:contextualSpacing w:val="0"/>
        <w:rPr>
          <w:rFonts w:ascii="Arial" w:hAnsi="Arial" w:cs="Arial"/>
        </w:rPr>
      </w:pPr>
      <w:r w:rsidRPr="00426599">
        <w:rPr>
          <w:rFonts w:ascii="Arial" w:hAnsi="Arial" w:cs="Arial"/>
        </w:rPr>
        <w:t xml:space="preserve">terminate the </w:t>
      </w:r>
      <w:r w:rsidR="00F330EE">
        <w:rPr>
          <w:rFonts w:ascii="Arial" w:hAnsi="Arial" w:cs="Arial"/>
        </w:rPr>
        <w:t>Agreement</w:t>
      </w:r>
      <w:r w:rsidRPr="00426599">
        <w:rPr>
          <w:rFonts w:ascii="Arial" w:hAnsi="Arial" w:cs="Arial"/>
        </w:rPr>
        <w:t xml:space="preserve"> by issuing a Termination Notice to the </w:t>
      </w:r>
      <w:r w:rsidR="00F330EE" w:rsidRPr="00F330EE">
        <w:rPr>
          <w:rFonts w:ascii="Arial" w:hAnsi="Arial" w:cs="Arial"/>
        </w:rPr>
        <w:t>Supplier</w:t>
      </w:r>
      <w:r w:rsidRPr="00426599">
        <w:rPr>
          <w:rFonts w:ascii="Arial" w:hAnsi="Arial" w:cs="Arial"/>
        </w:rPr>
        <w:t>; and/or</w:t>
      </w:r>
    </w:p>
    <w:p w14:paraId="24636737" w14:textId="629D0BC2" w:rsidR="00426599" w:rsidRPr="00426599" w:rsidRDefault="00426599" w:rsidP="00945540">
      <w:pPr>
        <w:pStyle w:val="ListParagraph"/>
        <w:widowControl w:val="0"/>
        <w:numPr>
          <w:ilvl w:val="2"/>
          <w:numId w:val="50"/>
        </w:numPr>
        <w:spacing w:after="240" w:line="240" w:lineRule="auto"/>
        <w:ind w:hanging="567"/>
        <w:contextualSpacing w:val="0"/>
        <w:rPr>
          <w:rFonts w:ascii="Arial" w:hAnsi="Arial" w:cs="Arial"/>
        </w:rPr>
      </w:pPr>
      <w:r w:rsidRPr="00426599">
        <w:rPr>
          <w:rFonts w:ascii="Arial" w:hAnsi="Arial" w:cs="Arial"/>
        </w:rPr>
        <w:t xml:space="preserve">escalate any issues arising out of the failure to implement the Performance Improvement Plan to the </w:t>
      </w:r>
      <w:r w:rsidR="00F330EE" w:rsidRPr="00F330EE">
        <w:rPr>
          <w:rFonts w:ascii="Arial" w:hAnsi="Arial" w:cs="Arial"/>
        </w:rPr>
        <w:t>Supplier</w:t>
      </w:r>
      <w:r w:rsidRPr="00426599">
        <w:rPr>
          <w:rFonts w:ascii="Arial" w:hAnsi="Arial" w:cs="Arial"/>
        </w:rPr>
        <w:t xml:space="preserve">’s commercial director (or equivalent) under the </w:t>
      </w:r>
      <w:r w:rsidR="00F330EE">
        <w:rPr>
          <w:rFonts w:ascii="Arial" w:hAnsi="Arial" w:cs="Arial"/>
        </w:rPr>
        <w:t>D</w:t>
      </w:r>
      <w:r w:rsidRPr="00426599">
        <w:rPr>
          <w:rFonts w:ascii="Arial" w:hAnsi="Arial" w:cs="Arial"/>
        </w:rPr>
        <w:t xml:space="preserve">ispute </w:t>
      </w:r>
      <w:r w:rsidR="00F330EE">
        <w:rPr>
          <w:rFonts w:ascii="Arial" w:hAnsi="Arial" w:cs="Arial"/>
        </w:rPr>
        <w:t>R</w:t>
      </w:r>
      <w:r w:rsidRPr="00426599">
        <w:rPr>
          <w:rFonts w:ascii="Arial" w:hAnsi="Arial" w:cs="Arial"/>
        </w:rPr>
        <w:t xml:space="preserve">esolution </w:t>
      </w:r>
      <w:r w:rsidR="00F330EE">
        <w:rPr>
          <w:rFonts w:ascii="Arial" w:hAnsi="Arial" w:cs="Arial"/>
        </w:rPr>
        <w:t>P</w:t>
      </w:r>
      <w:r w:rsidRPr="00426599">
        <w:rPr>
          <w:rFonts w:ascii="Arial" w:hAnsi="Arial" w:cs="Arial"/>
        </w:rPr>
        <w:t xml:space="preserve">rocedure set out in </w:t>
      </w:r>
      <w:r w:rsidR="00EF0952">
        <w:rPr>
          <w:rFonts w:ascii="Arial" w:hAnsi="Arial" w:cs="Arial"/>
        </w:rPr>
        <w:t>C</w:t>
      </w:r>
      <w:r w:rsidRPr="00426599">
        <w:rPr>
          <w:rFonts w:ascii="Arial" w:hAnsi="Arial" w:cs="Arial"/>
        </w:rPr>
        <w:t xml:space="preserve">lause </w:t>
      </w:r>
      <w:r w:rsidR="00F330EE">
        <w:rPr>
          <w:rFonts w:ascii="Arial" w:hAnsi="Arial" w:cs="Arial"/>
        </w:rPr>
        <w:t>J11 (Disputes)</w:t>
      </w:r>
      <w:r w:rsidRPr="00426599">
        <w:rPr>
          <w:rFonts w:ascii="Arial" w:hAnsi="Arial" w:cs="Arial"/>
        </w:rPr>
        <w:t>;</w:t>
      </w:r>
    </w:p>
    <w:p w14:paraId="3057C50A" w14:textId="19FA6E52" w:rsidR="00426599" w:rsidRPr="00426599" w:rsidRDefault="00426599" w:rsidP="0044029B">
      <w:pPr>
        <w:widowControl w:val="0"/>
        <w:spacing w:after="240"/>
        <w:ind w:left="851"/>
        <w:rPr>
          <w:rFonts w:ascii="Arial" w:hAnsi="Arial" w:cs="Arial"/>
          <w:sz w:val="22"/>
          <w:szCs w:val="22"/>
        </w:rPr>
      </w:pPr>
      <w:r w:rsidRPr="00426599">
        <w:rPr>
          <w:rFonts w:ascii="Arial" w:hAnsi="Arial" w:cs="Arial"/>
          <w:sz w:val="22"/>
          <w:szCs w:val="22"/>
        </w:rPr>
        <w:t xml:space="preserve">and for the avoidance of doubt, this </w:t>
      </w:r>
      <w:r w:rsidR="00EF0952">
        <w:rPr>
          <w:rFonts w:ascii="Arial" w:hAnsi="Arial" w:cs="Arial"/>
          <w:sz w:val="22"/>
          <w:szCs w:val="22"/>
        </w:rPr>
        <w:t>C</w:t>
      </w:r>
      <w:r w:rsidRPr="00426599">
        <w:rPr>
          <w:rFonts w:ascii="Arial" w:hAnsi="Arial" w:cs="Arial"/>
          <w:sz w:val="22"/>
          <w:szCs w:val="22"/>
        </w:rPr>
        <w:t xml:space="preserve">lause is without prejudice to any other rights which the Authority has under the </w:t>
      </w:r>
      <w:r w:rsidR="00F330EE">
        <w:rPr>
          <w:rFonts w:ascii="Arial" w:hAnsi="Arial" w:cs="Arial"/>
          <w:sz w:val="22"/>
          <w:szCs w:val="22"/>
        </w:rPr>
        <w:t>Agreement</w:t>
      </w:r>
      <w:r w:rsidRPr="00426599">
        <w:rPr>
          <w:rFonts w:ascii="Arial" w:hAnsi="Arial" w:cs="Arial"/>
          <w:sz w:val="22"/>
          <w:szCs w:val="22"/>
        </w:rPr>
        <w:t>.</w:t>
      </w:r>
    </w:p>
    <w:p w14:paraId="68148C0E" w14:textId="3D9B5CEB" w:rsidR="00F15B06" w:rsidRPr="00426599" w:rsidRDefault="00426599" w:rsidP="00945540">
      <w:pPr>
        <w:pStyle w:val="ListParagraph"/>
        <w:widowControl w:val="0"/>
        <w:numPr>
          <w:ilvl w:val="1"/>
          <w:numId w:val="50"/>
        </w:numPr>
        <w:spacing w:after="240" w:line="240" w:lineRule="auto"/>
        <w:ind w:left="851" w:hanging="851"/>
        <w:contextualSpacing w:val="0"/>
        <w:rPr>
          <w:rFonts w:ascii="Arial" w:hAnsi="Arial"/>
          <w:color w:val="000000" w:themeColor="text1"/>
        </w:rPr>
      </w:pPr>
      <w:r w:rsidRPr="00426599">
        <w:rPr>
          <w:rFonts w:ascii="Arial" w:hAnsi="Arial" w:cs="Arial"/>
        </w:rPr>
        <w:t xml:space="preserve">Any subsequent Service Failure, which the Authority regards, at its sole discretion, as being substantially the same in character to a Service Failure in respect of which a Performance Improvement Notice has been issued in accordance with this </w:t>
      </w:r>
      <w:r w:rsidR="00EF0952">
        <w:rPr>
          <w:rFonts w:ascii="Arial" w:hAnsi="Arial" w:cs="Arial"/>
        </w:rPr>
        <w:t>C</w:t>
      </w:r>
      <w:r w:rsidRPr="00426599">
        <w:rPr>
          <w:rFonts w:ascii="Arial" w:hAnsi="Arial" w:cs="Arial"/>
        </w:rPr>
        <w:t xml:space="preserve">lause </w:t>
      </w:r>
      <w:r w:rsidR="00F330EE">
        <w:rPr>
          <w:rFonts w:ascii="Arial" w:hAnsi="Arial" w:cs="Arial"/>
        </w:rPr>
        <w:t>B5</w:t>
      </w:r>
      <w:r w:rsidR="00B21B12">
        <w:rPr>
          <w:rFonts w:ascii="Arial" w:hAnsi="Arial" w:cs="Arial"/>
        </w:rPr>
        <w:t>, which occurs not more</w:t>
      </w:r>
      <w:r w:rsidRPr="00426599">
        <w:rPr>
          <w:rFonts w:ascii="Arial" w:hAnsi="Arial" w:cs="Arial"/>
        </w:rPr>
        <w:t xml:space="preserve"> than six (6) </w:t>
      </w:r>
      <w:r w:rsidR="00F330EE">
        <w:rPr>
          <w:rFonts w:ascii="Arial" w:hAnsi="Arial" w:cs="Arial"/>
        </w:rPr>
        <w:t>m</w:t>
      </w:r>
      <w:r w:rsidRPr="00426599">
        <w:rPr>
          <w:rFonts w:ascii="Arial" w:hAnsi="Arial" w:cs="Arial"/>
        </w:rPr>
        <w:t xml:space="preserve">onths </w:t>
      </w:r>
      <w:r w:rsidR="00B21B12">
        <w:rPr>
          <w:rFonts w:ascii="Arial" w:hAnsi="Arial" w:cs="Arial"/>
        </w:rPr>
        <w:t>after</w:t>
      </w:r>
      <w:r w:rsidRPr="00426599">
        <w:rPr>
          <w:rFonts w:ascii="Arial" w:hAnsi="Arial" w:cs="Arial"/>
        </w:rPr>
        <w:t xml:space="preserve"> the Performance Improvement End Date</w:t>
      </w:r>
      <w:r w:rsidR="00B21B12">
        <w:rPr>
          <w:rFonts w:ascii="Arial" w:hAnsi="Arial" w:cs="Arial"/>
        </w:rPr>
        <w:t>,</w:t>
      </w:r>
      <w:r w:rsidRPr="00426599">
        <w:rPr>
          <w:rFonts w:ascii="Arial" w:hAnsi="Arial" w:cs="Arial"/>
        </w:rPr>
        <w:t xml:space="preserve"> shall entitle the Authority to terminate the </w:t>
      </w:r>
      <w:r w:rsidR="00B21B12">
        <w:rPr>
          <w:rFonts w:ascii="Arial" w:hAnsi="Arial" w:cs="Arial"/>
        </w:rPr>
        <w:t>Agreement</w:t>
      </w:r>
      <w:r w:rsidRPr="00426599">
        <w:rPr>
          <w:rFonts w:ascii="Arial" w:hAnsi="Arial" w:cs="Arial"/>
        </w:rPr>
        <w:t xml:space="preserve"> by issuing a Termination Notice to the </w:t>
      </w:r>
      <w:r w:rsidR="00B21B12" w:rsidRPr="00B21B12">
        <w:rPr>
          <w:rFonts w:ascii="Arial" w:hAnsi="Arial" w:cs="Arial"/>
        </w:rPr>
        <w:t>Supplier</w:t>
      </w:r>
      <w:r w:rsidRPr="00426599">
        <w:rPr>
          <w:rFonts w:ascii="Arial" w:hAnsi="Arial" w:cs="Arial"/>
        </w:rPr>
        <w:t>.</w:t>
      </w:r>
    </w:p>
    <w:p w14:paraId="527E8B79" w14:textId="0C2617B9" w:rsidR="00D9313C" w:rsidRPr="00705C02" w:rsidRDefault="00705C02" w:rsidP="00945540">
      <w:pPr>
        <w:pStyle w:val="Heading1"/>
        <w:keepNext w:val="0"/>
        <w:numPr>
          <w:ilvl w:val="0"/>
          <w:numId w:val="50"/>
        </w:numPr>
        <w:spacing w:after="240"/>
        <w:ind w:left="851" w:hanging="851"/>
        <w:jc w:val="left"/>
        <w:rPr>
          <w:rFonts w:ascii="Arial" w:hAnsi="Arial"/>
          <w:b w:val="0"/>
          <w:color w:val="365F91"/>
          <w:sz w:val="32"/>
          <w:szCs w:val="20"/>
          <w:u w:val="none"/>
        </w:rPr>
      </w:pPr>
      <w:bookmarkStart w:id="140" w:name="_DV_M596"/>
      <w:bookmarkStart w:id="141" w:name="_DV_M597"/>
      <w:bookmarkStart w:id="142" w:name="_DV_M598"/>
      <w:bookmarkStart w:id="143" w:name="_DV_M599"/>
      <w:bookmarkStart w:id="144" w:name="_DV_M600"/>
      <w:bookmarkStart w:id="145" w:name="_DV_M601"/>
      <w:bookmarkStart w:id="146" w:name="_DV_M602"/>
      <w:bookmarkStart w:id="147" w:name="_DV_M607"/>
      <w:bookmarkStart w:id="148" w:name="_DV_M608"/>
      <w:bookmarkStart w:id="149" w:name="_DV_M609"/>
      <w:bookmarkStart w:id="150" w:name="_DV_M610"/>
      <w:bookmarkStart w:id="151" w:name="_DV_M612"/>
      <w:bookmarkStart w:id="152" w:name="_DV_M613"/>
      <w:bookmarkStart w:id="153" w:name="_DV_M614"/>
      <w:bookmarkStart w:id="154" w:name="_DV_M615"/>
      <w:bookmarkStart w:id="155" w:name="_DV_M616"/>
      <w:bookmarkStart w:id="156" w:name="_DV_M618"/>
      <w:bookmarkStart w:id="157" w:name="_DV_M619"/>
      <w:bookmarkStart w:id="158" w:name="_DV_M620"/>
      <w:bookmarkStart w:id="159" w:name="_DV_M621"/>
      <w:bookmarkStart w:id="160" w:name="_Ref72075516"/>
      <w:bookmarkStart w:id="161" w:name="_Ref72075642"/>
      <w:bookmarkStart w:id="162" w:name="_Ref72075660"/>
      <w:bookmarkStart w:id="163" w:name="_Ref72075671"/>
      <w:bookmarkStart w:id="164" w:name="_Ref72076082"/>
      <w:bookmarkStart w:id="165" w:name="_Toc127759056"/>
      <w:bookmarkStart w:id="166" w:name="_Toc139080063"/>
      <w:bookmarkStart w:id="167" w:name="_Toc21349759"/>
      <w:bookmarkEnd w:id="95"/>
      <w:bookmarkEnd w:id="96"/>
      <w:bookmarkEnd w:id="97"/>
      <w:bookmarkEnd w:id="98"/>
      <w:bookmarkEnd w:id="99"/>
      <w:bookmarkEnd w:id="114"/>
      <w:bookmarkEnd w:id="115"/>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r w:rsidRPr="00705C02">
        <w:rPr>
          <w:rFonts w:ascii="Arial" w:hAnsi="Arial"/>
          <w:b w:val="0"/>
          <w:color w:val="365F91"/>
          <w:sz w:val="32"/>
          <w:szCs w:val="20"/>
          <w:u w:val="none"/>
        </w:rPr>
        <w:t xml:space="preserve">Services </w:t>
      </w:r>
      <w:r w:rsidR="005448E3">
        <w:rPr>
          <w:rFonts w:ascii="Arial" w:hAnsi="Arial"/>
          <w:b w:val="0"/>
          <w:color w:val="365F91"/>
          <w:sz w:val="32"/>
          <w:szCs w:val="20"/>
          <w:u w:val="none"/>
        </w:rPr>
        <w:t>i</w:t>
      </w:r>
      <w:r w:rsidRPr="00705C02">
        <w:rPr>
          <w:rFonts w:ascii="Arial" w:hAnsi="Arial"/>
          <w:b w:val="0"/>
          <w:color w:val="365F91"/>
          <w:sz w:val="32"/>
          <w:szCs w:val="20"/>
          <w:u w:val="none"/>
        </w:rPr>
        <w:t>mprovement</w:t>
      </w:r>
      <w:bookmarkStart w:id="168" w:name="_Ref63840855"/>
      <w:bookmarkStart w:id="169" w:name="_Toc139080064"/>
      <w:bookmarkEnd w:id="160"/>
      <w:bookmarkEnd w:id="161"/>
      <w:bookmarkEnd w:id="162"/>
      <w:bookmarkEnd w:id="163"/>
      <w:bookmarkEnd w:id="164"/>
      <w:bookmarkEnd w:id="165"/>
      <w:bookmarkEnd w:id="166"/>
      <w:bookmarkEnd w:id="167"/>
    </w:p>
    <w:p w14:paraId="23B9A687" w14:textId="7EB71295" w:rsidR="00B14218" w:rsidRPr="00D9313C" w:rsidRDefault="00A14AF9" w:rsidP="002A16D3">
      <w:pPr>
        <w:pStyle w:val="Heading1"/>
        <w:keepNext w:val="0"/>
        <w:numPr>
          <w:ilvl w:val="1"/>
          <w:numId w:val="48"/>
        </w:numPr>
        <w:spacing w:after="240"/>
        <w:jc w:val="left"/>
        <w:rPr>
          <w:rFonts w:ascii="Arial" w:hAnsi="Arial"/>
          <w:b w:val="0"/>
          <w:color w:val="000000" w:themeColor="text1"/>
          <w:sz w:val="22"/>
          <w:szCs w:val="20"/>
          <w:u w:val="none"/>
        </w:rPr>
      </w:pPr>
      <w:bookmarkStart w:id="170" w:name="_Toc21349760"/>
      <w:r w:rsidRPr="00D9313C">
        <w:rPr>
          <w:rFonts w:ascii="Arial" w:hAnsi="Arial"/>
          <w:b w:val="0"/>
          <w:color w:val="000000" w:themeColor="text1"/>
          <w:sz w:val="22"/>
          <w:szCs w:val="20"/>
          <w:u w:val="none"/>
        </w:rPr>
        <w:t>The Supplier shall have an ongoing obligation throughout the Term to identify new or potential improvements to the Services in accordance with this Clause</w:t>
      </w:r>
      <w:r w:rsidR="005261B1" w:rsidRPr="00D9313C">
        <w:rPr>
          <w:rFonts w:ascii="Arial" w:hAnsi="Arial"/>
          <w:b w:val="0"/>
          <w:color w:val="000000" w:themeColor="text1"/>
          <w:sz w:val="22"/>
          <w:szCs w:val="20"/>
          <w:u w:val="none"/>
        </w:rPr>
        <w:t xml:space="preserve"> </w:t>
      </w:r>
      <w:r w:rsidR="00DA0C49">
        <w:rPr>
          <w:rFonts w:ascii="Arial" w:hAnsi="Arial"/>
          <w:b w:val="0"/>
          <w:color w:val="000000" w:themeColor="text1"/>
          <w:sz w:val="22"/>
          <w:szCs w:val="20"/>
          <w:u w:val="none"/>
        </w:rPr>
        <w:t>B6</w:t>
      </w:r>
      <w:r w:rsidR="002E1FDD">
        <w:rPr>
          <w:rFonts w:ascii="Arial" w:hAnsi="Arial"/>
          <w:b w:val="0"/>
          <w:color w:val="000000" w:themeColor="text1"/>
          <w:sz w:val="22"/>
          <w:szCs w:val="20"/>
          <w:u w:val="none"/>
        </w:rPr>
        <w:t xml:space="preserve">, and is required to collaborate with other  </w:t>
      </w:r>
      <w:r w:rsidR="00E22D55">
        <w:rPr>
          <w:rFonts w:ascii="Arial" w:hAnsi="Arial"/>
          <w:b w:val="0"/>
          <w:color w:val="000000" w:themeColor="text1"/>
          <w:sz w:val="22"/>
          <w:szCs w:val="20"/>
          <w:u w:val="none"/>
        </w:rPr>
        <w:t xml:space="preserve">Restart </w:t>
      </w:r>
      <w:r w:rsidR="002E1FDD">
        <w:rPr>
          <w:rFonts w:ascii="Arial" w:hAnsi="Arial"/>
          <w:b w:val="0"/>
          <w:color w:val="000000" w:themeColor="text1"/>
          <w:sz w:val="22"/>
          <w:szCs w:val="20"/>
          <w:u w:val="none"/>
        </w:rPr>
        <w:t>suppliers and sub-contractors for this purpose</w:t>
      </w:r>
      <w:r w:rsidRPr="00D9313C">
        <w:rPr>
          <w:rFonts w:ascii="Arial" w:hAnsi="Arial"/>
          <w:b w:val="0"/>
          <w:color w:val="000000" w:themeColor="text1"/>
          <w:sz w:val="22"/>
          <w:szCs w:val="20"/>
          <w:u w:val="none"/>
        </w:rPr>
        <w:t xml:space="preserve">.  As part of this obligation the Supplier shall identify and report to the </w:t>
      </w:r>
      <w:r w:rsidR="00881A52">
        <w:rPr>
          <w:rFonts w:ascii="Arial" w:hAnsi="Arial"/>
          <w:b w:val="0"/>
          <w:color w:val="000000" w:themeColor="text1"/>
          <w:sz w:val="22"/>
          <w:szCs w:val="20"/>
          <w:u w:val="none"/>
        </w:rPr>
        <w:t>Authority</w:t>
      </w:r>
      <w:r w:rsidRPr="00D9313C">
        <w:rPr>
          <w:rFonts w:ascii="Arial" w:hAnsi="Arial"/>
          <w:b w:val="0"/>
          <w:color w:val="000000" w:themeColor="text1"/>
          <w:sz w:val="22"/>
          <w:szCs w:val="20"/>
          <w:u w:val="none"/>
        </w:rPr>
        <w:t xml:space="preserve"> once every </w:t>
      </w:r>
      <w:r w:rsidR="00953128" w:rsidRPr="00D9313C">
        <w:rPr>
          <w:rFonts w:ascii="Arial" w:hAnsi="Arial"/>
          <w:b w:val="0"/>
          <w:color w:val="000000" w:themeColor="text1"/>
          <w:sz w:val="22"/>
          <w:szCs w:val="20"/>
          <w:u w:val="none"/>
        </w:rPr>
        <w:t>twelve (</w:t>
      </w:r>
      <w:r w:rsidRPr="00D9313C">
        <w:rPr>
          <w:rFonts w:ascii="Arial" w:hAnsi="Arial"/>
          <w:b w:val="0"/>
          <w:color w:val="000000" w:themeColor="text1"/>
          <w:sz w:val="22"/>
          <w:szCs w:val="20"/>
          <w:u w:val="none"/>
        </w:rPr>
        <w:t>12</w:t>
      </w:r>
      <w:r w:rsidR="00953128" w:rsidRPr="00D9313C">
        <w:rPr>
          <w:rFonts w:ascii="Arial" w:hAnsi="Arial"/>
          <w:b w:val="0"/>
          <w:color w:val="000000" w:themeColor="text1"/>
          <w:sz w:val="22"/>
          <w:szCs w:val="20"/>
          <w:u w:val="none"/>
        </w:rPr>
        <w:t xml:space="preserve">) </w:t>
      </w:r>
      <w:r w:rsidRPr="00D9313C">
        <w:rPr>
          <w:rFonts w:ascii="Arial" w:hAnsi="Arial"/>
          <w:b w:val="0"/>
          <w:color w:val="000000" w:themeColor="text1"/>
          <w:sz w:val="22"/>
          <w:szCs w:val="20"/>
          <w:u w:val="none"/>
        </w:rPr>
        <w:t>months on:</w:t>
      </w:r>
      <w:bookmarkEnd w:id="168"/>
      <w:bookmarkEnd w:id="169"/>
      <w:bookmarkEnd w:id="170"/>
    </w:p>
    <w:p w14:paraId="243647AF" w14:textId="2688632B" w:rsidR="00B14218" w:rsidRPr="004E68BB" w:rsidRDefault="00A14AF9" w:rsidP="002A16D3">
      <w:pPr>
        <w:pStyle w:val="Heading3"/>
        <w:numPr>
          <w:ilvl w:val="2"/>
          <w:numId w:val="48"/>
        </w:numPr>
        <w:spacing w:after="240"/>
        <w:ind w:hanging="567"/>
        <w:jc w:val="left"/>
        <w:rPr>
          <w:rFonts w:ascii="Arial" w:hAnsi="Arial"/>
          <w:color w:val="000000" w:themeColor="text1"/>
          <w:sz w:val="22"/>
          <w:szCs w:val="20"/>
        </w:rPr>
      </w:pPr>
      <w:bookmarkStart w:id="171" w:name="_Ref489946316"/>
      <w:bookmarkStart w:id="172" w:name="_Toc139080065"/>
      <w:r w:rsidRPr="004E68BB">
        <w:rPr>
          <w:rFonts w:ascii="Arial" w:hAnsi="Arial"/>
          <w:color w:val="000000" w:themeColor="text1"/>
          <w:sz w:val="22"/>
          <w:szCs w:val="20"/>
        </w:rPr>
        <w:t>the emergence of new and evolving relevant technologies which could improve the IT Environment and/or the Services, and those technological advances potentially available to the Supplier and the Authority which the Parties may wish to adopt</w:t>
      </w:r>
      <w:bookmarkEnd w:id="171"/>
      <w:r w:rsidRPr="004E68BB">
        <w:rPr>
          <w:rFonts w:ascii="Arial" w:hAnsi="Arial"/>
          <w:color w:val="000000" w:themeColor="text1"/>
          <w:sz w:val="22"/>
          <w:szCs w:val="20"/>
        </w:rPr>
        <w:t>;</w:t>
      </w:r>
      <w:bookmarkEnd w:id="172"/>
    </w:p>
    <w:p w14:paraId="5168D8B8" w14:textId="08B20928" w:rsidR="00B14218" w:rsidRPr="004E68BB" w:rsidRDefault="00A14AF9" w:rsidP="002A16D3">
      <w:pPr>
        <w:pStyle w:val="Heading3"/>
        <w:numPr>
          <w:ilvl w:val="2"/>
          <w:numId w:val="48"/>
        </w:numPr>
        <w:spacing w:after="240"/>
        <w:ind w:hanging="567"/>
        <w:jc w:val="left"/>
        <w:rPr>
          <w:rFonts w:ascii="Arial" w:hAnsi="Arial"/>
          <w:color w:val="000000" w:themeColor="text1"/>
          <w:sz w:val="22"/>
          <w:szCs w:val="20"/>
        </w:rPr>
      </w:pPr>
      <w:bookmarkStart w:id="173" w:name="_Ref489946319"/>
      <w:bookmarkStart w:id="174" w:name="_Toc139080066"/>
      <w:r w:rsidRPr="004E68BB">
        <w:rPr>
          <w:rFonts w:ascii="Arial" w:hAnsi="Arial"/>
          <w:color w:val="000000" w:themeColor="text1"/>
          <w:sz w:val="22"/>
          <w:szCs w:val="20"/>
        </w:rPr>
        <w:t>new or potential improvements to the Services including the quality, responsiveness, procedures, benchmarking methods, likely performance mechanisms and customer support services in relation to the Service</w:t>
      </w:r>
      <w:bookmarkEnd w:id="173"/>
      <w:r w:rsidRPr="004E68BB">
        <w:rPr>
          <w:rFonts w:ascii="Arial" w:hAnsi="Arial"/>
          <w:color w:val="000000" w:themeColor="text1"/>
          <w:sz w:val="22"/>
          <w:szCs w:val="20"/>
        </w:rPr>
        <w:t>s;</w:t>
      </w:r>
      <w:bookmarkEnd w:id="174"/>
    </w:p>
    <w:p w14:paraId="3E4EE402" w14:textId="4480AF12" w:rsidR="00B14218" w:rsidRPr="004E68BB" w:rsidRDefault="00A14AF9" w:rsidP="002A16D3">
      <w:pPr>
        <w:pStyle w:val="Heading3"/>
        <w:numPr>
          <w:ilvl w:val="2"/>
          <w:numId w:val="48"/>
        </w:numPr>
        <w:spacing w:after="240"/>
        <w:ind w:hanging="567"/>
        <w:jc w:val="left"/>
        <w:rPr>
          <w:rFonts w:ascii="Arial" w:hAnsi="Arial"/>
          <w:color w:val="000000" w:themeColor="text1"/>
          <w:sz w:val="22"/>
          <w:szCs w:val="20"/>
        </w:rPr>
      </w:pPr>
      <w:bookmarkStart w:id="175" w:name="_Toc139080067"/>
      <w:r w:rsidRPr="004E68BB">
        <w:rPr>
          <w:rFonts w:ascii="Arial" w:hAnsi="Arial"/>
          <w:color w:val="000000" w:themeColor="text1"/>
          <w:sz w:val="22"/>
          <w:szCs w:val="20"/>
        </w:rPr>
        <w:t>new or potential improvements to the interfaces or integration of the Services with other services provided by third parties or the Authority which might result in efficiency or productivity gains or in reduction of operational risk;</w:t>
      </w:r>
      <w:bookmarkEnd w:id="175"/>
    </w:p>
    <w:p w14:paraId="738E0068" w14:textId="77777777" w:rsidR="00B14218" w:rsidRPr="004E68BB" w:rsidRDefault="00A14AF9" w:rsidP="002A16D3">
      <w:pPr>
        <w:pStyle w:val="Heading3"/>
        <w:numPr>
          <w:ilvl w:val="2"/>
          <w:numId w:val="48"/>
        </w:numPr>
        <w:spacing w:after="240"/>
        <w:ind w:hanging="567"/>
        <w:jc w:val="left"/>
        <w:rPr>
          <w:rFonts w:ascii="Arial" w:hAnsi="Arial"/>
          <w:color w:val="000000" w:themeColor="text1"/>
          <w:sz w:val="22"/>
          <w:szCs w:val="20"/>
        </w:rPr>
      </w:pPr>
      <w:bookmarkStart w:id="176" w:name="_Toc139080068"/>
      <w:r w:rsidRPr="004E68BB">
        <w:rPr>
          <w:rFonts w:ascii="Arial" w:hAnsi="Arial"/>
          <w:color w:val="000000" w:themeColor="text1"/>
          <w:sz w:val="22"/>
          <w:szCs w:val="20"/>
        </w:rPr>
        <w:t>changes in business processes and ways of working that would enable the Services to be delivered at lower cost and/or with greater benefits to the Authority</w:t>
      </w:r>
      <w:bookmarkEnd w:id="176"/>
      <w:r w:rsidRPr="004E68BB">
        <w:rPr>
          <w:rFonts w:ascii="Arial" w:hAnsi="Arial"/>
          <w:color w:val="000000" w:themeColor="text1"/>
          <w:sz w:val="22"/>
          <w:szCs w:val="20"/>
        </w:rPr>
        <w:t>; and/or</w:t>
      </w:r>
    </w:p>
    <w:p w14:paraId="76C05378" w14:textId="77777777" w:rsidR="00D9313C" w:rsidRDefault="00A14AF9" w:rsidP="002A16D3">
      <w:pPr>
        <w:pStyle w:val="Heading3"/>
        <w:numPr>
          <w:ilvl w:val="2"/>
          <w:numId w:val="48"/>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changes to the IT Environment, business processes and ways of working that would enable reductions in the total energy consumed in the delivery of Services.</w:t>
      </w:r>
      <w:bookmarkStart w:id="177" w:name="_Ref63840710"/>
      <w:bookmarkStart w:id="178" w:name="_Toc139080069"/>
    </w:p>
    <w:p w14:paraId="53A67C0D" w14:textId="77777777" w:rsidR="00D9313C" w:rsidRDefault="00A14AF9" w:rsidP="002A16D3">
      <w:pPr>
        <w:pStyle w:val="Heading3"/>
        <w:numPr>
          <w:ilvl w:val="1"/>
          <w:numId w:val="48"/>
        </w:numPr>
        <w:spacing w:after="240"/>
        <w:ind w:left="851" w:hanging="851"/>
        <w:jc w:val="left"/>
        <w:rPr>
          <w:rFonts w:ascii="Arial" w:hAnsi="Arial"/>
          <w:color w:val="000000" w:themeColor="text1"/>
          <w:sz w:val="22"/>
          <w:szCs w:val="20"/>
        </w:rPr>
      </w:pPr>
      <w:r w:rsidRPr="00D9313C">
        <w:rPr>
          <w:rFonts w:ascii="Arial" w:hAnsi="Arial"/>
          <w:color w:val="000000" w:themeColor="text1"/>
          <w:sz w:val="22"/>
          <w:szCs w:val="20"/>
        </w:rPr>
        <w:lastRenderedPageBreak/>
        <w:t xml:space="preserve">The Supplier shall ensure that the information that it provides to the Authority shall be sufficient for the Authority to decide whether any improvement </w:t>
      </w:r>
      <w:r w:rsidRPr="00D9313C">
        <w:rPr>
          <w:rFonts w:ascii="Arial" w:hAnsi="Arial"/>
          <w:color w:val="000000" w:themeColor="text1"/>
          <w:sz w:val="22"/>
        </w:rPr>
        <w:t>should</w:t>
      </w:r>
      <w:r w:rsidRPr="00D9313C">
        <w:rPr>
          <w:rFonts w:ascii="Arial" w:hAnsi="Arial"/>
          <w:color w:val="000000" w:themeColor="text1"/>
          <w:sz w:val="22"/>
          <w:szCs w:val="20"/>
        </w:rPr>
        <w:t xml:space="preserve"> be implemented. </w:t>
      </w:r>
      <w:r w:rsidR="00953128" w:rsidRPr="00D9313C">
        <w:rPr>
          <w:rFonts w:ascii="Arial" w:hAnsi="Arial"/>
          <w:color w:val="000000" w:themeColor="text1"/>
          <w:sz w:val="22"/>
          <w:szCs w:val="20"/>
        </w:rPr>
        <w:t xml:space="preserve"> </w:t>
      </w:r>
      <w:r w:rsidRPr="00D9313C">
        <w:rPr>
          <w:rFonts w:ascii="Arial" w:hAnsi="Arial"/>
          <w:color w:val="000000" w:themeColor="text1"/>
          <w:sz w:val="22"/>
          <w:szCs w:val="20"/>
        </w:rPr>
        <w:t>The Supplier shall provide any further information that the Authority requests.</w:t>
      </w:r>
      <w:bookmarkStart w:id="179" w:name="_Toc139080072"/>
      <w:bookmarkStart w:id="180" w:name="_Ref63840778"/>
      <w:bookmarkStart w:id="181" w:name="_Ref63841800"/>
      <w:bookmarkEnd w:id="177"/>
      <w:bookmarkEnd w:id="178"/>
    </w:p>
    <w:p w14:paraId="5677D83F" w14:textId="1E556082" w:rsidR="00B14218" w:rsidRPr="00D9313C" w:rsidRDefault="00A14AF9" w:rsidP="002A16D3">
      <w:pPr>
        <w:pStyle w:val="Heading3"/>
        <w:numPr>
          <w:ilvl w:val="1"/>
          <w:numId w:val="48"/>
        </w:numPr>
        <w:spacing w:after="240"/>
        <w:ind w:left="851" w:hanging="851"/>
        <w:jc w:val="left"/>
        <w:rPr>
          <w:rFonts w:ascii="Arial" w:hAnsi="Arial"/>
          <w:color w:val="000000" w:themeColor="text1"/>
          <w:sz w:val="22"/>
          <w:szCs w:val="20"/>
        </w:rPr>
      </w:pPr>
      <w:r w:rsidRPr="00D9313C">
        <w:rPr>
          <w:rFonts w:ascii="Arial" w:hAnsi="Arial"/>
          <w:color w:val="000000" w:themeColor="text1"/>
          <w:sz w:val="22"/>
          <w:szCs w:val="20"/>
        </w:rPr>
        <w:t xml:space="preserve">If the Authority wishes to incorporate any improvement identified by the Supplier the Authority shall </w:t>
      </w:r>
      <w:r w:rsidR="00CD1AD1">
        <w:rPr>
          <w:rFonts w:ascii="Arial" w:hAnsi="Arial"/>
          <w:color w:val="000000" w:themeColor="text1"/>
          <w:sz w:val="22"/>
          <w:szCs w:val="20"/>
        </w:rPr>
        <w:t>use the Change Control Procedure</w:t>
      </w:r>
      <w:bookmarkEnd w:id="179"/>
      <w:r w:rsidRPr="00D9313C">
        <w:rPr>
          <w:rFonts w:ascii="Arial" w:hAnsi="Arial"/>
          <w:color w:val="000000" w:themeColor="text1"/>
          <w:sz w:val="22"/>
          <w:szCs w:val="20"/>
        </w:rPr>
        <w:t>.</w:t>
      </w:r>
      <w:bookmarkEnd w:id="180"/>
      <w:bookmarkEnd w:id="181"/>
    </w:p>
    <w:p w14:paraId="35D1BB5B" w14:textId="7AA821B3" w:rsidR="00D9313C" w:rsidRPr="00705C02" w:rsidRDefault="00705C02" w:rsidP="002A16D3">
      <w:pPr>
        <w:pStyle w:val="Heading1"/>
        <w:keepNext w:val="0"/>
        <w:numPr>
          <w:ilvl w:val="0"/>
          <w:numId w:val="48"/>
        </w:numPr>
        <w:spacing w:after="240"/>
        <w:ind w:left="851" w:hanging="851"/>
        <w:jc w:val="left"/>
        <w:rPr>
          <w:rFonts w:ascii="Arial" w:hAnsi="Arial"/>
          <w:b w:val="0"/>
          <w:color w:val="365F91"/>
          <w:sz w:val="32"/>
          <w:szCs w:val="20"/>
          <w:u w:val="none"/>
        </w:rPr>
      </w:pPr>
      <w:bookmarkStart w:id="182" w:name="_Toc127759057"/>
      <w:bookmarkStart w:id="183" w:name="_Toc139080076"/>
      <w:bookmarkStart w:id="184" w:name="_Toc21349761"/>
      <w:r w:rsidRPr="00705C02">
        <w:rPr>
          <w:rFonts w:ascii="Arial" w:hAnsi="Arial"/>
          <w:b w:val="0"/>
          <w:color w:val="365F91"/>
          <w:sz w:val="32"/>
          <w:szCs w:val="20"/>
          <w:u w:val="none"/>
        </w:rPr>
        <w:t>Equipment</w:t>
      </w:r>
      <w:bookmarkEnd w:id="182"/>
      <w:bookmarkEnd w:id="183"/>
      <w:r w:rsidRPr="00705C02">
        <w:rPr>
          <w:rFonts w:ascii="Arial" w:hAnsi="Arial"/>
          <w:b w:val="0"/>
          <w:color w:val="365F91"/>
          <w:sz w:val="32"/>
          <w:szCs w:val="20"/>
          <w:u w:val="none"/>
        </w:rPr>
        <w:t xml:space="preserve"> </w:t>
      </w:r>
      <w:r>
        <w:rPr>
          <w:rFonts w:ascii="Arial" w:hAnsi="Arial"/>
          <w:b w:val="0"/>
          <w:color w:val="365F91"/>
          <w:sz w:val="32"/>
          <w:szCs w:val="20"/>
          <w:u w:val="none"/>
        </w:rPr>
        <w:t>a</w:t>
      </w:r>
      <w:r w:rsidRPr="00705C02">
        <w:rPr>
          <w:rFonts w:ascii="Arial" w:hAnsi="Arial"/>
          <w:b w:val="0"/>
          <w:color w:val="365F91"/>
          <w:sz w:val="32"/>
          <w:szCs w:val="20"/>
          <w:u w:val="none"/>
        </w:rPr>
        <w:t xml:space="preserve">nd </w:t>
      </w:r>
      <w:r w:rsidR="005448E3">
        <w:rPr>
          <w:rFonts w:ascii="Arial" w:hAnsi="Arial"/>
          <w:b w:val="0"/>
          <w:color w:val="365F91"/>
          <w:sz w:val="32"/>
          <w:szCs w:val="20"/>
          <w:u w:val="none"/>
        </w:rPr>
        <w:t>m</w:t>
      </w:r>
      <w:r w:rsidRPr="00705C02">
        <w:rPr>
          <w:rFonts w:ascii="Arial" w:hAnsi="Arial"/>
          <w:b w:val="0"/>
          <w:color w:val="365F91"/>
          <w:sz w:val="32"/>
          <w:szCs w:val="20"/>
          <w:u w:val="none"/>
        </w:rPr>
        <w:t>aintenance</w:t>
      </w:r>
      <w:bookmarkStart w:id="185" w:name="_Toc139080077"/>
      <w:bookmarkEnd w:id="184"/>
    </w:p>
    <w:p w14:paraId="1688CB23" w14:textId="595D601C" w:rsidR="00D9313C" w:rsidRPr="00555B01" w:rsidRDefault="00A14AF9" w:rsidP="0044029B">
      <w:pPr>
        <w:pStyle w:val="Heading1"/>
        <w:keepNext w:val="0"/>
        <w:numPr>
          <w:ilvl w:val="0"/>
          <w:numId w:val="0"/>
        </w:numPr>
        <w:spacing w:after="240"/>
        <w:ind w:left="851"/>
        <w:jc w:val="left"/>
        <w:rPr>
          <w:rFonts w:ascii="Arial" w:hAnsi="Arial"/>
          <w:b w:val="0"/>
          <w:color w:val="365F91"/>
          <w:sz w:val="28"/>
          <w:szCs w:val="20"/>
          <w:u w:val="none"/>
        </w:rPr>
      </w:pPr>
      <w:bookmarkStart w:id="186" w:name="_Toc21349762"/>
      <w:r w:rsidRPr="00555B01">
        <w:rPr>
          <w:rFonts w:ascii="Arial" w:hAnsi="Arial"/>
          <w:b w:val="0"/>
          <w:color w:val="365F91"/>
          <w:spacing w:val="-3"/>
          <w:sz w:val="28"/>
          <w:szCs w:val="22"/>
          <w:u w:val="none"/>
        </w:rPr>
        <w:t xml:space="preserve">Supplier </w:t>
      </w:r>
      <w:r w:rsidR="005448E3">
        <w:rPr>
          <w:rFonts w:ascii="Arial" w:hAnsi="Arial"/>
          <w:b w:val="0"/>
          <w:color w:val="365F91"/>
          <w:spacing w:val="-3"/>
          <w:sz w:val="28"/>
          <w:szCs w:val="22"/>
          <w:u w:val="none"/>
        </w:rPr>
        <w:t>e</w:t>
      </w:r>
      <w:r w:rsidRPr="00555B01">
        <w:rPr>
          <w:rFonts w:ascii="Arial" w:hAnsi="Arial"/>
          <w:b w:val="0"/>
          <w:color w:val="365F91"/>
          <w:spacing w:val="-3"/>
          <w:sz w:val="28"/>
          <w:szCs w:val="22"/>
          <w:u w:val="none"/>
        </w:rPr>
        <w:t>quipment</w:t>
      </w:r>
      <w:bookmarkStart w:id="187" w:name="_Toc139080079"/>
      <w:bookmarkEnd w:id="185"/>
      <w:bookmarkEnd w:id="186"/>
    </w:p>
    <w:p w14:paraId="67C67E37" w14:textId="77777777" w:rsidR="002E3B62" w:rsidRDefault="00A14AF9" w:rsidP="002A16D3">
      <w:pPr>
        <w:pStyle w:val="Heading1"/>
        <w:keepNext w:val="0"/>
        <w:numPr>
          <w:ilvl w:val="1"/>
          <w:numId w:val="45"/>
        </w:numPr>
        <w:spacing w:after="240"/>
        <w:jc w:val="left"/>
        <w:rPr>
          <w:rFonts w:ascii="Arial" w:hAnsi="Arial"/>
          <w:b w:val="0"/>
          <w:color w:val="000000" w:themeColor="text1"/>
          <w:sz w:val="22"/>
          <w:szCs w:val="20"/>
          <w:u w:val="none"/>
        </w:rPr>
      </w:pPr>
      <w:bookmarkStart w:id="188" w:name="_Toc21349763"/>
      <w:r w:rsidRPr="002E3B62">
        <w:rPr>
          <w:rFonts w:ascii="Arial" w:hAnsi="Arial"/>
          <w:b w:val="0"/>
          <w:color w:val="000000" w:themeColor="text1"/>
          <w:sz w:val="22"/>
          <w:szCs w:val="20"/>
          <w:u w:val="none"/>
        </w:rPr>
        <w:t xml:space="preserve">The Supplier shall be solely responsible for the cost of carriage of Supplier </w:t>
      </w:r>
      <w:r w:rsidRPr="002E3B62">
        <w:rPr>
          <w:rFonts w:ascii="Arial" w:hAnsi="Arial"/>
          <w:b w:val="0"/>
          <w:color w:val="000000" w:themeColor="text1"/>
          <w:sz w:val="22"/>
          <w:u w:val="none"/>
        </w:rPr>
        <w:t>Equipment</w:t>
      </w:r>
      <w:r w:rsidRPr="002E3B62">
        <w:rPr>
          <w:rFonts w:ascii="Arial" w:hAnsi="Arial"/>
          <w:b w:val="0"/>
          <w:color w:val="000000" w:themeColor="text1"/>
          <w:sz w:val="22"/>
          <w:szCs w:val="20"/>
          <w:u w:val="none"/>
        </w:rPr>
        <w:t xml:space="preserve"> to the Sites and to the Authority Premises, including its off-loading, removal of all packaging and all other associated costs.  </w:t>
      </w:r>
      <w:r w:rsidR="00C06024" w:rsidRPr="002E3B62">
        <w:rPr>
          <w:rFonts w:ascii="Arial" w:hAnsi="Arial"/>
          <w:b w:val="0"/>
          <w:color w:val="000000" w:themeColor="text1"/>
          <w:sz w:val="22"/>
          <w:szCs w:val="20"/>
          <w:u w:val="none"/>
        </w:rPr>
        <w:t>Likewise,</w:t>
      </w:r>
      <w:r w:rsidRPr="002E3B62">
        <w:rPr>
          <w:rFonts w:ascii="Arial" w:hAnsi="Arial"/>
          <w:b w:val="0"/>
          <w:color w:val="000000" w:themeColor="text1"/>
          <w:sz w:val="22"/>
          <w:szCs w:val="20"/>
          <w:u w:val="none"/>
        </w:rPr>
        <w:t xml:space="preserve"> on termination or expiry of this Agreement the Supplier shall be responsible for the removal and safe disposal of all relevant Supplier Equipment from the Sites and the Authority Premises, including the cost of packing, carriage and making good the Sites and/or the Authority Premises following removal, and taking account of any sustainability requirements, including safe removal of data and recycling requirements.</w:t>
      </w:r>
      <w:bookmarkStart w:id="189" w:name="_Toc139080080"/>
      <w:bookmarkEnd w:id="187"/>
      <w:bookmarkEnd w:id="188"/>
    </w:p>
    <w:p w14:paraId="35C49442" w14:textId="77777777" w:rsidR="002E3B62" w:rsidRPr="002E3B62" w:rsidRDefault="00A14AF9" w:rsidP="002A16D3">
      <w:pPr>
        <w:pStyle w:val="Heading1"/>
        <w:keepNext w:val="0"/>
        <w:numPr>
          <w:ilvl w:val="1"/>
          <w:numId w:val="45"/>
        </w:numPr>
        <w:spacing w:after="240"/>
        <w:ind w:left="851" w:hanging="851"/>
        <w:jc w:val="left"/>
        <w:rPr>
          <w:rFonts w:ascii="Arial" w:hAnsi="Arial"/>
          <w:b w:val="0"/>
          <w:color w:val="000000" w:themeColor="text1"/>
          <w:sz w:val="22"/>
          <w:szCs w:val="20"/>
          <w:u w:val="none"/>
        </w:rPr>
      </w:pPr>
      <w:bookmarkStart w:id="190" w:name="_Toc21349764"/>
      <w:r w:rsidRPr="002E3B62">
        <w:rPr>
          <w:rFonts w:ascii="Arial" w:hAnsi="Arial"/>
          <w:b w:val="0"/>
          <w:color w:val="000000" w:themeColor="text1"/>
          <w:sz w:val="22"/>
          <w:szCs w:val="20"/>
          <w:u w:val="none"/>
        </w:rPr>
        <w:t xml:space="preserve">All the Supplier's property, including Supplier Equipment, shall remain at the sole risk and responsibility of the Supplier, except that the Authority shall be liable for loss of or damage to any of the Supplier's </w:t>
      </w:r>
      <w:r w:rsidRPr="002E3B62">
        <w:rPr>
          <w:rFonts w:ascii="Arial" w:hAnsi="Arial"/>
          <w:b w:val="0"/>
          <w:color w:val="000000" w:themeColor="text1"/>
          <w:sz w:val="22"/>
          <w:u w:val="none"/>
        </w:rPr>
        <w:t>property</w:t>
      </w:r>
      <w:r w:rsidRPr="002E3B62">
        <w:rPr>
          <w:rFonts w:ascii="Arial" w:hAnsi="Arial"/>
          <w:b w:val="0"/>
          <w:color w:val="000000" w:themeColor="text1"/>
          <w:sz w:val="22"/>
          <w:szCs w:val="20"/>
          <w:u w:val="none"/>
        </w:rPr>
        <w:t xml:space="preserve"> located on Authority Premises which is due to the negligent act or omission of the Authority.</w:t>
      </w:r>
      <w:bookmarkStart w:id="191" w:name="_Toc139080082"/>
      <w:bookmarkEnd w:id="189"/>
      <w:bookmarkEnd w:id="190"/>
    </w:p>
    <w:p w14:paraId="7D76B5D8" w14:textId="0EFD8187" w:rsidR="00B14218" w:rsidRPr="002E3B62" w:rsidRDefault="00A14AF9" w:rsidP="002A16D3">
      <w:pPr>
        <w:pStyle w:val="Heading1"/>
        <w:keepNext w:val="0"/>
        <w:numPr>
          <w:ilvl w:val="1"/>
          <w:numId w:val="45"/>
        </w:numPr>
        <w:spacing w:after="240"/>
        <w:ind w:left="851" w:hanging="851"/>
        <w:jc w:val="left"/>
        <w:rPr>
          <w:rFonts w:ascii="Arial" w:hAnsi="Arial"/>
          <w:b w:val="0"/>
          <w:color w:val="000000" w:themeColor="text1"/>
          <w:sz w:val="22"/>
          <w:szCs w:val="20"/>
          <w:u w:val="none"/>
        </w:rPr>
      </w:pPr>
      <w:bookmarkStart w:id="192" w:name="_Toc21349765"/>
      <w:r w:rsidRPr="002E3B62">
        <w:rPr>
          <w:rFonts w:ascii="Arial" w:hAnsi="Arial"/>
          <w:b w:val="0"/>
          <w:color w:val="000000" w:themeColor="text1"/>
          <w:sz w:val="22"/>
          <w:szCs w:val="20"/>
          <w:u w:val="none"/>
        </w:rPr>
        <w:t xml:space="preserve">Subject to any express provision of the </w:t>
      </w:r>
      <w:r w:rsidR="00B14D94" w:rsidRPr="002E3B62">
        <w:rPr>
          <w:rFonts w:ascii="Arial" w:hAnsi="Arial"/>
          <w:b w:val="0"/>
          <w:color w:val="000000" w:themeColor="text1"/>
          <w:sz w:val="22"/>
          <w:szCs w:val="20"/>
          <w:u w:val="none"/>
        </w:rPr>
        <w:t>Service Continuity Plan</w:t>
      </w:r>
      <w:r w:rsidRPr="002E3B62">
        <w:rPr>
          <w:rFonts w:ascii="Arial" w:hAnsi="Arial"/>
          <w:b w:val="0"/>
          <w:color w:val="000000" w:themeColor="text1"/>
          <w:sz w:val="22"/>
          <w:szCs w:val="20"/>
          <w:u w:val="none"/>
        </w:rPr>
        <w:t xml:space="preserve"> to the contrary, the loss or destruction for any reason of any Supplier Equipment shall not relieve the Supplier of its obligation to supply the Services in accordance with this Agreement.</w:t>
      </w:r>
      <w:bookmarkEnd w:id="191"/>
      <w:bookmarkEnd w:id="192"/>
    </w:p>
    <w:p w14:paraId="4E2B128F" w14:textId="62CB2F38" w:rsidR="00B14218" w:rsidRPr="00555B01" w:rsidRDefault="00A14AF9" w:rsidP="0044029B">
      <w:pPr>
        <w:pStyle w:val="BodyText"/>
        <w:widowControl w:val="0"/>
        <w:spacing w:after="240"/>
        <w:ind w:left="851"/>
        <w:jc w:val="left"/>
        <w:rPr>
          <w:rFonts w:ascii="Arial" w:hAnsi="Arial" w:cs="Arial"/>
          <w:color w:val="365F91"/>
          <w:spacing w:val="-3"/>
          <w:sz w:val="28"/>
          <w:szCs w:val="22"/>
        </w:rPr>
      </w:pPr>
      <w:r w:rsidRPr="00555B01">
        <w:rPr>
          <w:rFonts w:ascii="Arial" w:hAnsi="Arial" w:cs="Arial"/>
          <w:color w:val="365F91"/>
          <w:spacing w:val="-3"/>
          <w:sz w:val="28"/>
          <w:szCs w:val="22"/>
        </w:rPr>
        <w:t>M</w:t>
      </w:r>
      <w:r w:rsidR="002E3B62" w:rsidRPr="00555B01">
        <w:rPr>
          <w:rFonts w:ascii="Arial" w:hAnsi="Arial" w:cs="Arial"/>
          <w:color w:val="365F91"/>
          <w:spacing w:val="-3"/>
          <w:sz w:val="28"/>
          <w:szCs w:val="22"/>
        </w:rPr>
        <w:t>aintenance</w:t>
      </w:r>
    </w:p>
    <w:p w14:paraId="19305ACE" w14:textId="6D298677" w:rsidR="002E3B62" w:rsidRDefault="00A14AF9" w:rsidP="002A16D3">
      <w:pPr>
        <w:pStyle w:val="Heading2"/>
        <w:numPr>
          <w:ilvl w:val="1"/>
          <w:numId w:val="45"/>
        </w:numPr>
        <w:spacing w:after="240"/>
        <w:ind w:left="851" w:hanging="851"/>
        <w:jc w:val="left"/>
        <w:rPr>
          <w:rFonts w:ascii="Arial" w:hAnsi="Arial"/>
          <w:color w:val="000000" w:themeColor="text1"/>
          <w:sz w:val="22"/>
          <w:szCs w:val="20"/>
        </w:rPr>
      </w:pPr>
      <w:bookmarkStart w:id="193" w:name="_Ref128208978"/>
      <w:r w:rsidRPr="004E68BB">
        <w:rPr>
          <w:rFonts w:ascii="Arial" w:hAnsi="Arial"/>
          <w:color w:val="000000" w:themeColor="text1"/>
          <w:sz w:val="22"/>
          <w:szCs w:val="20"/>
        </w:rPr>
        <w:t xml:space="preserve">The Supplier shall create and maintain a rolling schedule of planned maintenance to the </w:t>
      </w:r>
      <w:r w:rsidR="00967BB8">
        <w:rPr>
          <w:rFonts w:ascii="Arial" w:hAnsi="Arial"/>
          <w:color w:val="000000" w:themeColor="text1"/>
          <w:sz w:val="22"/>
          <w:szCs w:val="20"/>
        </w:rPr>
        <w:t>Supplier System</w:t>
      </w:r>
      <w:r w:rsidRPr="004E68BB">
        <w:rPr>
          <w:rFonts w:ascii="Arial" w:hAnsi="Arial"/>
          <w:color w:val="000000" w:themeColor="text1"/>
          <w:sz w:val="22"/>
          <w:szCs w:val="20"/>
        </w:rPr>
        <w:t xml:space="preserve"> (the “</w:t>
      </w:r>
      <w:r w:rsidRPr="004E68BB">
        <w:rPr>
          <w:rFonts w:ascii="Arial" w:hAnsi="Arial"/>
          <w:b/>
          <w:color w:val="000000" w:themeColor="text1"/>
          <w:sz w:val="22"/>
          <w:szCs w:val="20"/>
        </w:rPr>
        <w:t>Maintenance Schedule”</w:t>
      </w:r>
      <w:r w:rsidRPr="00CC5BDE">
        <w:rPr>
          <w:rFonts w:ascii="Arial" w:hAnsi="Arial"/>
          <w:color w:val="000000" w:themeColor="text1"/>
          <w:sz w:val="22"/>
          <w:szCs w:val="20"/>
        </w:rPr>
        <w:t>)</w:t>
      </w:r>
      <w:r w:rsidRPr="004E68BB">
        <w:rPr>
          <w:rFonts w:ascii="Arial" w:hAnsi="Arial"/>
          <w:color w:val="000000" w:themeColor="text1"/>
          <w:sz w:val="22"/>
          <w:szCs w:val="20"/>
        </w:rPr>
        <w:t xml:space="preserve"> which shall be agreed with the Authority. </w:t>
      </w:r>
      <w:r w:rsidR="005A1989" w:rsidRPr="004E68BB">
        <w:rPr>
          <w:rFonts w:ascii="Arial" w:hAnsi="Arial"/>
          <w:color w:val="000000" w:themeColor="text1"/>
          <w:sz w:val="22"/>
          <w:szCs w:val="20"/>
        </w:rPr>
        <w:t xml:space="preserve"> </w:t>
      </w:r>
      <w:r w:rsidRPr="004E68BB">
        <w:rPr>
          <w:rFonts w:ascii="Arial" w:hAnsi="Arial"/>
          <w:color w:val="000000" w:themeColor="text1"/>
          <w:sz w:val="22"/>
          <w:szCs w:val="20"/>
        </w:rPr>
        <w:t>Once the Maintenance Schedule has been agreed with the Authority Representative, the Supplier shall only undertake such planned maintenance (which shall be known as “</w:t>
      </w:r>
      <w:r w:rsidRPr="004E68BB">
        <w:rPr>
          <w:rFonts w:ascii="Arial" w:hAnsi="Arial"/>
          <w:b/>
          <w:color w:val="000000" w:themeColor="text1"/>
          <w:sz w:val="22"/>
          <w:szCs w:val="20"/>
        </w:rPr>
        <w:t>Permitted Maintenance</w:t>
      </w:r>
      <w:r w:rsidRPr="004E68BB">
        <w:rPr>
          <w:rFonts w:ascii="Arial" w:hAnsi="Arial"/>
          <w:color w:val="000000" w:themeColor="text1"/>
          <w:sz w:val="22"/>
          <w:szCs w:val="20"/>
        </w:rPr>
        <w:t>”) in accordance with the Maintenance Schedule.</w:t>
      </w:r>
      <w:bookmarkEnd w:id="193"/>
    </w:p>
    <w:p w14:paraId="78B9ED43" w14:textId="77777777" w:rsidR="002E3B62" w:rsidRDefault="00A14AF9" w:rsidP="002A16D3">
      <w:pPr>
        <w:pStyle w:val="Heading2"/>
        <w:numPr>
          <w:ilvl w:val="1"/>
          <w:numId w:val="45"/>
        </w:numPr>
        <w:spacing w:after="240"/>
        <w:ind w:left="851" w:hanging="851"/>
        <w:jc w:val="left"/>
        <w:rPr>
          <w:rFonts w:ascii="Arial" w:hAnsi="Arial"/>
          <w:color w:val="000000" w:themeColor="text1"/>
          <w:sz w:val="22"/>
          <w:szCs w:val="20"/>
        </w:rPr>
      </w:pPr>
      <w:r w:rsidRPr="002E3B62">
        <w:rPr>
          <w:rFonts w:ascii="Arial" w:hAnsi="Arial"/>
          <w:color w:val="000000" w:themeColor="text1"/>
          <w:sz w:val="22"/>
          <w:szCs w:val="20"/>
        </w:rPr>
        <w:t xml:space="preserve">The </w:t>
      </w:r>
      <w:r w:rsidRPr="002E3B62">
        <w:rPr>
          <w:rFonts w:ascii="Arial" w:hAnsi="Arial"/>
          <w:color w:val="000000" w:themeColor="text1"/>
          <w:sz w:val="22"/>
        </w:rPr>
        <w:t>Supplier</w:t>
      </w:r>
      <w:r w:rsidRPr="002E3B62">
        <w:rPr>
          <w:rFonts w:ascii="Arial" w:hAnsi="Arial"/>
          <w:color w:val="000000" w:themeColor="text1"/>
          <w:sz w:val="22"/>
          <w:szCs w:val="20"/>
        </w:rPr>
        <w:t xml:space="preserve"> shall give as much notice as is reasonably practicable to the Authority Representative prior to carrying out any Emergency Maintenance.</w:t>
      </w:r>
    </w:p>
    <w:p w14:paraId="74611565" w14:textId="5CDFAF15" w:rsidR="002E3B62" w:rsidRDefault="00A14AF9" w:rsidP="002A16D3">
      <w:pPr>
        <w:pStyle w:val="Heading2"/>
        <w:numPr>
          <w:ilvl w:val="1"/>
          <w:numId w:val="45"/>
        </w:numPr>
        <w:spacing w:after="240"/>
        <w:ind w:left="851" w:hanging="851"/>
        <w:jc w:val="left"/>
        <w:rPr>
          <w:rFonts w:ascii="Arial" w:hAnsi="Arial"/>
          <w:color w:val="000000" w:themeColor="text1"/>
          <w:sz w:val="22"/>
          <w:szCs w:val="20"/>
        </w:rPr>
      </w:pPr>
      <w:r w:rsidRPr="002E3B62">
        <w:rPr>
          <w:rFonts w:ascii="Arial" w:hAnsi="Arial"/>
          <w:color w:val="000000" w:themeColor="text1"/>
          <w:sz w:val="22"/>
          <w:szCs w:val="20"/>
        </w:rPr>
        <w:t xml:space="preserve">The Supplier shall carry out any necessary maintenance (whether Permitted Maintenance or Emergency Maintenance) where it reasonably suspects that the </w:t>
      </w:r>
      <w:r w:rsidR="00967BB8">
        <w:rPr>
          <w:rFonts w:ascii="Arial" w:hAnsi="Arial"/>
          <w:color w:val="000000" w:themeColor="text1"/>
          <w:sz w:val="22"/>
          <w:szCs w:val="20"/>
        </w:rPr>
        <w:t>Supplier System</w:t>
      </w:r>
      <w:r w:rsidRPr="002E3B62">
        <w:rPr>
          <w:rFonts w:ascii="Arial" w:hAnsi="Arial"/>
          <w:color w:val="000000" w:themeColor="text1"/>
          <w:sz w:val="22"/>
          <w:szCs w:val="20"/>
        </w:rPr>
        <w:t xml:space="preserve"> or the Services or any part thereof has or may have developed a fault. Any such maintenance shall be carried out in such a </w:t>
      </w:r>
      <w:r w:rsidRPr="002E3B62">
        <w:rPr>
          <w:rFonts w:ascii="Arial" w:hAnsi="Arial"/>
          <w:color w:val="000000" w:themeColor="text1"/>
          <w:sz w:val="22"/>
        </w:rPr>
        <w:t>manner</w:t>
      </w:r>
      <w:r w:rsidRPr="002E3B62">
        <w:rPr>
          <w:rFonts w:ascii="Arial" w:hAnsi="Arial"/>
          <w:color w:val="000000" w:themeColor="text1"/>
          <w:sz w:val="22"/>
          <w:szCs w:val="20"/>
        </w:rPr>
        <w:t xml:space="preserve"> and at such times so as to avoid (or where this is not possible so as to minimise) disruption to the IT Environment and the Services</w:t>
      </w:r>
      <w:r w:rsidR="002E3B62">
        <w:rPr>
          <w:rFonts w:ascii="Arial" w:hAnsi="Arial"/>
          <w:color w:val="000000" w:themeColor="text1"/>
          <w:sz w:val="22"/>
          <w:szCs w:val="20"/>
        </w:rPr>
        <w:t>.</w:t>
      </w:r>
    </w:p>
    <w:p w14:paraId="4A5567DF" w14:textId="10BED67E" w:rsidR="002E3B62" w:rsidRPr="00555B01" w:rsidRDefault="00A14AF9" w:rsidP="0044029B">
      <w:pPr>
        <w:pStyle w:val="Heading2"/>
        <w:tabs>
          <w:tab w:val="clear" w:pos="709"/>
        </w:tabs>
        <w:spacing w:after="240"/>
        <w:ind w:left="851" w:firstLine="0"/>
        <w:jc w:val="left"/>
        <w:rPr>
          <w:rFonts w:ascii="Arial" w:hAnsi="Arial"/>
          <w:color w:val="365F91"/>
          <w:sz w:val="28"/>
          <w:szCs w:val="20"/>
        </w:rPr>
      </w:pPr>
      <w:r w:rsidRPr="00555B01">
        <w:rPr>
          <w:rFonts w:ascii="Arial" w:hAnsi="Arial"/>
          <w:color w:val="365F91"/>
          <w:spacing w:val="-3"/>
          <w:sz w:val="28"/>
          <w:szCs w:val="22"/>
        </w:rPr>
        <w:t xml:space="preserve">Supply of </w:t>
      </w:r>
      <w:r w:rsidR="005448E3">
        <w:rPr>
          <w:rFonts w:ascii="Arial" w:hAnsi="Arial"/>
          <w:color w:val="365F91"/>
          <w:spacing w:val="-3"/>
          <w:sz w:val="28"/>
          <w:szCs w:val="22"/>
        </w:rPr>
        <w:t>G</w:t>
      </w:r>
      <w:r w:rsidRPr="00555B01">
        <w:rPr>
          <w:rFonts w:ascii="Arial" w:hAnsi="Arial"/>
          <w:color w:val="365F91"/>
          <w:spacing w:val="-3"/>
          <w:sz w:val="28"/>
          <w:szCs w:val="22"/>
        </w:rPr>
        <w:t>oods</w:t>
      </w:r>
    </w:p>
    <w:p w14:paraId="0EA09A04" w14:textId="19BD706D" w:rsidR="005A1989" w:rsidRDefault="0054243E" w:rsidP="002A16D3">
      <w:pPr>
        <w:pStyle w:val="Heading2"/>
        <w:numPr>
          <w:ilvl w:val="1"/>
          <w:numId w:val="45"/>
        </w:numPr>
        <w:spacing w:after="240"/>
        <w:ind w:left="851" w:hanging="851"/>
        <w:jc w:val="left"/>
        <w:rPr>
          <w:rFonts w:ascii="Arial" w:hAnsi="Arial"/>
          <w:color w:val="000000" w:themeColor="text1"/>
          <w:sz w:val="22"/>
          <w:szCs w:val="20"/>
        </w:rPr>
      </w:pPr>
      <w:r>
        <w:rPr>
          <w:rFonts w:ascii="Arial" w:hAnsi="Arial"/>
          <w:color w:val="000000" w:themeColor="text1"/>
          <w:sz w:val="22"/>
          <w:szCs w:val="20"/>
        </w:rPr>
        <w:t xml:space="preserve"> Not Used</w:t>
      </w:r>
      <w:r w:rsidR="00155A57">
        <w:rPr>
          <w:rFonts w:ascii="Arial" w:hAnsi="Arial"/>
          <w:color w:val="000000" w:themeColor="text1"/>
          <w:sz w:val="22"/>
          <w:szCs w:val="20"/>
        </w:rPr>
        <w:t>.</w:t>
      </w:r>
      <w:bookmarkStart w:id="194" w:name="_Toc352145122"/>
      <w:bookmarkStart w:id="195" w:name="_Toc127759058"/>
      <w:bookmarkStart w:id="196" w:name="_Toc139080083"/>
      <w:bookmarkStart w:id="197" w:name="_Ref59945579"/>
      <w:bookmarkEnd w:id="65"/>
      <w:bookmarkEnd w:id="66"/>
      <w:bookmarkEnd w:id="67"/>
      <w:bookmarkEnd w:id="68"/>
      <w:bookmarkEnd w:id="100"/>
      <w:bookmarkEnd w:id="194"/>
    </w:p>
    <w:p w14:paraId="03F70B01" w14:textId="4C642F72" w:rsidR="00A25A5C" w:rsidRPr="00705C02" w:rsidRDefault="00705C02" w:rsidP="002A16D3">
      <w:pPr>
        <w:pStyle w:val="Heading1"/>
        <w:keepNext w:val="0"/>
        <w:numPr>
          <w:ilvl w:val="0"/>
          <w:numId w:val="45"/>
        </w:numPr>
        <w:spacing w:after="240"/>
        <w:ind w:left="851" w:hanging="851"/>
        <w:jc w:val="left"/>
        <w:rPr>
          <w:rFonts w:ascii="Arial" w:hAnsi="Arial"/>
          <w:b w:val="0"/>
          <w:color w:val="365F91"/>
          <w:sz w:val="32"/>
          <w:szCs w:val="20"/>
          <w:u w:val="none"/>
        </w:rPr>
      </w:pPr>
      <w:r w:rsidRPr="00705C02">
        <w:rPr>
          <w:rFonts w:ascii="Arial" w:hAnsi="Arial"/>
          <w:b w:val="0"/>
          <w:color w:val="365F91"/>
          <w:sz w:val="32"/>
          <w:szCs w:val="22"/>
          <w:u w:val="none"/>
        </w:rPr>
        <w:t xml:space="preserve">No Guarantee </w:t>
      </w:r>
      <w:r>
        <w:rPr>
          <w:rFonts w:ascii="Arial" w:hAnsi="Arial"/>
          <w:b w:val="0"/>
          <w:color w:val="365F91"/>
          <w:sz w:val="32"/>
          <w:szCs w:val="22"/>
          <w:u w:val="none"/>
        </w:rPr>
        <w:t>o</w:t>
      </w:r>
      <w:r w:rsidRPr="00705C02">
        <w:rPr>
          <w:rFonts w:ascii="Arial" w:hAnsi="Arial"/>
          <w:b w:val="0"/>
          <w:color w:val="365F91"/>
          <w:sz w:val="32"/>
          <w:szCs w:val="22"/>
          <w:u w:val="none"/>
        </w:rPr>
        <w:t xml:space="preserve">f Levels, Values </w:t>
      </w:r>
      <w:r w:rsidR="009C3B7F" w:rsidRPr="00705C02">
        <w:rPr>
          <w:rFonts w:ascii="Arial" w:hAnsi="Arial"/>
          <w:b w:val="0"/>
          <w:color w:val="365F91"/>
          <w:sz w:val="32"/>
          <w:szCs w:val="22"/>
          <w:u w:val="none"/>
        </w:rPr>
        <w:t>or</w:t>
      </w:r>
      <w:r w:rsidRPr="00705C02">
        <w:rPr>
          <w:rFonts w:ascii="Arial" w:hAnsi="Arial"/>
          <w:b w:val="0"/>
          <w:color w:val="365F91"/>
          <w:sz w:val="32"/>
          <w:szCs w:val="22"/>
          <w:u w:val="none"/>
        </w:rPr>
        <w:t xml:space="preserve"> Exclusivity</w:t>
      </w:r>
    </w:p>
    <w:p w14:paraId="376DE487" w14:textId="104444A9" w:rsidR="00A25A5C" w:rsidRPr="00F56301" w:rsidRDefault="00A25A5C" w:rsidP="002A16D3">
      <w:pPr>
        <w:pStyle w:val="Heading1"/>
        <w:keepNext w:val="0"/>
        <w:numPr>
          <w:ilvl w:val="1"/>
          <w:numId w:val="45"/>
        </w:numPr>
        <w:spacing w:after="240"/>
        <w:ind w:left="851" w:hanging="851"/>
        <w:jc w:val="left"/>
        <w:rPr>
          <w:rFonts w:ascii="Arial" w:hAnsi="Arial"/>
          <w:b w:val="0"/>
          <w:color w:val="000000" w:themeColor="text1"/>
          <w:sz w:val="22"/>
          <w:szCs w:val="20"/>
          <w:u w:val="none"/>
        </w:rPr>
      </w:pPr>
      <w:r w:rsidRPr="00F56301">
        <w:rPr>
          <w:rFonts w:ascii="Arial" w:hAnsi="Arial"/>
          <w:b w:val="0"/>
          <w:sz w:val="22"/>
          <w:szCs w:val="22"/>
          <w:u w:val="none"/>
        </w:rPr>
        <w:t xml:space="preserve">Subject </w:t>
      </w:r>
      <w:r w:rsidRPr="00A25A5C">
        <w:rPr>
          <w:rFonts w:ascii="Arial" w:hAnsi="Arial"/>
          <w:b w:val="0"/>
          <w:sz w:val="22"/>
          <w:szCs w:val="22"/>
          <w:u w:val="none"/>
        </w:rPr>
        <w:t xml:space="preserve">to Clause </w:t>
      </w:r>
      <w:r w:rsidR="00B21B12">
        <w:rPr>
          <w:rFonts w:ascii="Arial" w:hAnsi="Arial"/>
          <w:b w:val="0"/>
          <w:sz w:val="22"/>
          <w:szCs w:val="22"/>
          <w:u w:val="none"/>
        </w:rPr>
        <w:t>B8.2</w:t>
      </w:r>
      <w:r w:rsidRPr="00A25A5C">
        <w:rPr>
          <w:rFonts w:ascii="Arial" w:hAnsi="Arial"/>
          <w:b w:val="0"/>
          <w:sz w:val="22"/>
          <w:szCs w:val="22"/>
          <w:u w:val="none"/>
        </w:rPr>
        <w:t xml:space="preserve"> and Clause </w:t>
      </w:r>
      <w:r w:rsidR="00B21B12">
        <w:rPr>
          <w:rFonts w:ascii="Arial" w:hAnsi="Arial"/>
          <w:b w:val="0"/>
          <w:sz w:val="22"/>
          <w:szCs w:val="22"/>
          <w:u w:val="none"/>
        </w:rPr>
        <w:t>B8.3</w:t>
      </w:r>
      <w:r w:rsidRPr="00F56301">
        <w:rPr>
          <w:rFonts w:ascii="Arial" w:hAnsi="Arial"/>
          <w:b w:val="0"/>
          <w:sz w:val="22"/>
          <w:szCs w:val="22"/>
          <w:u w:val="none"/>
        </w:rPr>
        <w:t xml:space="preserve">, the Authority will refer prospective Participants to the </w:t>
      </w:r>
      <w:r w:rsidR="00EE4081">
        <w:rPr>
          <w:rFonts w:ascii="Arial" w:hAnsi="Arial"/>
          <w:b w:val="0"/>
          <w:sz w:val="22"/>
          <w:szCs w:val="22"/>
          <w:u w:val="none"/>
        </w:rPr>
        <w:t>Supplier</w:t>
      </w:r>
      <w:r w:rsidRPr="00F56301">
        <w:rPr>
          <w:rFonts w:ascii="Arial" w:hAnsi="Arial"/>
          <w:b w:val="0"/>
          <w:sz w:val="22"/>
          <w:szCs w:val="22"/>
          <w:u w:val="none"/>
        </w:rPr>
        <w:t xml:space="preserve"> during the Referral Period in accordance with the provisions of the </w:t>
      </w:r>
      <w:r w:rsidR="00272D60" w:rsidRPr="00272D60">
        <w:rPr>
          <w:rFonts w:ascii="Arial" w:hAnsi="Arial"/>
          <w:b w:val="0"/>
          <w:sz w:val="22"/>
          <w:szCs w:val="22"/>
          <w:u w:val="none"/>
        </w:rPr>
        <w:t>Agreement</w:t>
      </w:r>
      <w:r w:rsidRPr="00F56301">
        <w:rPr>
          <w:rFonts w:ascii="Arial" w:hAnsi="Arial"/>
          <w:b w:val="0"/>
          <w:sz w:val="22"/>
          <w:szCs w:val="22"/>
          <w:u w:val="none"/>
        </w:rPr>
        <w:t xml:space="preserve"> (in particular, the Specification</w:t>
      </w:r>
      <w:r w:rsidR="00272D60">
        <w:rPr>
          <w:rFonts w:ascii="Arial" w:hAnsi="Arial"/>
          <w:b w:val="0"/>
          <w:sz w:val="22"/>
          <w:szCs w:val="22"/>
          <w:u w:val="none"/>
        </w:rPr>
        <w:t>)</w:t>
      </w:r>
      <w:r w:rsidRPr="00F56301">
        <w:rPr>
          <w:rFonts w:ascii="Arial" w:hAnsi="Arial"/>
          <w:b w:val="0"/>
          <w:color w:val="000000" w:themeColor="text1"/>
          <w:sz w:val="22"/>
          <w:szCs w:val="20"/>
          <w:u w:val="none"/>
        </w:rPr>
        <w:t>.</w:t>
      </w:r>
    </w:p>
    <w:p w14:paraId="0DE4ED9B" w14:textId="1D463350" w:rsidR="00A25A5C" w:rsidRPr="00DA6B0B" w:rsidRDefault="00A25A5C" w:rsidP="002A16D3">
      <w:pPr>
        <w:pStyle w:val="Style3"/>
        <w:widowControl w:val="0"/>
        <w:numPr>
          <w:ilvl w:val="1"/>
          <w:numId w:val="45"/>
        </w:numPr>
        <w:spacing w:line="240" w:lineRule="auto"/>
        <w:ind w:left="851" w:hanging="851"/>
        <w:jc w:val="left"/>
        <w:rPr>
          <w:rFonts w:cs="Arial"/>
          <w:sz w:val="22"/>
          <w:szCs w:val="22"/>
        </w:rPr>
      </w:pPr>
      <w:bookmarkStart w:id="198" w:name="_DV_M477"/>
      <w:bookmarkStart w:id="199" w:name="_Ref464806578"/>
      <w:bookmarkStart w:id="200" w:name="_Ref459713049"/>
      <w:bookmarkEnd w:id="198"/>
      <w:r w:rsidRPr="00DA6B0B">
        <w:rPr>
          <w:rFonts w:cs="Arial"/>
          <w:sz w:val="22"/>
          <w:szCs w:val="22"/>
        </w:rPr>
        <w:lastRenderedPageBreak/>
        <w:t xml:space="preserve">The </w:t>
      </w:r>
      <w:r w:rsidR="00EE4081">
        <w:rPr>
          <w:rFonts w:cs="Arial"/>
          <w:sz w:val="22"/>
          <w:szCs w:val="22"/>
        </w:rPr>
        <w:t>Supplier</w:t>
      </w:r>
      <w:r w:rsidRPr="00DA6B0B">
        <w:rPr>
          <w:rFonts w:cs="Arial"/>
          <w:sz w:val="22"/>
          <w:szCs w:val="22"/>
        </w:rPr>
        <w:t xml:space="preserve"> </w:t>
      </w:r>
      <w:bookmarkEnd w:id="199"/>
      <w:r w:rsidRPr="00DA6B0B">
        <w:rPr>
          <w:rFonts w:cs="Arial"/>
          <w:sz w:val="22"/>
          <w:szCs w:val="22"/>
        </w:rPr>
        <w:t xml:space="preserve">acknowledges and has submitted its </w:t>
      </w:r>
      <w:r w:rsidR="0054243E">
        <w:rPr>
          <w:rFonts w:cs="Arial"/>
          <w:sz w:val="22"/>
          <w:szCs w:val="22"/>
        </w:rPr>
        <w:t xml:space="preserve">Best and </w:t>
      </w:r>
      <w:r w:rsidRPr="00DA6B0B">
        <w:rPr>
          <w:rFonts w:cs="Arial"/>
          <w:sz w:val="22"/>
          <w:szCs w:val="22"/>
        </w:rPr>
        <w:t>Final Offer on the understanding that no guarantee is given by the Authority in respect of levels or values of Services referred to in the Schedules which are indicative only and shall not be binding on the Authority.</w:t>
      </w:r>
    </w:p>
    <w:p w14:paraId="227C0FA1" w14:textId="6471B4BF" w:rsidR="00A25A5C" w:rsidRPr="00DA6B0B" w:rsidRDefault="00A25A5C" w:rsidP="002A16D3">
      <w:pPr>
        <w:pStyle w:val="Style3"/>
        <w:widowControl w:val="0"/>
        <w:numPr>
          <w:ilvl w:val="1"/>
          <w:numId w:val="45"/>
        </w:numPr>
        <w:spacing w:line="240" w:lineRule="auto"/>
        <w:ind w:left="851" w:hanging="851"/>
        <w:jc w:val="left"/>
        <w:rPr>
          <w:rFonts w:cs="Arial"/>
          <w:sz w:val="22"/>
          <w:szCs w:val="22"/>
        </w:rPr>
      </w:pPr>
      <w:bookmarkStart w:id="201" w:name="_DV_M478"/>
      <w:bookmarkStart w:id="202" w:name="_Ref459713050"/>
      <w:bookmarkEnd w:id="200"/>
      <w:bookmarkEnd w:id="201"/>
      <w:r w:rsidRPr="00DA6B0B">
        <w:rPr>
          <w:rFonts w:cs="Arial"/>
          <w:sz w:val="22"/>
          <w:szCs w:val="22"/>
        </w:rPr>
        <w:t xml:space="preserve">The </w:t>
      </w:r>
      <w:r w:rsidR="00EE4081">
        <w:rPr>
          <w:rFonts w:cs="Arial"/>
          <w:sz w:val="22"/>
          <w:szCs w:val="22"/>
        </w:rPr>
        <w:t>Supplier</w:t>
      </w:r>
      <w:r w:rsidRPr="00DA6B0B">
        <w:rPr>
          <w:rFonts w:cs="Arial"/>
          <w:sz w:val="22"/>
          <w:szCs w:val="22"/>
        </w:rPr>
        <w:t xml:space="preserve"> acknowledges that, </w:t>
      </w:r>
      <w:bookmarkEnd w:id="202"/>
      <w:r w:rsidRPr="00DA6B0B">
        <w:rPr>
          <w:rFonts w:cs="Arial"/>
          <w:sz w:val="22"/>
          <w:szCs w:val="22"/>
        </w:rPr>
        <w:t xml:space="preserve">in entering the </w:t>
      </w:r>
      <w:r w:rsidR="00272D60" w:rsidRPr="00272D60">
        <w:rPr>
          <w:rFonts w:cs="Arial"/>
          <w:sz w:val="22"/>
          <w:szCs w:val="22"/>
        </w:rPr>
        <w:t>Agreement</w:t>
      </w:r>
      <w:r w:rsidRPr="00DA6B0B">
        <w:rPr>
          <w:rFonts w:cs="Arial"/>
          <w:sz w:val="22"/>
          <w:szCs w:val="22"/>
        </w:rPr>
        <w:t xml:space="preserve">, no form of exclusivity has been granted by the Authority for Services from the </w:t>
      </w:r>
      <w:r w:rsidR="00EE4081">
        <w:rPr>
          <w:rFonts w:cs="Arial"/>
          <w:sz w:val="22"/>
          <w:szCs w:val="22"/>
        </w:rPr>
        <w:t>Supplier</w:t>
      </w:r>
      <w:r w:rsidRPr="00DA6B0B">
        <w:rPr>
          <w:rFonts w:cs="Arial"/>
          <w:sz w:val="22"/>
          <w:szCs w:val="22"/>
        </w:rPr>
        <w:t xml:space="preserve"> and that the Authority is at all times entitled to enter into other contracts and arrangements with other providers for the provision of any or all services which are the same as or similar to the Services.</w:t>
      </w:r>
    </w:p>
    <w:p w14:paraId="0C704F6F" w14:textId="41EF7043" w:rsidR="00A25A5C" w:rsidRPr="00705C02" w:rsidRDefault="00705C02" w:rsidP="002A16D3">
      <w:pPr>
        <w:pStyle w:val="Style2"/>
        <w:widowControl w:val="0"/>
        <w:numPr>
          <w:ilvl w:val="0"/>
          <w:numId w:val="45"/>
        </w:numPr>
        <w:spacing w:after="240"/>
        <w:ind w:left="851" w:hanging="851"/>
        <w:rPr>
          <w:rFonts w:cs="Arial"/>
          <w:color w:val="365F91"/>
          <w:sz w:val="32"/>
          <w:szCs w:val="22"/>
        </w:rPr>
      </w:pPr>
      <w:bookmarkStart w:id="203" w:name="_Toc463032735"/>
      <w:bookmarkStart w:id="204" w:name="_Toc464206252"/>
      <w:bookmarkStart w:id="205" w:name="_Ref464836015"/>
      <w:bookmarkStart w:id="206" w:name="_Ref479579501"/>
      <w:bookmarkStart w:id="207" w:name="_Ref479581062"/>
      <w:bookmarkStart w:id="208" w:name="_Ref479582763"/>
      <w:bookmarkStart w:id="209" w:name="_Toc532395788"/>
      <w:bookmarkStart w:id="210" w:name="_Toc15544167"/>
      <w:r w:rsidRPr="00705C02">
        <w:rPr>
          <w:rFonts w:cs="Arial"/>
          <w:color w:val="365F91"/>
          <w:sz w:val="32"/>
          <w:szCs w:val="22"/>
        </w:rPr>
        <w:t xml:space="preserve">Participant </w:t>
      </w:r>
      <w:r w:rsidR="005448E3">
        <w:rPr>
          <w:rFonts w:cs="Arial"/>
          <w:color w:val="365F91"/>
          <w:sz w:val="32"/>
          <w:szCs w:val="22"/>
        </w:rPr>
        <w:t>c</w:t>
      </w:r>
      <w:r w:rsidRPr="00705C02">
        <w:rPr>
          <w:rFonts w:cs="Arial"/>
          <w:color w:val="365F91"/>
          <w:sz w:val="32"/>
          <w:szCs w:val="22"/>
        </w:rPr>
        <w:t>omplaints</w:t>
      </w:r>
      <w:bookmarkStart w:id="211" w:name="_DV_M499"/>
      <w:bookmarkEnd w:id="203"/>
      <w:bookmarkEnd w:id="204"/>
      <w:bookmarkEnd w:id="205"/>
      <w:bookmarkEnd w:id="206"/>
      <w:bookmarkEnd w:id="207"/>
      <w:bookmarkEnd w:id="208"/>
      <w:bookmarkEnd w:id="209"/>
      <w:bookmarkEnd w:id="210"/>
      <w:bookmarkEnd w:id="211"/>
      <w:r w:rsidRPr="00705C02">
        <w:rPr>
          <w:rFonts w:cs="Arial"/>
          <w:color w:val="365F91"/>
          <w:sz w:val="32"/>
          <w:szCs w:val="22"/>
        </w:rPr>
        <w:t xml:space="preserve"> </w:t>
      </w:r>
    </w:p>
    <w:p w14:paraId="4BA414CA" w14:textId="2984703D" w:rsidR="00A25A5C" w:rsidRPr="00DA6B0B" w:rsidRDefault="00A25A5C" w:rsidP="002A16D3">
      <w:pPr>
        <w:pStyle w:val="Style3"/>
        <w:widowControl w:val="0"/>
        <w:numPr>
          <w:ilvl w:val="1"/>
          <w:numId w:val="45"/>
        </w:numPr>
        <w:spacing w:line="240" w:lineRule="auto"/>
        <w:ind w:left="851" w:hanging="851"/>
        <w:jc w:val="left"/>
        <w:rPr>
          <w:rFonts w:cs="Arial"/>
          <w:sz w:val="22"/>
          <w:szCs w:val="22"/>
        </w:rPr>
      </w:pPr>
      <w:bookmarkStart w:id="212" w:name="_DV_M500"/>
      <w:bookmarkStart w:id="213" w:name="_Ref459152244"/>
      <w:bookmarkEnd w:id="212"/>
      <w:r w:rsidRPr="00DA6B0B">
        <w:rPr>
          <w:rFonts w:cs="Arial"/>
          <w:sz w:val="22"/>
          <w:szCs w:val="22"/>
        </w:rPr>
        <w:t xml:space="preserve">The </w:t>
      </w:r>
      <w:r w:rsidR="00EE4081">
        <w:rPr>
          <w:rFonts w:cs="Arial"/>
          <w:sz w:val="22"/>
          <w:szCs w:val="22"/>
        </w:rPr>
        <w:t>Supplier</w:t>
      </w:r>
      <w:r w:rsidRPr="00DA6B0B">
        <w:rPr>
          <w:rFonts w:cs="Arial"/>
          <w:sz w:val="22"/>
          <w:szCs w:val="22"/>
        </w:rPr>
        <w:t xml:space="preserve"> shall have an internal dispute resolution procedure for dealing with complaints from Participants about the </w:t>
      </w:r>
      <w:r w:rsidR="00EE4081">
        <w:rPr>
          <w:rFonts w:cs="Arial"/>
          <w:sz w:val="22"/>
          <w:szCs w:val="22"/>
        </w:rPr>
        <w:t>Supplier</w:t>
      </w:r>
      <w:r w:rsidRPr="00DA6B0B">
        <w:rPr>
          <w:rFonts w:cs="Arial"/>
          <w:sz w:val="22"/>
          <w:szCs w:val="22"/>
        </w:rPr>
        <w:t xml:space="preserve"> (and/or any of its Sub-contractors) or any aspect of the supply of the Services.</w:t>
      </w:r>
      <w:bookmarkEnd w:id="213"/>
    </w:p>
    <w:p w14:paraId="70BE5D73" w14:textId="124D8370" w:rsidR="00A25A5C" w:rsidRPr="00DA6B0B" w:rsidRDefault="00A25A5C" w:rsidP="002A16D3">
      <w:pPr>
        <w:pStyle w:val="Style3"/>
        <w:widowControl w:val="0"/>
        <w:numPr>
          <w:ilvl w:val="1"/>
          <w:numId w:val="45"/>
        </w:numPr>
        <w:spacing w:line="240" w:lineRule="auto"/>
        <w:ind w:left="851" w:hanging="851"/>
        <w:jc w:val="left"/>
        <w:rPr>
          <w:rFonts w:cs="Arial"/>
          <w:sz w:val="22"/>
          <w:szCs w:val="22"/>
        </w:rPr>
      </w:pPr>
      <w:bookmarkStart w:id="214" w:name="_DV_M501"/>
      <w:bookmarkEnd w:id="214"/>
      <w:r w:rsidRPr="00DA6B0B">
        <w:rPr>
          <w:rFonts w:cs="Arial"/>
          <w:sz w:val="22"/>
          <w:szCs w:val="22"/>
        </w:rPr>
        <w:t xml:space="preserve">If the dispute between any Participant and the </w:t>
      </w:r>
      <w:r w:rsidR="00EE4081">
        <w:rPr>
          <w:rFonts w:cs="Arial"/>
          <w:sz w:val="22"/>
          <w:szCs w:val="22"/>
        </w:rPr>
        <w:t>Supplier</w:t>
      </w:r>
      <w:r w:rsidRPr="00DA6B0B">
        <w:rPr>
          <w:rFonts w:cs="Arial"/>
          <w:sz w:val="22"/>
          <w:szCs w:val="22"/>
        </w:rPr>
        <w:t xml:space="preserve"> (and/or any Sub-contractor) cannot be resolved the dispute shall be referred to the ICE for mediation.</w:t>
      </w:r>
    </w:p>
    <w:p w14:paraId="5213FD56" w14:textId="1DF79EDE" w:rsidR="00A25A5C" w:rsidRPr="00DA6B0B" w:rsidRDefault="00A25A5C" w:rsidP="002A16D3">
      <w:pPr>
        <w:pStyle w:val="Style3"/>
        <w:widowControl w:val="0"/>
        <w:numPr>
          <w:ilvl w:val="1"/>
          <w:numId w:val="45"/>
        </w:numPr>
        <w:spacing w:line="240" w:lineRule="auto"/>
        <w:ind w:left="851" w:hanging="851"/>
        <w:jc w:val="left"/>
        <w:rPr>
          <w:rFonts w:cs="Arial"/>
          <w:sz w:val="22"/>
          <w:szCs w:val="22"/>
        </w:rPr>
      </w:pPr>
      <w:bookmarkStart w:id="215" w:name="_DV_M502"/>
      <w:bookmarkStart w:id="216" w:name="_Ref459152247"/>
      <w:bookmarkEnd w:id="215"/>
      <w:r w:rsidRPr="00DA6B0B">
        <w:rPr>
          <w:rFonts w:cs="Arial"/>
          <w:sz w:val="22"/>
          <w:szCs w:val="22"/>
        </w:rPr>
        <w:t xml:space="preserve">If the dispute cannot be resolved by mediation, ICE will conduct a full investigation.  In accordance with ICE’s usual procedures, the </w:t>
      </w:r>
      <w:r w:rsidR="00EE4081">
        <w:rPr>
          <w:rFonts w:cs="Arial"/>
          <w:sz w:val="22"/>
          <w:szCs w:val="22"/>
        </w:rPr>
        <w:t>Supplier</w:t>
      </w:r>
      <w:r w:rsidRPr="00DA6B0B">
        <w:rPr>
          <w:rFonts w:cs="Arial"/>
          <w:sz w:val="22"/>
          <w:szCs w:val="22"/>
        </w:rPr>
        <w:t xml:space="preserve"> shall have the opportunity to present its case and any evidence during the investigation and ICE shall share its draft report with the </w:t>
      </w:r>
      <w:r w:rsidR="00EE4081">
        <w:rPr>
          <w:rFonts w:cs="Arial"/>
          <w:sz w:val="22"/>
          <w:szCs w:val="22"/>
        </w:rPr>
        <w:t>Supplier</w:t>
      </w:r>
      <w:r w:rsidRPr="00DA6B0B">
        <w:rPr>
          <w:rFonts w:cs="Arial"/>
          <w:sz w:val="22"/>
          <w:szCs w:val="22"/>
        </w:rPr>
        <w:t xml:space="preserve"> for comment before issuing a final version.  The decision of ICE shall be final and binding upon the parties to the dispute.  The ICE investigation shall carry a £5,000 fee paid by the </w:t>
      </w:r>
      <w:r w:rsidR="00EE4081">
        <w:rPr>
          <w:rFonts w:cs="Arial"/>
          <w:sz w:val="22"/>
          <w:szCs w:val="22"/>
        </w:rPr>
        <w:t>Supplier</w:t>
      </w:r>
      <w:r w:rsidRPr="00DA6B0B">
        <w:rPr>
          <w:rFonts w:cs="Arial"/>
          <w:sz w:val="22"/>
          <w:szCs w:val="22"/>
        </w:rPr>
        <w:t xml:space="preserve"> or the Sub-contractor, who will also be liable for any financial redress recommended by ICE. In the event that the complaint against the </w:t>
      </w:r>
      <w:r w:rsidR="00EE4081">
        <w:rPr>
          <w:rFonts w:cs="Arial"/>
          <w:sz w:val="22"/>
          <w:szCs w:val="22"/>
        </w:rPr>
        <w:t>Supplier</w:t>
      </w:r>
      <w:r w:rsidRPr="00DA6B0B">
        <w:rPr>
          <w:rFonts w:cs="Arial"/>
          <w:sz w:val="22"/>
          <w:szCs w:val="22"/>
        </w:rPr>
        <w:t xml:space="preserve"> or Sub-contractor is dismissed, no fee shall be payable.  Any fees in respect of complaints that have been upheld against the </w:t>
      </w:r>
      <w:r w:rsidR="00EE4081">
        <w:rPr>
          <w:rFonts w:cs="Arial"/>
          <w:sz w:val="22"/>
          <w:szCs w:val="22"/>
        </w:rPr>
        <w:t>Supplier</w:t>
      </w:r>
      <w:r w:rsidRPr="00DA6B0B">
        <w:rPr>
          <w:rFonts w:cs="Arial"/>
          <w:sz w:val="22"/>
          <w:szCs w:val="22"/>
        </w:rPr>
        <w:t xml:space="preserve"> (and/or any Sub-contractor) and any financial redress due to the Participant shall be paid within four (4) weeks of the date of the ICE final investigation report.</w:t>
      </w:r>
      <w:bookmarkStart w:id="217" w:name="_DV_M503"/>
      <w:bookmarkEnd w:id="216"/>
      <w:bookmarkEnd w:id="217"/>
    </w:p>
    <w:p w14:paraId="63EAB01F" w14:textId="0632B914" w:rsidR="00A25A5C" w:rsidRPr="00F56301" w:rsidRDefault="00A25A5C" w:rsidP="002A16D3">
      <w:pPr>
        <w:pStyle w:val="Style3"/>
        <w:widowControl w:val="0"/>
        <w:numPr>
          <w:ilvl w:val="1"/>
          <w:numId w:val="45"/>
        </w:numPr>
        <w:spacing w:line="240" w:lineRule="auto"/>
        <w:ind w:left="851" w:hanging="851"/>
        <w:jc w:val="left"/>
        <w:rPr>
          <w:rFonts w:cs="Arial"/>
          <w:sz w:val="22"/>
          <w:szCs w:val="22"/>
        </w:rPr>
      </w:pPr>
      <w:bookmarkStart w:id="218" w:name="_DV_M504"/>
      <w:bookmarkEnd w:id="218"/>
      <w:r w:rsidRPr="00DA6B0B">
        <w:rPr>
          <w:rFonts w:cs="Arial"/>
          <w:sz w:val="22"/>
          <w:szCs w:val="22"/>
        </w:rPr>
        <w:t xml:space="preserve">Without prejudice to </w:t>
      </w:r>
      <w:r w:rsidR="00EE4081">
        <w:rPr>
          <w:rFonts w:cs="Arial"/>
          <w:sz w:val="22"/>
          <w:szCs w:val="22"/>
        </w:rPr>
        <w:t>Clause</w:t>
      </w:r>
      <w:r w:rsidRPr="00DA6B0B">
        <w:rPr>
          <w:rFonts w:cs="Arial"/>
          <w:sz w:val="22"/>
          <w:szCs w:val="22"/>
        </w:rPr>
        <w:t xml:space="preserve">s </w:t>
      </w:r>
      <w:r w:rsidRPr="00DA6B0B">
        <w:rPr>
          <w:rFonts w:cs="Arial"/>
          <w:sz w:val="22"/>
          <w:szCs w:val="22"/>
        </w:rPr>
        <w:fldChar w:fldCharType="begin"/>
      </w:r>
      <w:r w:rsidRPr="00DA6B0B">
        <w:rPr>
          <w:rFonts w:cs="Arial"/>
          <w:sz w:val="22"/>
          <w:szCs w:val="22"/>
        </w:rPr>
        <w:instrText xml:space="preserve"> REF _Ref459152244 \w \h  \* MERGEFORMAT </w:instrText>
      </w:r>
      <w:r w:rsidRPr="00DA6B0B">
        <w:rPr>
          <w:rFonts w:cs="Arial"/>
          <w:sz w:val="22"/>
          <w:szCs w:val="22"/>
        </w:rPr>
      </w:r>
      <w:r w:rsidRPr="00DA6B0B">
        <w:rPr>
          <w:rFonts w:cs="Arial"/>
          <w:sz w:val="22"/>
          <w:szCs w:val="22"/>
        </w:rPr>
        <w:fldChar w:fldCharType="separate"/>
      </w:r>
      <w:r w:rsidR="00DC4B58">
        <w:rPr>
          <w:rFonts w:cs="Arial"/>
          <w:sz w:val="22"/>
          <w:szCs w:val="22"/>
        </w:rPr>
        <w:t>B9.1</w:t>
      </w:r>
      <w:r w:rsidRPr="00DA6B0B">
        <w:rPr>
          <w:rFonts w:cs="Arial"/>
          <w:sz w:val="22"/>
          <w:szCs w:val="22"/>
        </w:rPr>
        <w:fldChar w:fldCharType="end"/>
      </w:r>
      <w:r w:rsidRPr="00DA6B0B">
        <w:rPr>
          <w:rFonts w:cs="Arial"/>
          <w:sz w:val="22"/>
          <w:szCs w:val="22"/>
        </w:rPr>
        <w:t xml:space="preserve"> to </w:t>
      </w:r>
      <w:r w:rsidRPr="00DA6B0B">
        <w:rPr>
          <w:rFonts w:cs="Arial"/>
          <w:sz w:val="22"/>
          <w:szCs w:val="22"/>
        </w:rPr>
        <w:fldChar w:fldCharType="begin"/>
      </w:r>
      <w:r w:rsidRPr="00DA6B0B">
        <w:rPr>
          <w:rFonts w:cs="Arial"/>
          <w:sz w:val="22"/>
          <w:szCs w:val="22"/>
        </w:rPr>
        <w:instrText xml:space="preserve"> REF _Ref459152247 \w \h  \* MERGEFORMAT </w:instrText>
      </w:r>
      <w:r w:rsidRPr="00DA6B0B">
        <w:rPr>
          <w:rFonts w:cs="Arial"/>
          <w:sz w:val="22"/>
          <w:szCs w:val="22"/>
        </w:rPr>
      </w:r>
      <w:r w:rsidRPr="00DA6B0B">
        <w:rPr>
          <w:rFonts w:cs="Arial"/>
          <w:sz w:val="22"/>
          <w:szCs w:val="22"/>
        </w:rPr>
        <w:fldChar w:fldCharType="separate"/>
      </w:r>
      <w:r w:rsidR="00DC4B58">
        <w:rPr>
          <w:rFonts w:cs="Arial"/>
          <w:sz w:val="22"/>
          <w:szCs w:val="22"/>
        </w:rPr>
        <w:t>B9.3</w:t>
      </w:r>
      <w:r w:rsidRPr="00DA6B0B">
        <w:rPr>
          <w:rFonts w:cs="Arial"/>
          <w:sz w:val="22"/>
          <w:szCs w:val="22"/>
        </w:rPr>
        <w:fldChar w:fldCharType="end"/>
      </w:r>
      <w:r w:rsidRPr="00DA6B0B">
        <w:rPr>
          <w:rFonts w:cs="Arial"/>
          <w:sz w:val="22"/>
          <w:szCs w:val="22"/>
        </w:rPr>
        <w:t xml:space="preserve">, the Authority shall take all reasonable steps to investigate any complaint it receives </w:t>
      </w:r>
      <w:r w:rsidRPr="00F56301">
        <w:rPr>
          <w:rFonts w:cs="Arial"/>
          <w:sz w:val="22"/>
          <w:szCs w:val="22"/>
        </w:rPr>
        <w:t>regarding:</w:t>
      </w:r>
    </w:p>
    <w:p w14:paraId="3D7373F9" w14:textId="77777777" w:rsidR="00A25A5C" w:rsidRPr="00F56301" w:rsidRDefault="00A25A5C" w:rsidP="002A16D3">
      <w:pPr>
        <w:pStyle w:val="AgtLevel3"/>
        <w:widowControl w:val="0"/>
        <w:numPr>
          <w:ilvl w:val="0"/>
          <w:numId w:val="23"/>
        </w:numPr>
        <w:tabs>
          <w:tab w:val="clear" w:pos="709"/>
        </w:tabs>
        <w:spacing w:line="240" w:lineRule="auto"/>
        <w:ind w:left="1418" w:hanging="567"/>
        <w:jc w:val="left"/>
        <w:rPr>
          <w:rFonts w:cs="Arial"/>
          <w:sz w:val="22"/>
          <w:szCs w:val="22"/>
        </w:rPr>
      </w:pPr>
      <w:bookmarkStart w:id="219" w:name="_DV_M505"/>
      <w:bookmarkEnd w:id="219"/>
      <w:r w:rsidRPr="00F56301">
        <w:rPr>
          <w:rFonts w:cs="Arial"/>
          <w:sz w:val="22"/>
          <w:szCs w:val="22"/>
        </w:rPr>
        <w:t>the standard of Services;</w:t>
      </w:r>
    </w:p>
    <w:p w14:paraId="1134E1B7" w14:textId="77777777" w:rsidR="00A25A5C" w:rsidRPr="00F56301" w:rsidRDefault="00A25A5C" w:rsidP="002A16D3">
      <w:pPr>
        <w:pStyle w:val="AgtLevel3"/>
        <w:widowControl w:val="0"/>
        <w:numPr>
          <w:ilvl w:val="0"/>
          <w:numId w:val="23"/>
        </w:numPr>
        <w:tabs>
          <w:tab w:val="clear" w:pos="709"/>
        </w:tabs>
        <w:spacing w:line="240" w:lineRule="auto"/>
        <w:ind w:left="1418" w:hanging="567"/>
        <w:jc w:val="left"/>
        <w:rPr>
          <w:rFonts w:cs="Arial"/>
          <w:sz w:val="22"/>
          <w:szCs w:val="22"/>
        </w:rPr>
      </w:pPr>
      <w:bookmarkStart w:id="220" w:name="_DV_M506"/>
      <w:bookmarkEnd w:id="220"/>
      <w:r w:rsidRPr="00F56301">
        <w:rPr>
          <w:rFonts w:cs="Arial"/>
          <w:sz w:val="22"/>
          <w:szCs w:val="22"/>
        </w:rPr>
        <w:t>the manner in which any Services have been supplied,</w:t>
      </w:r>
    </w:p>
    <w:p w14:paraId="34C3DD2F" w14:textId="77777777" w:rsidR="00A25A5C" w:rsidRPr="00F56301" w:rsidRDefault="00A25A5C" w:rsidP="002A16D3">
      <w:pPr>
        <w:pStyle w:val="AgtLevel3"/>
        <w:widowControl w:val="0"/>
        <w:numPr>
          <w:ilvl w:val="0"/>
          <w:numId w:val="23"/>
        </w:numPr>
        <w:tabs>
          <w:tab w:val="clear" w:pos="709"/>
        </w:tabs>
        <w:spacing w:line="240" w:lineRule="auto"/>
        <w:ind w:left="1418" w:hanging="567"/>
        <w:jc w:val="left"/>
        <w:rPr>
          <w:rFonts w:cs="Arial"/>
          <w:sz w:val="22"/>
          <w:szCs w:val="22"/>
        </w:rPr>
      </w:pPr>
      <w:bookmarkStart w:id="221" w:name="_DV_M507"/>
      <w:bookmarkEnd w:id="221"/>
      <w:r w:rsidRPr="00F56301">
        <w:rPr>
          <w:rFonts w:cs="Arial"/>
          <w:sz w:val="22"/>
          <w:szCs w:val="22"/>
        </w:rPr>
        <w:t>the manner in which work has been performed;</w:t>
      </w:r>
    </w:p>
    <w:p w14:paraId="59091449" w14:textId="619130AA" w:rsidR="00A25A5C" w:rsidRPr="00F56301" w:rsidRDefault="00A25A5C" w:rsidP="002A16D3">
      <w:pPr>
        <w:pStyle w:val="AgtLevel3"/>
        <w:widowControl w:val="0"/>
        <w:numPr>
          <w:ilvl w:val="0"/>
          <w:numId w:val="23"/>
        </w:numPr>
        <w:tabs>
          <w:tab w:val="clear" w:pos="709"/>
        </w:tabs>
        <w:spacing w:line="240" w:lineRule="auto"/>
        <w:ind w:left="1418" w:hanging="567"/>
        <w:jc w:val="left"/>
        <w:rPr>
          <w:rFonts w:cs="Arial"/>
          <w:sz w:val="22"/>
          <w:szCs w:val="22"/>
        </w:rPr>
      </w:pPr>
      <w:bookmarkStart w:id="222" w:name="_DV_M508"/>
      <w:bookmarkEnd w:id="222"/>
      <w:r w:rsidRPr="00F56301">
        <w:rPr>
          <w:rFonts w:cs="Arial"/>
          <w:sz w:val="22"/>
          <w:szCs w:val="22"/>
        </w:rPr>
        <w:t xml:space="preserve">the materials or procedures the </w:t>
      </w:r>
      <w:r w:rsidR="00BD10DF">
        <w:rPr>
          <w:rFonts w:cs="Arial"/>
          <w:sz w:val="22"/>
          <w:szCs w:val="22"/>
        </w:rPr>
        <w:t>Supplier</w:t>
      </w:r>
      <w:r w:rsidRPr="00F56301">
        <w:rPr>
          <w:rFonts w:cs="Arial"/>
          <w:sz w:val="22"/>
          <w:szCs w:val="22"/>
        </w:rPr>
        <w:t xml:space="preserve"> uses; or</w:t>
      </w:r>
    </w:p>
    <w:p w14:paraId="4C5C27E9" w14:textId="1A04D116" w:rsidR="00A25A5C" w:rsidRPr="00F56301" w:rsidRDefault="00A25A5C" w:rsidP="002A16D3">
      <w:pPr>
        <w:pStyle w:val="AgtLevel3"/>
        <w:widowControl w:val="0"/>
        <w:numPr>
          <w:ilvl w:val="0"/>
          <w:numId w:val="23"/>
        </w:numPr>
        <w:spacing w:line="240" w:lineRule="auto"/>
        <w:ind w:left="1418" w:hanging="567"/>
        <w:jc w:val="left"/>
        <w:rPr>
          <w:rFonts w:cs="Arial"/>
          <w:sz w:val="22"/>
          <w:szCs w:val="22"/>
        </w:rPr>
      </w:pPr>
      <w:bookmarkStart w:id="223" w:name="_DV_M509"/>
      <w:bookmarkEnd w:id="223"/>
      <w:r w:rsidRPr="00F56301">
        <w:rPr>
          <w:rFonts w:cs="Arial"/>
          <w:sz w:val="22"/>
          <w:szCs w:val="22"/>
        </w:rPr>
        <w:t xml:space="preserve">any other matter connected with the performance of the </w:t>
      </w:r>
      <w:r w:rsidR="00EE4081">
        <w:rPr>
          <w:rFonts w:cs="Arial"/>
          <w:sz w:val="22"/>
          <w:szCs w:val="22"/>
        </w:rPr>
        <w:t>Supplier</w:t>
      </w:r>
      <w:r w:rsidRPr="00F56301">
        <w:rPr>
          <w:rFonts w:cs="Arial"/>
          <w:sz w:val="22"/>
          <w:szCs w:val="22"/>
        </w:rPr>
        <w:t xml:space="preserve">’s obligations under the </w:t>
      </w:r>
      <w:r w:rsidR="00272D60" w:rsidRPr="00272D60">
        <w:rPr>
          <w:rFonts w:cs="Arial"/>
          <w:sz w:val="22"/>
          <w:szCs w:val="22"/>
        </w:rPr>
        <w:t>Agreement</w:t>
      </w:r>
      <w:r w:rsidRPr="00F56301">
        <w:rPr>
          <w:rFonts w:cs="Arial"/>
          <w:sz w:val="22"/>
          <w:szCs w:val="22"/>
        </w:rPr>
        <w:t>.</w:t>
      </w:r>
    </w:p>
    <w:p w14:paraId="0673E4FF" w14:textId="3DA38953" w:rsidR="00A25A5C" w:rsidRPr="00DA6B0B" w:rsidRDefault="00A25A5C" w:rsidP="002A16D3">
      <w:pPr>
        <w:pStyle w:val="Style3"/>
        <w:widowControl w:val="0"/>
        <w:numPr>
          <w:ilvl w:val="1"/>
          <w:numId w:val="45"/>
        </w:numPr>
        <w:spacing w:line="240" w:lineRule="auto"/>
        <w:ind w:left="851" w:hanging="851"/>
        <w:jc w:val="left"/>
        <w:rPr>
          <w:rFonts w:cs="Arial"/>
          <w:sz w:val="22"/>
          <w:szCs w:val="22"/>
        </w:rPr>
      </w:pPr>
      <w:bookmarkStart w:id="224" w:name="_DV_M510"/>
      <w:bookmarkEnd w:id="224"/>
      <w:r w:rsidRPr="00F56301">
        <w:rPr>
          <w:rFonts w:cs="Arial"/>
          <w:sz w:val="22"/>
          <w:szCs w:val="22"/>
        </w:rPr>
        <w:t xml:space="preserve">Without prejudice to its other rights </w:t>
      </w:r>
      <w:r w:rsidRPr="00DA6B0B">
        <w:rPr>
          <w:rFonts w:cs="Arial"/>
          <w:sz w:val="22"/>
          <w:szCs w:val="22"/>
        </w:rPr>
        <w:t xml:space="preserve">and remedies under the </w:t>
      </w:r>
      <w:r w:rsidR="00272D60" w:rsidRPr="00272D60">
        <w:rPr>
          <w:rFonts w:cs="Arial"/>
          <w:sz w:val="22"/>
          <w:szCs w:val="22"/>
        </w:rPr>
        <w:t>Agreement</w:t>
      </w:r>
      <w:r w:rsidRPr="00DA6B0B">
        <w:rPr>
          <w:rFonts w:cs="Arial"/>
          <w:sz w:val="22"/>
          <w:szCs w:val="22"/>
        </w:rPr>
        <w:t xml:space="preserve">, the Authority may, in its sole discretion, uphold any complaint and take further action in accordance with </w:t>
      </w:r>
      <w:r w:rsidR="00EE4081">
        <w:rPr>
          <w:rFonts w:cs="Arial"/>
          <w:sz w:val="22"/>
          <w:szCs w:val="22"/>
        </w:rPr>
        <w:t>C</w:t>
      </w:r>
      <w:r w:rsidRPr="00DA6B0B">
        <w:rPr>
          <w:rFonts w:cs="Arial"/>
          <w:sz w:val="22"/>
          <w:szCs w:val="22"/>
        </w:rPr>
        <w:t xml:space="preserve">lause B or </w:t>
      </w:r>
      <w:r w:rsidR="00EE4081">
        <w:rPr>
          <w:rFonts w:cs="Arial"/>
          <w:sz w:val="22"/>
          <w:szCs w:val="22"/>
        </w:rPr>
        <w:t>C</w:t>
      </w:r>
      <w:r w:rsidRPr="00DA6B0B">
        <w:rPr>
          <w:rFonts w:cs="Arial"/>
          <w:sz w:val="22"/>
          <w:szCs w:val="22"/>
        </w:rPr>
        <w:t xml:space="preserve">lause </w:t>
      </w:r>
      <w:r w:rsidR="00EE4081">
        <w:rPr>
          <w:rFonts w:cs="Arial"/>
          <w:sz w:val="22"/>
          <w:szCs w:val="22"/>
        </w:rPr>
        <w:t>I</w:t>
      </w:r>
      <w:r w:rsidRPr="00DA6B0B">
        <w:rPr>
          <w:rFonts w:cs="Arial"/>
          <w:sz w:val="22"/>
          <w:szCs w:val="22"/>
        </w:rPr>
        <w:t xml:space="preserve"> of the </w:t>
      </w:r>
      <w:r w:rsidR="00272D60" w:rsidRPr="00272D60">
        <w:rPr>
          <w:rFonts w:cs="Arial"/>
          <w:sz w:val="22"/>
          <w:szCs w:val="22"/>
        </w:rPr>
        <w:t>Agreement</w:t>
      </w:r>
      <w:r w:rsidRPr="00DA6B0B">
        <w:rPr>
          <w:rFonts w:cs="Arial"/>
          <w:sz w:val="22"/>
          <w:szCs w:val="22"/>
        </w:rPr>
        <w:t>.</w:t>
      </w:r>
    </w:p>
    <w:p w14:paraId="2724CBD4" w14:textId="2B6DD0A5" w:rsidR="00A25A5C" w:rsidRPr="00DA6B0B" w:rsidRDefault="00A25A5C" w:rsidP="002A16D3">
      <w:pPr>
        <w:pStyle w:val="Style3"/>
        <w:widowControl w:val="0"/>
        <w:numPr>
          <w:ilvl w:val="1"/>
          <w:numId w:val="45"/>
        </w:numPr>
        <w:spacing w:line="240" w:lineRule="auto"/>
        <w:ind w:left="851" w:hanging="851"/>
        <w:jc w:val="left"/>
        <w:rPr>
          <w:rFonts w:cs="Arial"/>
          <w:sz w:val="22"/>
          <w:szCs w:val="22"/>
        </w:rPr>
      </w:pPr>
      <w:r w:rsidRPr="00DA6B0B">
        <w:rPr>
          <w:rFonts w:cs="Arial"/>
          <w:sz w:val="22"/>
          <w:szCs w:val="22"/>
        </w:rPr>
        <w:t xml:space="preserve">The </w:t>
      </w:r>
      <w:r w:rsidR="00EE4081">
        <w:rPr>
          <w:rFonts w:cs="Arial"/>
          <w:sz w:val="22"/>
          <w:szCs w:val="22"/>
        </w:rPr>
        <w:t>Supplier</w:t>
      </w:r>
      <w:r w:rsidRPr="00DA6B0B">
        <w:rPr>
          <w:rFonts w:cs="Arial"/>
          <w:sz w:val="22"/>
          <w:szCs w:val="22"/>
        </w:rPr>
        <w:t xml:space="preserve"> shall provide Management Information relating to complaints from Participants in accordance with the requirements </w:t>
      </w:r>
      <w:r w:rsidRPr="00C5001E">
        <w:rPr>
          <w:rFonts w:cs="Arial"/>
          <w:sz w:val="22"/>
          <w:szCs w:val="22"/>
        </w:rPr>
        <w:t xml:space="preserve">of Schedule </w:t>
      </w:r>
      <w:r w:rsidR="00C5001E" w:rsidRPr="00C5001E">
        <w:rPr>
          <w:rFonts w:cs="Arial"/>
          <w:sz w:val="22"/>
          <w:szCs w:val="22"/>
        </w:rPr>
        <w:t>8.8</w:t>
      </w:r>
      <w:r w:rsidRPr="00C5001E">
        <w:rPr>
          <w:rFonts w:cs="Arial"/>
          <w:sz w:val="22"/>
          <w:szCs w:val="22"/>
        </w:rPr>
        <w:t xml:space="preserve"> (Management Information).</w:t>
      </w:r>
    </w:p>
    <w:p w14:paraId="49AC388A" w14:textId="3A7D088C" w:rsidR="00A25A5C" w:rsidRPr="00705C02" w:rsidRDefault="00A46B02" w:rsidP="002A16D3">
      <w:pPr>
        <w:pStyle w:val="Style2"/>
        <w:widowControl w:val="0"/>
        <w:numPr>
          <w:ilvl w:val="0"/>
          <w:numId w:val="45"/>
        </w:numPr>
        <w:spacing w:after="240"/>
        <w:ind w:left="851" w:hanging="851"/>
        <w:rPr>
          <w:rFonts w:cs="Arial"/>
          <w:color w:val="365F91"/>
          <w:sz w:val="32"/>
          <w:szCs w:val="22"/>
        </w:rPr>
      </w:pPr>
      <w:r>
        <w:rPr>
          <w:rFonts w:cs="Arial"/>
          <w:color w:val="365F91"/>
          <w:sz w:val="32"/>
          <w:szCs w:val="22"/>
        </w:rPr>
        <w:t>NOT USED</w:t>
      </w:r>
    </w:p>
    <w:p w14:paraId="18AFC8E8" w14:textId="78AC1FBA" w:rsidR="00A25A5C" w:rsidRPr="00272D60" w:rsidRDefault="00A25A5C" w:rsidP="00A46B02">
      <w:pPr>
        <w:pStyle w:val="Style3"/>
        <w:widowControl w:val="0"/>
        <w:tabs>
          <w:tab w:val="clear" w:pos="0"/>
        </w:tabs>
        <w:spacing w:line="240" w:lineRule="auto"/>
        <w:ind w:left="0" w:firstLine="0"/>
        <w:jc w:val="left"/>
        <w:rPr>
          <w:rFonts w:cs="Arial"/>
          <w:sz w:val="22"/>
          <w:szCs w:val="22"/>
        </w:rPr>
      </w:pPr>
    </w:p>
    <w:p w14:paraId="2ABB38A3" w14:textId="272455B4" w:rsidR="00A25A5C" w:rsidRPr="00705C02" w:rsidRDefault="00705C02" w:rsidP="002A16D3">
      <w:pPr>
        <w:pStyle w:val="Style2"/>
        <w:widowControl w:val="0"/>
        <w:numPr>
          <w:ilvl w:val="0"/>
          <w:numId w:val="45"/>
        </w:numPr>
        <w:spacing w:after="240"/>
        <w:ind w:left="851" w:hanging="851"/>
        <w:rPr>
          <w:rFonts w:cs="Arial"/>
          <w:color w:val="365F91"/>
          <w:sz w:val="32"/>
          <w:szCs w:val="22"/>
        </w:rPr>
      </w:pPr>
      <w:r w:rsidRPr="00705C02">
        <w:rPr>
          <w:rFonts w:cs="Arial"/>
          <w:color w:val="365F91"/>
          <w:sz w:val="32"/>
          <w:szCs w:val="22"/>
        </w:rPr>
        <w:t xml:space="preserve">Inspection </w:t>
      </w:r>
      <w:r>
        <w:rPr>
          <w:rFonts w:cs="Arial"/>
          <w:color w:val="365F91"/>
          <w:sz w:val="32"/>
          <w:szCs w:val="22"/>
        </w:rPr>
        <w:t>o</w:t>
      </w:r>
      <w:r w:rsidRPr="00705C02">
        <w:rPr>
          <w:rFonts w:cs="Arial"/>
          <w:color w:val="365F91"/>
          <w:sz w:val="32"/>
          <w:szCs w:val="22"/>
        </w:rPr>
        <w:t xml:space="preserve">f </w:t>
      </w:r>
      <w:r w:rsidR="005448E3">
        <w:rPr>
          <w:rFonts w:cs="Arial"/>
          <w:color w:val="365F91"/>
          <w:sz w:val="32"/>
          <w:szCs w:val="22"/>
        </w:rPr>
        <w:t>S</w:t>
      </w:r>
      <w:r w:rsidRPr="00705C02">
        <w:rPr>
          <w:rFonts w:cs="Arial"/>
          <w:color w:val="365F91"/>
          <w:sz w:val="32"/>
          <w:szCs w:val="22"/>
        </w:rPr>
        <w:t>ites</w:t>
      </w:r>
    </w:p>
    <w:p w14:paraId="6B787C36" w14:textId="463201E2" w:rsidR="00A25A5C" w:rsidRPr="00DA6B0B" w:rsidRDefault="00A25A5C" w:rsidP="002A16D3">
      <w:pPr>
        <w:pStyle w:val="Style3"/>
        <w:widowControl w:val="0"/>
        <w:numPr>
          <w:ilvl w:val="1"/>
          <w:numId w:val="45"/>
        </w:numPr>
        <w:spacing w:line="240" w:lineRule="auto"/>
        <w:ind w:left="851" w:hanging="851"/>
        <w:jc w:val="left"/>
        <w:rPr>
          <w:rFonts w:cs="Arial"/>
          <w:sz w:val="22"/>
          <w:szCs w:val="22"/>
        </w:rPr>
      </w:pPr>
      <w:r w:rsidRPr="00DA6B0B">
        <w:rPr>
          <w:rFonts w:cs="Arial"/>
          <w:sz w:val="22"/>
          <w:szCs w:val="22"/>
        </w:rPr>
        <w:lastRenderedPageBreak/>
        <w:t xml:space="preserve">The Authority shall be entitled to inspect the </w:t>
      </w:r>
      <w:r w:rsidR="00673A81">
        <w:rPr>
          <w:rFonts w:cs="Arial"/>
          <w:sz w:val="22"/>
          <w:szCs w:val="22"/>
        </w:rPr>
        <w:t>Sites</w:t>
      </w:r>
      <w:r w:rsidRPr="00DA6B0B">
        <w:rPr>
          <w:rFonts w:cs="Arial"/>
          <w:sz w:val="22"/>
          <w:szCs w:val="22"/>
        </w:rPr>
        <w:t xml:space="preserve"> at any time during the </w:t>
      </w:r>
      <w:r w:rsidR="005A1100">
        <w:rPr>
          <w:rFonts w:cs="Arial"/>
          <w:sz w:val="22"/>
          <w:szCs w:val="22"/>
        </w:rPr>
        <w:t>Term</w:t>
      </w:r>
      <w:r w:rsidRPr="00DA6B0B">
        <w:rPr>
          <w:rFonts w:cs="Arial"/>
          <w:sz w:val="22"/>
          <w:szCs w:val="22"/>
        </w:rPr>
        <w:t xml:space="preserve"> and to have made appropriate enquiries so as to be satisfied in relation to all matters connected with the performance of </w:t>
      </w:r>
      <w:r w:rsidR="004A0A0E">
        <w:rPr>
          <w:rFonts w:cs="Arial"/>
          <w:sz w:val="22"/>
          <w:szCs w:val="22"/>
        </w:rPr>
        <w:t>the Supplier’s</w:t>
      </w:r>
      <w:r w:rsidRPr="00DA6B0B">
        <w:rPr>
          <w:rFonts w:cs="Arial"/>
          <w:sz w:val="22"/>
          <w:szCs w:val="22"/>
        </w:rPr>
        <w:t xml:space="preserve"> obligations under this </w:t>
      </w:r>
      <w:r w:rsidR="00272D60" w:rsidRPr="00272D60">
        <w:rPr>
          <w:rFonts w:cs="Arial"/>
          <w:sz w:val="22"/>
          <w:szCs w:val="22"/>
        </w:rPr>
        <w:t>Agreement</w:t>
      </w:r>
      <w:r w:rsidRPr="00DA6B0B">
        <w:rPr>
          <w:rFonts w:cs="Arial"/>
          <w:sz w:val="22"/>
          <w:szCs w:val="22"/>
        </w:rPr>
        <w:t>.</w:t>
      </w:r>
    </w:p>
    <w:p w14:paraId="084209E6" w14:textId="4AE095DC" w:rsidR="00A25A5C" w:rsidRPr="0044029B" w:rsidRDefault="0044029B" w:rsidP="002A16D3">
      <w:pPr>
        <w:pStyle w:val="Style2"/>
        <w:widowControl w:val="0"/>
        <w:numPr>
          <w:ilvl w:val="0"/>
          <w:numId w:val="45"/>
        </w:numPr>
        <w:spacing w:after="240"/>
        <w:ind w:left="851" w:hanging="851"/>
        <w:rPr>
          <w:rFonts w:cs="Arial"/>
          <w:color w:val="365F91"/>
          <w:sz w:val="32"/>
          <w:szCs w:val="22"/>
        </w:rPr>
      </w:pPr>
      <w:r w:rsidRPr="0044029B">
        <w:rPr>
          <w:rFonts w:cs="Arial"/>
          <w:color w:val="365F91"/>
          <w:sz w:val="32"/>
          <w:szCs w:val="22"/>
        </w:rPr>
        <w:t xml:space="preserve">Licence </w:t>
      </w:r>
      <w:r>
        <w:rPr>
          <w:rFonts w:cs="Arial"/>
          <w:color w:val="365F91"/>
          <w:sz w:val="32"/>
          <w:szCs w:val="22"/>
        </w:rPr>
        <w:t>t</w:t>
      </w:r>
      <w:r w:rsidR="005448E3">
        <w:rPr>
          <w:rFonts w:cs="Arial"/>
          <w:color w:val="365F91"/>
          <w:sz w:val="32"/>
          <w:szCs w:val="22"/>
        </w:rPr>
        <w:t>o o</w:t>
      </w:r>
      <w:r w:rsidRPr="0044029B">
        <w:rPr>
          <w:rFonts w:cs="Arial"/>
          <w:color w:val="365F91"/>
          <w:sz w:val="32"/>
          <w:szCs w:val="22"/>
        </w:rPr>
        <w:t xml:space="preserve">ccupy </w:t>
      </w:r>
      <w:r w:rsidR="005448E3">
        <w:rPr>
          <w:rFonts w:cs="Arial"/>
          <w:color w:val="365F91"/>
          <w:sz w:val="32"/>
          <w:szCs w:val="22"/>
        </w:rPr>
        <w:t>S</w:t>
      </w:r>
      <w:r w:rsidRPr="0044029B">
        <w:rPr>
          <w:rFonts w:cs="Arial"/>
          <w:color w:val="365F91"/>
          <w:sz w:val="32"/>
          <w:szCs w:val="22"/>
        </w:rPr>
        <w:t xml:space="preserve">ites </w:t>
      </w:r>
    </w:p>
    <w:p w14:paraId="68826DC8" w14:textId="134A6569" w:rsidR="00A25A5C" w:rsidRPr="00DA6B0B" w:rsidRDefault="00A25A5C" w:rsidP="002A16D3">
      <w:pPr>
        <w:pStyle w:val="Style3"/>
        <w:widowControl w:val="0"/>
        <w:numPr>
          <w:ilvl w:val="1"/>
          <w:numId w:val="45"/>
        </w:numPr>
        <w:spacing w:line="240" w:lineRule="auto"/>
        <w:ind w:left="851" w:hanging="851"/>
        <w:jc w:val="left"/>
        <w:rPr>
          <w:rFonts w:cs="Arial"/>
          <w:sz w:val="22"/>
          <w:szCs w:val="22"/>
        </w:rPr>
      </w:pPr>
      <w:r w:rsidRPr="00DA6B0B">
        <w:rPr>
          <w:rFonts w:cs="Arial"/>
          <w:sz w:val="22"/>
          <w:szCs w:val="22"/>
        </w:rPr>
        <w:t xml:space="preserve">To the extent that any land or </w:t>
      </w:r>
      <w:r w:rsidR="00673A81">
        <w:rPr>
          <w:rFonts w:cs="Arial"/>
          <w:sz w:val="22"/>
          <w:szCs w:val="22"/>
        </w:rPr>
        <w:t>Sites</w:t>
      </w:r>
      <w:r w:rsidRPr="00DA6B0B">
        <w:rPr>
          <w:rFonts w:cs="Arial"/>
          <w:sz w:val="22"/>
          <w:szCs w:val="22"/>
        </w:rPr>
        <w:t xml:space="preserve"> </w:t>
      </w:r>
      <w:r w:rsidR="00673A81">
        <w:rPr>
          <w:rFonts w:cs="Arial"/>
          <w:sz w:val="22"/>
          <w:szCs w:val="22"/>
        </w:rPr>
        <w:t>are</w:t>
      </w:r>
      <w:r w:rsidRPr="00DA6B0B">
        <w:rPr>
          <w:rFonts w:cs="Arial"/>
          <w:sz w:val="22"/>
          <w:szCs w:val="22"/>
        </w:rPr>
        <w:t xml:space="preserve"> made available from time to time to the </w:t>
      </w:r>
      <w:r w:rsidR="00EE4081">
        <w:rPr>
          <w:rFonts w:cs="Arial"/>
          <w:sz w:val="22"/>
          <w:szCs w:val="22"/>
        </w:rPr>
        <w:t>Supplier</w:t>
      </w:r>
      <w:r w:rsidRPr="00DA6B0B">
        <w:rPr>
          <w:rFonts w:cs="Arial"/>
          <w:sz w:val="22"/>
          <w:szCs w:val="22"/>
        </w:rPr>
        <w:t xml:space="preserve"> by the Authority in connection with this </w:t>
      </w:r>
      <w:r w:rsidR="00272D60" w:rsidRPr="00272D60">
        <w:rPr>
          <w:rFonts w:cs="Arial"/>
          <w:sz w:val="22"/>
          <w:szCs w:val="22"/>
        </w:rPr>
        <w:t>Agreement</w:t>
      </w:r>
      <w:r w:rsidRPr="00DA6B0B">
        <w:rPr>
          <w:rFonts w:cs="Arial"/>
          <w:sz w:val="22"/>
          <w:szCs w:val="22"/>
        </w:rPr>
        <w:t xml:space="preserve"> this shall, subject to the provisions of any additional agreement entered into by the Parties as may be required by the Authority, be made available to the </w:t>
      </w:r>
      <w:r w:rsidR="00EE4081">
        <w:rPr>
          <w:rFonts w:cs="Arial"/>
          <w:sz w:val="22"/>
          <w:szCs w:val="22"/>
        </w:rPr>
        <w:t>Supplier</w:t>
      </w:r>
      <w:r w:rsidRPr="00DA6B0B">
        <w:rPr>
          <w:rFonts w:cs="Arial"/>
          <w:sz w:val="22"/>
          <w:szCs w:val="22"/>
        </w:rPr>
        <w:t xml:space="preserve"> on a non-exclusive licence basis, and shall be used by the </w:t>
      </w:r>
      <w:r w:rsidR="00EE4081">
        <w:rPr>
          <w:rFonts w:cs="Arial"/>
          <w:sz w:val="22"/>
          <w:szCs w:val="22"/>
        </w:rPr>
        <w:t>Supplier</w:t>
      </w:r>
      <w:r w:rsidRPr="00DA6B0B">
        <w:rPr>
          <w:rFonts w:cs="Arial"/>
          <w:sz w:val="22"/>
          <w:szCs w:val="22"/>
        </w:rPr>
        <w:t xml:space="preserve"> solely for the purpose of performing its obligations under this </w:t>
      </w:r>
      <w:r w:rsidR="00272D60" w:rsidRPr="00272D60">
        <w:rPr>
          <w:rFonts w:cs="Arial"/>
          <w:sz w:val="22"/>
          <w:szCs w:val="22"/>
        </w:rPr>
        <w:t>Agreement</w:t>
      </w:r>
      <w:r w:rsidRPr="00DA6B0B">
        <w:rPr>
          <w:rFonts w:cs="Arial"/>
          <w:sz w:val="22"/>
          <w:szCs w:val="22"/>
        </w:rPr>
        <w:t xml:space="preserve">.  The </w:t>
      </w:r>
      <w:r w:rsidR="00EE4081">
        <w:rPr>
          <w:rFonts w:cs="Arial"/>
          <w:sz w:val="22"/>
          <w:szCs w:val="22"/>
        </w:rPr>
        <w:t>Supplier</w:t>
      </w:r>
      <w:r w:rsidRPr="00DA6B0B">
        <w:rPr>
          <w:rFonts w:cs="Arial"/>
          <w:sz w:val="22"/>
          <w:szCs w:val="22"/>
        </w:rPr>
        <w:t xml:space="preserve"> shall have the use of such land or </w:t>
      </w:r>
      <w:r w:rsidR="00673A81">
        <w:rPr>
          <w:rFonts w:cs="Arial"/>
          <w:sz w:val="22"/>
          <w:szCs w:val="22"/>
        </w:rPr>
        <w:t>Sites</w:t>
      </w:r>
      <w:r w:rsidRPr="00DA6B0B">
        <w:rPr>
          <w:rFonts w:cs="Arial"/>
          <w:sz w:val="22"/>
          <w:szCs w:val="22"/>
        </w:rPr>
        <w:t xml:space="preserve"> as licensee and shall vacate the same on completion, termination or abandonment of the </w:t>
      </w:r>
      <w:r w:rsidR="00272D60" w:rsidRPr="00272D60">
        <w:rPr>
          <w:rFonts w:cs="Arial"/>
          <w:sz w:val="22"/>
          <w:szCs w:val="22"/>
        </w:rPr>
        <w:t>Agreement</w:t>
      </w:r>
      <w:r w:rsidR="005448E3">
        <w:rPr>
          <w:rFonts w:cs="Arial"/>
          <w:sz w:val="22"/>
          <w:szCs w:val="22"/>
        </w:rPr>
        <w:t>.</w:t>
      </w:r>
    </w:p>
    <w:p w14:paraId="6EBA7875" w14:textId="6BD4E8EE" w:rsidR="00A25A5C" w:rsidRPr="00DA6B0B" w:rsidRDefault="00A25A5C" w:rsidP="002A16D3">
      <w:pPr>
        <w:pStyle w:val="Style3"/>
        <w:widowControl w:val="0"/>
        <w:numPr>
          <w:ilvl w:val="1"/>
          <w:numId w:val="45"/>
        </w:numPr>
        <w:spacing w:line="240" w:lineRule="auto"/>
        <w:ind w:left="851" w:hanging="851"/>
        <w:jc w:val="left"/>
        <w:rPr>
          <w:rFonts w:cs="Arial"/>
          <w:sz w:val="22"/>
          <w:szCs w:val="22"/>
        </w:rPr>
      </w:pPr>
      <w:r w:rsidRPr="00DA6B0B">
        <w:rPr>
          <w:rFonts w:cs="Arial"/>
          <w:sz w:val="22"/>
          <w:szCs w:val="22"/>
        </w:rPr>
        <w:t xml:space="preserve">Subject to </w:t>
      </w:r>
      <w:r w:rsidR="00EE4081">
        <w:rPr>
          <w:rFonts w:cs="Arial"/>
          <w:sz w:val="22"/>
          <w:szCs w:val="22"/>
        </w:rPr>
        <w:t>C</w:t>
      </w:r>
      <w:r w:rsidRPr="00DA6B0B">
        <w:rPr>
          <w:rFonts w:cs="Arial"/>
          <w:sz w:val="22"/>
          <w:szCs w:val="22"/>
        </w:rPr>
        <w:t>lause</w:t>
      </w:r>
      <w:r w:rsidR="008907DA">
        <w:rPr>
          <w:rFonts w:cs="Arial"/>
          <w:sz w:val="22"/>
          <w:szCs w:val="22"/>
        </w:rPr>
        <w:t xml:space="preserve"> B</w:t>
      </w:r>
      <w:r w:rsidR="00EE4081">
        <w:rPr>
          <w:rFonts w:cs="Arial"/>
          <w:sz w:val="22"/>
          <w:szCs w:val="22"/>
        </w:rPr>
        <w:t>12.1</w:t>
      </w:r>
      <w:r w:rsidRPr="00DA6B0B">
        <w:rPr>
          <w:rFonts w:cs="Arial"/>
          <w:sz w:val="22"/>
          <w:szCs w:val="22"/>
        </w:rPr>
        <w:t xml:space="preserve">, the </w:t>
      </w:r>
      <w:r w:rsidR="00EE4081">
        <w:rPr>
          <w:rFonts w:cs="Arial"/>
          <w:sz w:val="22"/>
          <w:szCs w:val="22"/>
        </w:rPr>
        <w:t>Supplier</w:t>
      </w:r>
      <w:r w:rsidRPr="00DA6B0B">
        <w:rPr>
          <w:rFonts w:cs="Arial"/>
          <w:sz w:val="22"/>
          <w:szCs w:val="22"/>
        </w:rPr>
        <w:t xml:space="preserve"> shall limit access to the land or </w:t>
      </w:r>
      <w:r w:rsidR="00673A81">
        <w:rPr>
          <w:rFonts w:cs="Arial"/>
          <w:sz w:val="22"/>
          <w:szCs w:val="22"/>
        </w:rPr>
        <w:t>Sites</w:t>
      </w:r>
      <w:r w:rsidRPr="00DA6B0B">
        <w:rPr>
          <w:rFonts w:cs="Arial"/>
          <w:sz w:val="22"/>
          <w:szCs w:val="22"/>
        </w:rPr>
        <w:t xml:space="preserve"> to such </w:t>
      </w:r>
      <w:r w:rsidR="004E2DE4">
        <w:rPr>
          <w:rFonts w:cs="Arial"/>
          <w:sz w:val="22"/>
          <w:szCs w:val="22"/>
        </w:rPr>
        <w:t>Supplier Personnel</w:t>
      </w:r>
      <w:r w:rsidRPr="00DA6B0B">
        <w:rPr>
          <w:rFonts w:cs="Arial"/>
          <w:sz w:val="22"/>
          <w:szCs w:val="22"/>
        </w:rPr>
        <w:t xml:space="preserve"> as is necessary to enable it to perform its obligations under this </w:t>
      </w:r>
      <w:r w:rsidR="00272D60" w:rsidRPr="00272D60">
        <w:rPr>
          <w:rFonts w:cs="Arial"/>
          <w:sz w:val="22"/>
          <w:szCs w:val="22"/>
        </w:rPr>
        <w:t>Agreement</w:t>
      </w:r>
      <w:r w:rsidRPr="00DA6B0B">
        <w:rPr>
          <w:rFonts w:cs="Arial"/>
          <w:sz w:val="22"/>
          <w:szCs w:val="22"/>
        </w:rPr>
        <w:t xml:space="preserve"> and the </w:t>
      </w:r>
      <w:r w:rsidR="00EE4081">
        <w:rPr>
          <w:rFonts w:cs="Arial"/>
          <w:sz w:val="22"/>
          <w:szCs w:val="22"/>
        </w:rPr>
        <w:t>Supplier</w:t>
      </w:r>
      <w:r w:rsidRPr="00DA6B0B">
        <w:rPr>
          <w:rFonts w:cs="Arial"/>
          <w:sz w:val="22"/>
          <w:szCs w:val="22"/>
        </w:rPr>
        <w:t xml:space="preserve"> shall co-operate (and ensure that its </w:t>
      </w:r>
      <w:r w:rsidR="004E2DE4" w:rsidRPr="004E2DE4">
        <w:rPr>
          <w:rFonts w:cs="Arial"/>
          <w:sz w:val="22"/>
          <w:szCs w:val="22"/>
        </w:rPr>
        <w:t>Supplier Personnel</w:t>
      </w:r>
      <w:r w:rsidRPr="00DA6B0B">
        <w:rPr>
          <w:rFonts w:cs="Arial"/>
          <w:sz w:val="22"/>
          <w:szCs w:val="22"/>
        </w:rPr>
        <w:t xml:space="preserve"> co-operate) with such other persons working concurrently on such land or </w:t>
      </w:r>
      <w:r w:rsidR="00673A81">
        <w:rPr>
          <w:rFonts w:cs="Arial"/>
          <w:sz w:val="22"/>
          <w:szCs w:val="22"/>
        </w:rPr>
        <w:t>Sites</w:t>
      </w:r>
      <w:r w:rsidRPr="00DA6B0B">
        <w:rPr>
          <w:rFonts w:cs="Arial"/>
          <w:sz w:val="22"/>
          <w:szCs w:val="22"/>
        </w:rPr>
        <w:t xml:space="preserve"> as the Authority may reasonably request.</w:t>
      </w:r>
    </w:p>
    <w:p w14:paraId="02AC0270" w14:textId="5F3973FC" w:rsidR="00A25A5C" w:rsidRPr="00DA6B0B" w:rsidRDefault="00A25A5C" w:rsidP="002A16D3">
      <w:pPr>
        <w:pStyle w:val="Style3"/>
        <w:widowControl w:val="0"/>
        <w:numPr>
          <w:ilvl w:val="1"/>
          <w:numId w:val="45"/>
        </w:numPr>
        <w:spacing w:line="240" w:lineRule="auto"/>
        <w:ind w:left="851" w:hanging="851"/>
        <w:jc w:val="left"/>
        <w:rPr>
          <w:rFonts w:cs="Arial"/>
          <w:sz w:val="22"/>
          <w:szCs w:val="22"/>
        </w:rPr>
      </w:pPr>
      <w:r w:rsidRPr="00DA6B0B">
        <w:rPr>
          <w:rFonts w:cs="Arial"/>
          <w:sz w:val="22"/>
          <w:szCs w:val="22"/>
        </w:rPr>
        <w:t xml:space="preserve">Subject to </w:t>
      </w:r>
      <w:r w:rsidR="00EE4081">
        <w:rPr>
          <w:rFonts w:cs="Arial"/>
          <w:sz w:val="22"/>
          <w:szCs w:val="22"/>
        </w:rPr>
        <w:t>C</w:t>
      </w:r>
      <w:r w:rsidR="00EE4081" w:rsidRPr="00DA6B0B">
        <w:rPr>
          <w:rFonts w:cs="Arial"/>
          <w:sz w:val="22"/>
          <w:szCs w:val="22"/>
        </w:rPr>
        <w:t>lause</w:t>
      </w:r>
      <w:r w:rsidR="008907DA">
        <w:rPr>
          <w:rFonts w:cs="Arial"/>
          <w:sz w:val="22"/>
          <w:szCs w:val="22"/>
        </w:rPr>
        <w:t xml:space="preserve"> B</w:t>
      </w:r>
      <w:r w:rsidR="00EE4081">
        <w:rPr>
          <w:rFonts w:cs="Arial"/>
          <w:sz w:val="22"/>
          <w:szCs w:val="22"/>
        </w:rPr>
        <w:t>12.1</w:t>
      </w:r>
      <w:r w:rsidRPr="00DA6B0B">
        <w:rPr>
          <w:rFonts w:cs="Arial"/>
          <w:sz w:val="22"/>
          <w:szCs w:val="22"/>
        </w:rPr>
        <w:t xml:space="preserve">, the </w:t>
      </w:r>
      <w:r w:rsidR="00EE4081">
        <w:rPr>
          <w:rFonts w:cs="Arial"/>
          <w:sz w:val="22"/>
          <w:szCs w:val="22"/>
        </w:rPr>
        <w:t>Supplier</w:t>
      </w:r>
      <w:r w:rsidRPr="00DA6B0B">
        <w:rPr>
          <w:rFonts w:cs="Arial"/>
          <w:sz w:val="22"/>
          <w:szCs w:val="22"/>
        </w:rPr>
        <w:t xml:space="preserve"> shall (and shall ensure that its </w:t>
      </w:r>
      <w:r w:rsidR="004E2DE4" w:rsidRPr="004E2DE4">
        <w:rPr>
          <w:rFonts w:cs="Arial"/>
          <w:sz w:val="22"/>
          <w:szCs w:val="22"/>
        </w:rPr>
        <w:t>Supplier Personnel</w:t>
      </w:r>
      <w:r w:rsidRPr="00DA6B0B">
        <w:rPr>
          <w:rFonts w:cs="Arial"/>
          <w:sz w:val="22"/>
          <w:szCs w:val="22"/>
        </w:rPr>
        <w:t xml:space="preserve"> shall) observe and comply with such rules and regulations as may be in force at any time for the use of such </w:t>
      </w:r>
      <w:r w:rsidR="00673A81">
        <w:rPr>
          <w:rFonts w:cs="Arial"/>
          <w:sz w:val="22"/>
          <w:szCs w:val="22"/>
        </w:rPr>
        <w:t>Sites</w:t>
      </w:r>
      <w:r w:rsidRPr="00DA6B0B">
        <w:rPr>
          <w:rFonts w:cs="Arial"/>
          <w:sz w:val="22"/>
          <w:szCs w:val="22"/>
        </w:rPr>
        <w:t xml:space="preserve"> as determined by the Authority, and the </w:t>
      </w:r>
      <w:r w:rsidR="00EE4081">
        <w:rPr>
          <w:rFonts w:cs="Arial"/>
          <w:sz w:val="22"/>
          <w:szCs w:val="22"/>
        </w:rPr>
        <w:t>Supplier</w:t>
      </w:r>
      <w:r w:rsidRPr="00DA6B0B">
        <w:rPr>
          <w:rFonts w:cs="Arial"/>
          <w:sz w:val="22"/>
          <w:szCs w:val="22"/>
        </w:rPr>
        <w:t xml:space="preserve"> shall pay for the cost of making good any damage caused by the </w:t>
      </w:r>
      <w:r w:rsidR="00EE4081">
        <w:rPr>
          <w:rFonts w:cs="Arial"/>
          <w:sz w:val="22"/>
          <w:szCs w:val="22"/>
        </w:rPr>
        <w:t>Supplier</w:t>
      </w:r>
      <w:r w:rsidRPr="00DA6B0B">
        <w:rPr>
          <w:rFonts w:cs="Arial"/>
          <w:sz w:val="22"/>
          <w:szCs w:val="22"/>
        </w:rPr>
        <w:t xml:space="preserve"> or its </w:t>
      </w:r>
      <w:r w:rsidR="004E2DE4" w:rsidRPr="004E2DE4">
        <w:rPr>
          <w:rFonts w:cs="Arial"/>
          <w:sz w:val="22"/>
          <w:szCs w:val="22"/>
        </w:rPr>
        <w:t>Supplier Personnel</w:t>
      </w:r>
      <w:r w:rsidRPr="00DA6B0B">
        <w:rPr>
          <w:rFonts w:cs="Arial"/>
          <w:sz w:val="22"/>
          <w:szCs w:val="22"/>
        </w:rPr>
        <w:t xml:space="preserve"> other than fair wear and tear.  For the avoidance of doubt, damage includes damage to the fabric of the buildings, plant, fixed equipment or fittings therein.</w:t>
      </w:r>
    </w:p>
    <w:p w14:paraId="1BE645C0" w14:textId="7FBFC2BB" w:rsidR="00A25A5C" w:rsidRPr="00DA6B0B" w:rsidRDefault="00A25A5C" w:rsidP="002A16D3">
      <w:pPr>
        <w:pStyle w:val="Style3"/>
        <w:widowControl w:val="0"/>
        <w:numPr>
          <w:ilvl w:val="1"/>
          <w:numId w:val="45"/>
        </w:numPr>
        <w:spacing w:line="240" w:lineRule="auto"/>
        <w:ind w:left="851" w:hanging="851"/>
        <w:jc w:val="left"/>
        <w:rPr>
          <w:rFonts w:cs="Arial"/>
          <w:sz w:val="22"/>
          <w:szCs w:val="22"/>
        </w:rPr>
      </w:pPr>
      <w:r w:rsidRPr="00DA6B0B">
        <w:rPr>
          <w:rFonts w:cs="Arial"/>
          <w:sz w:val="22"/>
          <w:szCs w:val="22"/>
        </w:rPr>
        <w:t xml:space="preserve">Subject to </w:t>
      </w:r>
      <w:r w:rsidR="00EE4081">
        <w:rPr>
          <w:rFonts w:cs="Arial"/>
          <w:sz w:val="22"/>
          <w:szCs w:val="22"/>
        </w:rPr>
        <w:t>C</w:t>
      </w:r>
      <w:r w:rsidR="00EE4081" w:rsidRPr="00DA6B0B">
        <w:rPr>
          <w:rFonts w:cs="Arial"/>
          <w:sz w:val="22"/>
          <w:szCs w:val="22"/>
        </w:rPr>
        <w:t>lause</w:t>
      </w:r>
      <w:r w:rsidR="008907DA">
        <w:rPr>
          <w:rFonts w:cs="Arial"/>
          <w:sz w:val="22"/>
          <w:szCs w:val="22"/>
        </w:rPr>
        <w:t xml:space="preserve"> B</w:t>
      </w:r>
      <w:r w:rsidR="00EE4081">
        <w:rPr>
          <w:rFonts w:cs="Arial"/>
          <w:sz w:val="22"/>
          <w:szCs w:val="22"/>
        </w:rPr>
        <w:t>12.1</w:t>
      </w:r>
      <w:r w:rsidRPr="00DA6B0B">
        <w:rPr>
          <w:rFonts w:cs="Arial"/>
          <w:sz w:val="22"/>
          <w:szCs w:val="22"/>
        </w:rPr>
        <w:t xml:space="preserve">, the Parties agree that there is no intention on the part of the Authority to create a tenancy of any nature whatsoever in favour of the </w:t>
      </w:r>
      <w:r w:rsidR="00EE4081">
        <w:rPr>
          <w:rFonts w:cs="Arial"/>
          <w:sz w:val="22"/>
          <w:szCs w:val="22"/>
        </w:rPr>
        <w:t>Supplier</w:t>
      </w:r>
      <w:r w:rsidRPr="00DA6B0B">
        <w:rPr>
          <w:rFonts w:cs="Arial"/>
          <w:sz w:val="22"/>
          <w:szCs w:val="22"/>
        </w:rPr>
        <w:t xml:space="preserve"> or its </w:t>
      </w:r>
      <w:r w:rsidR="004E2DE4" w:rsidRPr="004E2DE4">
        <w:rPr>
          <w:rFonts w:cs="Arial"/>
          <w:sz w:val="22"/>
          <w:szCs w:val="22"/>
        </w:rPr>
        <w:t>Supplier Personnel</w:t>
      </w:r>
      <w:r w:rsidRPr="00DA6B0B">
        <w:rPr>
          <w:rFonts w:cs="Arial"/>
          <w:sz w:val="22"/>
          <w:szCs w:val="22"/>
        </w:rPr>
        <w:t xml:space="preserve"> and that no such tenancy has or shall come into being and, notwithstanding any rights granted pursuant to this </w:t>
      </w:r>
      <w:r w:rsidR="00272D60" w:rsidRPr="00272D60">
        <w:rPr>
          <w:rFonts w:cs="Arial"/>
          <w:sz w:val="22"/>
          <w:szCs w:val="22"/>
        </w:rPr>
        <w:t>Agreement</w:t>
      </w:r>
      <w:r w:rsidRPr="00DA6B0B">
        <w:rPr>
          <w:rFonts w:cs="Arial"/>
          <w:sz w:val="22"/>
          <w:szCs w:val="22"/>
        </w:rPr>
        <w:t>, the Authority retains the right at any time to use any premises owned or occupied by it in any manner it sees fit.</w:t>
      </w:r>
    </w:p>
    <w:p w14:paraId="6C0EA008" w14:textId="6A166D9E" w:rsidR="00A25A5C" w:rsidRPr="00DA6B0B" w:rsidRDefault="00A25A5C" w:rsidP="002A16D3">
      <w:pPr>
        <w:pStyle w:val="Style3"/>
        <w:widowControl w:val="0"/>
        <w:numPr>
          <w:ilvl w:val="1"/>
          <w:numId w:val="45"/>
        </w:numPr>
        <w:spacing w:line="240" w:lineRule="auto"/>
        <w:ind w:left="851" w:hanging="851"/>
        <w:jc w:val="left"/>
        <w:rPr>
          <w:rFonts w:cs="Arial"/>
          <w:sz w:val="22"/>
          <w:szCs w:val="22"/>
        </w:rPr>
      </w:pPr>
      <w:r w:rsidRPr="00DA6B0B">
        <w:rPr>
          <w:rFonts w:cs="Arial"/>
          <w:sz w:val="22"/>
          <w:szCs w:val="22"/>
        </w:rPr>
        <w:t xml:space="preserve">Subject to </w:t>
      </w:r>
      <w:r w:rsidR="00EE4081">
        <w:rPr>
          <w:rFonts w:cs="Arial"/>
          <w:sz w:val="22"/>
          <w:szCs w:val="22"/>
        </w:rPr>
        <w:t>C</w:t>
      </w:r>
      <w:r w:rsidR="00EE4081" w:rsidRPr="00DA6B0B">
        <w:rPr>
          <w:rFonts w:cs="Arial"/>
          <w:sz w:val="22"/>
          <w:szCs w:val="22"/>
        </w:rPr>
        <w:t>lause</w:t>
      </w:r>
      <w:r w:rsidR="008907DA">
        <w:rPr>
          <w:rFonts w:cs="Arial"/>
          <w:sz w:val="22"/>
          <w:szCs w:val="22"/>
        </w:rPr>
        <w:t xml:space="preserve"> B</w:t>
      </w:r>
      <w:r w:rsidR="00EE4081">
        <w:rPr>
          <w:rFonts w:cs="Arial"/>
          <w:sz w:val="22"/>
          <w:szCs w:val="22"/>
        </w:rPr>
        <w:t>12.1</w:t>
      </w:r>
      <w:r w:rsidRPr="00DA6B0B">
        <w:rPr>
          <w:rFonts w:cs="Arial"/>
          <w:sz w:val="22"/>
          <w:szCs w:val="22"/>
        </w:rPr>
        <w:t xml:space="preserve">, should the </w:t>
      </w:r>
      <w:r w:rsidR="00EE4081">
        <w:rPr>
          <w:rFonts w:cs="Arial"/>
          <w:sz w:val="22"/>
          <w:szCs w:val="22"/>
        </w:rPr>
        <w:t>Supplier</w:t>
      </w:r>
      <w:r w:rsidRPr="00DA6B0B">
        <w:rPr>
          <w:rFonts w:cs="Arial"/>
          <w:sz w:val="22"/>
          <w:szCs w:val="22"/>
        </w:rPr>
        <w:t xml:space="preserve"> request modifications to the Authority Premises, such modifications shall be subject to Approval and if Approved shall be carried out by the Authority at the </w:t>
      </w:r>
      <w:r w:rsidR="00EE4081">
        <w:rPr>
          <w:rFonts w:cs="Arial"/>
          <w:sz w:val="22"/>
          <w:szCs w:val="22"/>
        </w:rPr>
        <w:t>Supplier</w:t>
      </w:r>
      <w:r w:rsidRPr="00DA6B0B">
        <w:rPr>
          <w:rFonts w:cs="Arial"/>
          <w:sz w:val="22"/>
          <w:szCs w:val="22"/>
        </w:rPr>
        <w:t>’s expense. Ownership of such modifications shall rest with the Authority.</w:t>
      </w:r>
    </w:p>
    <w:p w14:paraId="081E361D" w14:textId="4C5CC45A" w:rsidR="00A25A5C" w:rsidRPr="0044029B" w:rsidRDefault="0044029B" w:rsidP="002A16D3">
      <w:pPr>
        <w:pStyle w:val="Style2"/>
        <w:widowControl w:val="0"/>
        <w:numPr>
          <w:ilvl w:val="0"/>
          <w:numId w:val="45"/>
        </w:numPr>
        <w:spacing w:after="240"/>
        <w:ind w:left="851" w:hanging="851"/>
        <w:rPr>
          <w:rFonts w:cs="Arial"/>
          <w:color w:val="365F91"/>
          <w:sz w:val="32"/>
          <w:szCs w:val="22"/>
        </w:rPr>
      </w:pPr>
      <w:r w:rsidRPr="0044029B">
        <w:rPr>
          <w:rFonts w:cs="Arial"/>
          <w:color w:val="365F91"/>
          <w:sz w:val="32"/>
          <w:szCs w:val="22"/>
        </w:rPr>
        <w:t>Property</w:t>
      </w:r>
    </w:p>
    <w:p w14:paraId="0A0EBCE5" w14:textId="3EF222D3" w:rsidR="00A25A5C" w:rsidRPr="00DA6B0B" w:rsidRDefault="00A25A5C" w:rsidP="002A16D3">
      <w:pPr>
        <w:pStyle w:val="Style3"/>
        <w:widowControl w:val="0"/>
        <w:numPr>
          <w:ilvl w:val="1"/>
          <w:numId w:val="45"/>
        </w:numPr>
        <w:spacing w:line="240" w:lineRule="auto"/>
        <w:ind w:left="851" w:hanging="851"/>
        <w:jc w:val="left"/>
        <w:rPr>
          <w:rFonts w:cs="Arial"/>
          <w:sz w:val="22"/>
          <w:szCs w:val="22"/>
        </w:rPr>
      </w:pPr>
      <w:r w:rsidRPr="00DA6B0B">
        <w:rPr>
          <w:rFonts w:cs="Arial"/>
          <w:sz w:val="22"/>
          <w:szCs w:val="22"/>
        </w:rPr>
        <w:t xml:space="preserve">Where the Authority provides Property free of charge to the </w:t>
      </w:r>
      <w:r w:rsidR="00EE4081">
        <w:rPr>
          <w:rFonts w:cs="Arial"/>
          <w:sz w:val="22"/>
          <w:szCs w:val="22"/>
        </w:rPr>
        <w:t>Supplier</w:t>
      </w:r>
      <w:r w:rsidRPr="00DA6B0B">
        <w:rPr>
          <w:rFonts w:cs="Arial"/>
          <w:sz w:val="22"/>
          <w:szCs w:val="22"/>
        </w:rPr>
        <w:t xml:space="preserve"> such Property shall be and remain the property of the Authority and the </w:t>
      </w:r>
      <w:r w:rsidR="00EE4081">
        <w:rPr>
          <w:rFonts w:cs="Arial"/>
          <w:sz w:val="22"/>
          <w:szCs w:val="22"/>
        </w:rPr>
        <w:t>Supplier</w:t>
      </w:r>
      <w:r w:rsidRPr="00DA6B0B">
        <w:rPr>
          <w:rFonts w:cs="Arial"/>
          <w:sz w:val="22"/>
          <w:szCs w:val="22"/>
        </w:rPr>
        <w:t xml:space="preserve"> irrevocably licences the Authority and its agents to enter upon any premises of the </w:t>
      </w:r>
      <w:r w:rsidR="00EE4081">
        <w:rPr>
          <w:rFonts w:cs="Arial"/>
          <w:sz w:val="22"/>
          <w:szCs w:val="22"/>
        </w:rPr>
        <w:t>Supplier</w:t>
      </w:r>
      <w:r w:rsidRPr="00DA6B0B">
        <w:rPr>
          <w:rFonts w:cs="Arial"/>
          <w:sz w:val="22"/>
          <w:szCs w:val="22"/>
        </w:rPr>
        <w:t xml:space="preserve"> during normal business hours on reasonable notice to recover any such Property.  The </w:t>
      </w:r>
      <w:r w:rsidR="00EE4081">
        <w:rPr>
          <w:rFonts w:cs="Arial"/>
          <w:sz w:val="22"/>
          <w:szCs w:val="22"/>
        </w:rPr>
        <w:t>Supplier</w:t>
      </w:r>
      <w:r w:rsidRPr="00DA6B0B">
        <w:rPr>
          <w:rFonts w:cs="Arial"/>
          <w:sz w:val="22"/>
          <w:szCs w:val="22"/>
        </w:rPr>
        <w:t xml:space="preserve"> shall not in any circumstances have a lien or any other interest on the Property and the </w:t>
      </w:r>
      <w:r w:rsidR="00EE4081">
        <w:rPr>
          <w:rFonts w:cs="Arial"/>
          <w:sz w:val="22"/>
          <w:szCs w:val="22"/>
        </w:rPr>
        <w:t>Supplier</w:t>
      </w:r>
      <w:r w:rsidRPr="00DA6B0B">
        <w:rPr>
          <w:rFonts w:cs="Arial"/>
          <w:sz w:val="22"/>
          <w:szCs w:val="22"/>
        </w:rPr>
        <w:t xml:space="preserve"> shall at all times possess the Property as fiduciary agent and bailee of the Authority.  The </w:t>
      </w:r>
      <w:r w:rsidR="00EE4081">
        <w:rPr>
          <w:rFonts w:cs="Arial"/>
          <w:sz w:val="22"/>
          <w:szCs w:val="22"/>
        </w:rPr>
        <w:t>Supplier</w:t>
      </w:r>
      <w:r w:rsidRPr="00DA6B0B">
        <w:rPr>
          <w:rFonts w:cs="Arial"/>
          <w:sz w:val="22"/>
          <w:szCs w:val="22"/>
        </w:rPr>
        <w:t xml:space="preserve"> shall take all reasonable steps to ensure that the title of the Authority to the Property and the exclusion of any such lien or other interest are brought to the notice of all Sub-</w:t>
      </w:r>
      <w:r w:rsidR="00C11112">
        <w:rPr>
          <w:rFonts w:cs="Arial"/>
          <w:sz w:val="22"/>
          <w:szCs w:val="22"/>
        </w:rPr>
        <w:t xml:space="preserve">contractors </w:t>
      </w:r>
      <w:r w:rsidRPr="00DA6B0B">
        <w:rPr>
          <w:rFonts w:cs="Arial"/>
          <w:sz w:val="22"/>
          <w:szCs w:val="22"/>
        </w:rPr>
        <w:t>and other appropriate persons and shall, at the Authority’s request, store the Property separately and ensure that it is clearly identifiable as belonging to the Authority.</w:t>
      </w:r>
    </w:p>
    <w:p w14:paraId="7271662B" w14:textId="17C42BEC" w:rsidR="00A25A5C" w:rsidRPr="00DA6B0B" w:rsidRDefault="00A25A5C" w:rsidP="002A16D3">
      <w:pPr>
        <w:pStyle w:val="Style3"/>
        <w:widowControl w:val="0"/>
        <w:numPr>
          <w:ilvl w:val="1"/>
          <w:numId w:val="45"/>
        </w:numPr>
        <w:spacing w:line="240" w:lineRule="auto"/>
        <w:ind w:left="851" w:hanging="851"/>
        <w:jc w:val="left"/>
        <w:rPr>
          <w:rFonts w:cs="Arial"/>
          <w:sz w:val="22"/>
          <w:szCs w:val="22"/>
        </w:rPr>
      </w:pPr>
      <w:r w:rsidRPr="00DA6B0B">
        <w:rPr>
          <w:rFonts w:cs="Arial"/>
          <w:sz w:val="22"/>
          <w:szCs w:val="22"/>
        </w:rPr>
        <w:t xml:space="preserve">The Property shall be deemed to be in good condition when received by or on behalf of the </w:t>
      </w:r>
      <w:r w:rsidR="00EE4081">
        <w:rPr>
          <w:rFonts w:cs="Arial"/>
          <w:sz w:val="22"/>
          <w:szCs w:val="22"/>
        </w:rPr>
        <w:t>Supplier</w:t>
      </w:r>
      <w:r w:rsidRPr="00DA6B0B">
        <w:rPr>
          <w:rFonts w:cs="Arial"/>
          <w:sz w:val="22"/>
          <w:szCs w:val="22"/>
        </w:rPr>
        <w:t xml:space="preserve"> unless the </w:t>
      </w:r>
      <w:r w:rsidR="00EE4081">
        <w:rPr>
          <w:rFonts w:cs="Arial"/>
          <w:sz w:val="22"/>
          <w:szCs w:val="22"/>
        </w:rPr>
        <w:t>Supplier</w:t>
      </w:r>
      <w:r w:rsidRPr="00DA6B0B">
        <w:rPr>
          <w:rFonts w:cs="Arial"/>
          <w:sz w:val="22"/>
          <w:szCs w:val="22"/>
        </w:rPr>
        <w:t xml:space="preserve"> notifies the Authority otherwise in writing within five (5) Working Days of receipt.</w:t>
      </w:r>
    </w:p>
    <w:p w14:paraId="03697CAE" w14:textId="6A2EE140" w:rsidR="00A25A5C" w:rsidRPr="00DA6B0B" w:rsidRDefault="00A25A5C" w:rsidP="002A16D3">
      <w:pPr>
        <w:pStyle w:val="Style3"/>
        <w:widowControl w:val="0"/>
        <w:numPr>
          <w:ilvl w:val="1"/>
          <w:numId w:val="45"/>
        </w:numPr>
        <w:spacing w:line="240" w:lineRule="auto"/>
        <w:ind w:left="851" w:hanging="851"/>
        <w:jc w:val="left"/>
        <w:rPr>
          <w:rFonts w:cs="Arial"/>
          <w:sz w:val="22"/>
          <w:szCs w:val="22"/>
        </w:rPr>
      </w:pPr>
      <w:r w:rsidRPr="00DA6B0B">
        <w:rPr>
          <w:rFonts w:cs="Arial"/>
          <w:sz w:val="22"/>
          <w:szCs w:val="22"/>
        </w:rPr>
        <w:t xml:space="preserve">The </w:t>
      </w:r>
      <w:r w:rsidR="00EE4081">
        <w:rPr>
          <w:rFonts w:cs="Arial"/>
          <w:sz w:val="22"/>
          <w:szCs w:val="22"/>
        </w:rPr>
        <w:t>Supplier</w:t>
      </w:r>
      <w:r w:rsidRPr="00DA6B0B">
        <w:rPr>
          <w:rFonts w:cs="Arial"/>
          <w:sz w:val="22"/>
          <w:szCs w:val="22"/>
        </w:rPr>
        <w:t xml:space="preserve"> shall maintain the Property in good order and condition (excluding fair wear and tear), and shall use the Property solely in connection with the </w:t>
      </w:r>
      <w:r w:rsidR="00272D60" w:rsidRPr="00272D60">
        <w:rPr>
          <w:rFonts w:cs="Arial"/>
          <w:sz w:val="22"/>
          <w:szCs w:val="22"/>
        </w:rPr>
        <w:t>Agreement</w:t>
      </w:r>
      <w:r w:rsidRPr="00DA6B0B">
        <w:rPr>
          <w:rFonts w:cs="Arial"/>
          <w:sz w:val="22"/>
          <w:szCs w:val="22"/>
        </w:rPr>
        <w:t xml:space="preserve"> and for no other purpose without Approval.</w:t>
      </w:r>
    </w:p>
    <w:p w14:paraId="00E0D8D6" w14:textId="238443F8" w:rsidR="00A25A5C" w:rsidRPr="00DA6B0B" w:rsidRDefault="00A25A5C" w:rsidP="002A16D3">
      <w:pPr>
        <w:pStyle w:val="Style3"/>
        <w:widowControl w:val="0"/>
        <w:numPr>
          <w:ilvl w:val="1"/>
          <w:numId w:val="45"/>
        </w:numPr>
        <w:spacing w:line="240" w:lineRule="auto"/>
        <w:ind w:left="851" w:hanging="851"/>
        <w:jc w:val="left"/>
        <w:rPr>
          <w:rFonts w:cs="Arial"/>
          <w:sz w:val="22"/>
          <w:szCs w:val="22"/>
        </w:rPr>
      </w:pPr>
      <w:r w:rsidRPr="00DA6B0B">
        <w:rPr>
          <w:rFonts w:cs="Arial"/>
          <w:sz w:val="22"/>
          <w:szCs w:val="22"/>
        </w:rPr>
        <w:t xml:space="preserve">The </w:t>
      </w:r>
      <w:r w:rsidR="00EE4081">
        <w:rPr>
          <w:rFonts w:cs="Arial"/>
          <w:sz w:val="22"/>
          <w:szCs w:val="22"/>
        </w:rPr>
        <w:t>Supplier</w:t>
      </w:r>
      <w:r w:rsidRPr="00DA6B0B">
        <w:rPr>
          <w:rFonts w:cs="Arial"/>
          <w:sz w:val="22"/>
          <w:szCs w:val="22"/>
        </w:rPr>
        <w:t xml:space="preserve"> shall ensure all the Property whilst in its possession, either on the </w:t>
      </w:r>
      <w:r w:rsidR="00673A81">
        <w:rPr>
          <w:rFonts w:cs="Arial"/>
          <w:sz w:val="22"/>
          <w:szCs w:val="22"/>
        </w:rPr>
        <w:t>Sites</w:t>
      </w:r>
      <w:r w:rsidRPr="00DA6B0B">
        <w:rPr>
          <w:rFonts w:cs="Arial"/>
          <w:sz w:val="22"/>
          <w:szCs w:val="22"/>
        </w:rPr>
        <w:t xml:space="preserve"> or elsewhere during the supply of the Services, is secured in accordance with the Authority’s reasonable security requirements as published from time to time.</w:t>
      </w:r>
    </w:p>
    <w:p w14:paraId="4CEB3101" w14:textId="5233CD1F" w:rsidR="00A25A5C" w:rsidRPr="00DA6B0B" w:rsidRDefault="00A25A5C" w:rsidP="002A16D3">
      <w:pPr>
        <w:pStyle w:val="Style3"/>
        <w:widowControl w:val="0"/>
        <w:numPr>
          <w:ilvl w:val="1"/>
          <w:numId w:val="45"/>
        </w:numPr>
        <w:spacing w:line="240" w:lineRule="auto"/>
        <w:ind w:left="851" w:hanging="851"/>
        <w:jc w:val="left"/>
        <w:rPr>
          <w:rFonts w:cs="Arial"/>
          <w:sz w:val="22"/>
          <w:szCs w:val="22"/>
        </w:rPr>
      </w:pPr>
      <w:r w:rsidRPr="00DA6B0B">
        <w:rPr>
          <w:rFonts w:cs="Arial"/>
          <w:sz w:val="22"/>
          <w:szCs w:val="22"/>
        </w:rPr>
        <w:t xml:space="preserve">The </w:t>
      </w:r>
      <w:r w:rsidR="00EE4081">
        <w:rPr>
          <w:rFonts w:cs="Arial"/>
          <w:sz w:val="22"/>
          <w:szCs w:val="22"/>
        </w:rPr>
        <w:t>Supplier</w:t>
      </w:r>
      <w:r w:rsidRPr="00DA6B0B">
        <w:rPr>
          <w:rFonts w:cs="Arial"/>
          <w:sz w:val="22"/>
          <w:szCs w:val="22"/>
        </w:rPr>
        <w:t xml:space="preserve"> shall be liable for all loss of, or damage to, the Property (excluding fair wear and tear), unless such loss or damage was caused by the Authority’s Default.  The </w:t>
      </w:r>
      <w:r w:rsidR="00EE4081">
        <w:rPr>
          <w:rFonts w:cs="Arial"/>
          <w:sz w:val="22"/>
          <w:szCs w:val="22"/>
        </w:rPr>
        <w:t>Supplier</w:t>
      </w:r>
      <w:r w:rsidRPr="00DA6B0B">
        <w:rPr>
          <w:rFonts w:cs="Arial"/>
          <w:sz w:val="22"/>
          <w:szCs w:val="22"/>
        </w:rPr>
        <w:t xml:space="preserve"> shall inform the Authority in writing within two (2) Working Days of becoming aware of any defects appearing in, or losses or damage occurring to, the Property.</w:t>
      </w:r>
    </w:p>
    <w:p w14:paraId="75C3D418" w14:textId="43B2E841" w:rsidR="00A25A5C" w:rsidRPr="0044029B" w:rsidRDefault="0044029B" w:rsidP="002A16D3">
      <w:pPr>
        <w:pStyle w:val="Style2"/>
        <w:widowControl w:val="0"/>
        <w:numPr>
          <w:ilvl w:val="0"/>
          <w:numId w:val="45"/>
        </w:numPr>
        <w:spacing w:after="240"/>
        <w:ind w:left="851" w:hanging="851"/>
        <w:rPr>
          <w:rFonts w:cs="Arial"/>
          <w:color w:val="365F91"/>
          <w:sz w:val="32"/>
          <w:szCs w:val="22"/>
        </w:rPr>
      </w:pPr>
      <w:r w:rsidRPr="0044029B">
        <w:rPr>
          <w:rFonts w:cs="Arial"/>
          <w:color w:val="365F91"/>
          <w:sz w:val="32"/>
          <w:szCs w:val="22"/>
        </w:rPr>
        <w:t xml:space="preserve">Offers </w:t>
      </w:r>
      <w:r>
        <w:rPr>
          <w:rFonts w:cs="Arial"/>
          <w:color w:val="365F91"/>
          <w:sz w:val="32"/>
          <w:szCs w:val="22"/>
        </w:rPr>
        <w:t>o</w:t>
      </w:r>
      <w:r w:rsidRPr="0044029B">
        <w:rPr>
          <w:rFonts w:cs="Arial"/>
          <w:color w:val="365F91"/>
          <w:sz w:val="32"/>
          <w:szCs w:val="22"/>
        </w:rPr>
        <w:t xml:space="preserve">f </w:t>
      </w:r>
      <w:r w:rsidR="005448E3">
        <w:rPr>
          <w:rFonts w:cs="Arial"/>
          <w:color w:val="365F91"/>
          <w:sz w:val="32"/>
          <w:szCs w:val="22"/>
        </w:rPr>
        <w:t>e</w:t>
      </w:r>
      <w:r w:rsidRPr="0044029B">
        <w:rPr>
          <w:rFonts w:cs="Arial"/>
          <w:color w:val="365F91"/>
          <w:sz w:val="32"/>
          <w:szCs w:val="22"/>
        </w:rPr>
        <w:t>mployment</w:t>
      </w:r>
    </w:p>
    <w:p w14:paraId="74AC9520" w14:textId="119B36FE" w:rsidR="00A25A5C" w:rsidRDefault="00A25A5C" w:rsidP="002A16D3">
      <w:pPr>
        <w:pStyle w:val="Style3"/>
        <w:widowControl w:val="0"/>
        <w:numPr>
          <w:ilvl w:val="1"/>
          <w:numId w:val="45"/>
        </w:numPr>
        <w:spacing w:line="240" w:lineRule="auto"/>
        <w:ind w:left="851" w:hanging="851"/>
        <w:jc w:val="left"/>
        <w:rPr>
          <w:rFonts w:cs="Arial"/>
          <w:sz w:val="22"/>
          <w:szCs w:val="22"/>
        </w:rPr>
      </w:pPr>
      <w:r w:rsidRPr="00DA6B0B">
        <w:rPr>
          <w:rFonts w:cs="Arial"/>
          <w:sz w:val="22"/>
          <w:szCs w:val="22"/>
        </w:rPr>
        <w:t xml:space="preserve">For the duration of the </w:t>
      </w:r>
      <w:r w:rsidR="00272D60" w:rsidRPr="00272D60">
        <w:rPr>
          <w:rFonts w:cs="Arial"/>
          <w:sz w:val="22"/>
          <w:szCs w:val="22"/>
        </w:rPr>
        <w:t>Agreement</w:t>
      </w:r>
      <w:r w:rsidRPr="00DA6B0B">
        <w:rPr>
          <w:rFonts w:cs="Arial"/>
          <w:sz w:val="22"/>
          <w:szCs w:val="22"/>
        </w:rPr>
        <w:t xml:space="preserve"> and for a period of twelve (12) </w:t>
      </w:r>
      <w:r w:rsidR="00C11112">
        <w:rPr>
          <w:rFonts w:cs="Arial"/>
          <w:sz w:val="22"/>
          <w:szCs w:val="22"/>
        </w:rPr>
        <w:t>m</w:t>
      </w:r>
      <w:r w:rsidRPr="00DA6B0B">
        <w:rPr>
          <w:rFonts w:cs="Arial"/>
          <w:sz w:val="22"/>
          <w:szCs w:val="22"/>
        </w:rPr>
        <w:t xml:space="preserve">onths thereafter neither the Authority nor the </w:t>
      </w:r>
      <w:r w:rsidR="00EE4081">
        <w:rPr>
          <w:rFonts w:cs="Arial"/>
          <w:sz w:val="22"/>
          <w:szCs w:val="22"/>
        </w:rPr>
        <w:t>Supplier</w:t>
      </w:r>
      <w:r w:rsidRPr="00DA6B0B">
        <w:rPr>
          <w:rFonts w:cs="Arial"/>
          <w:sz w:val="22"/>
          <w:szCs w:val="22"/>
        </w:rPr>
        <w:t xml:space="preserve"> shall employ or offer employment to any of the other Party’s staff who have been associated with the procurement and/or the contract management of the Services without that other Party’s prior written consent.</w:t>
      </w:r>
    </w:p>
    <w:p w14:paraId="19C761E4" w14:textId="024E877D" w:rsidR="00B55C1E" w:rsidRPr="0044029B" w:rsidRDefault="0044029B" w:rsidP="002A16D3">
      <w:pPr>
        <w:pStyle w:val="Heading1"/>
        <w:keepNext w:val="0"/>
        <w:numPr>
          <w:ilvl w:val="0"/>
          <w:numId w:val="45"/>
        </w:numPr>
        <w:spacing w:after="240"/>
        <w:ind w:left="851" w:hanging="851"/>
        <w:jc w:val="left"/>
        <w:rPr>
          <w:rFonts w:ascii="Arial" w:hAnsi="Arial"/>
          <w:b w:val="0"/>
          <w:color w:val="365F91"/>
          <w:sz w:val="32"/>
          <w:szCs w:val="20"/>
          <w:u w:val="none"/>
        </w:rPr>
      </w:pPr>
      <w:r w:rsidRPr="0044029B">
        <w:rPr>
          <w:rFonts w:ascii="Arial" w:hAnsi="Arial"/>
          <w:b w:val="0"/>
          <w:color w:val="365F91"/>
          <w:sz w:val="32"/>
          <w:szCs w:val="20"/>
          <w:u w:val="none"/>
        </w:rPr>
        <w:t>Formal Warning Notice</w:t>
      </w:r>
    </w:p>
    <w:p w14:paraId="11032413" w14:textId="42D0CADC" w:rsidR="00B55C1E" w:rsidRPr="00B55C1E" w:rsidRDefault="00B55C1E" w:rsidP="002A16D3">
      <w:pPr>
        <w:pStyle w:val="Heading1"/>
        <w:keepNext w:val="0"/>
        <w:numPr>
          <w:ilvl w:val="1"/>
          <w:numId w:val="45"/>
        </w:numPr>
        <w:spacing w:after="240"/>
        <w:ind w:left="851" w:hanging="851"/>
        <w:jc w:val="left"/>
        <w:rPr>
          <w:rFonts w:ascii="Arial" w:hAnsi="Arial"/>
          <w:b w:val="0"/>
          <w:color w:val="000000" w:themeColor="text1"/>
          <w:sz w:val="22"/>
          <w:szCs w:val="20"/>
          <w:u w:val="none"/>
        </w:rPr>
      </w:pPr>
      <w:r w:rsidRPr="00B55C1E">
        <w:rPr>
          <w:rFonts w:ascii="Arial" w:hAnsi="Arial"/>
          <w:b w:val="0"/>
          <w:sz w:val="22"/>
          <w:szCs w:val="22"/>
          <w:u w:val="none"/>
        </w:rPr>
        <w:t xml:space="preserve">Where the Authority considers that there has been Non Service Failure Default by the </w:t>
      </w:r>
      <w:r w:rsidR="00EE4081">
        <w:rPr>
          <w:rFonts w:ascii="Arial" w:hAnsi="Arial"/>
          <w:b w:val="0"/>
          <w:sz w:val="22"/>
          <w:szCs w:val="22"/>
          <w:u w:val="none"/>
        </w:rPr>
        <w:t>Supplier</w:t>
      </w:r>
      <w:r w:rsidRPr="00B55C1E">
        <w:rPr>
          <w:rFonts w:ascii="Arial" w:hAnsi="Arial"/>
          <w:b w:val="0"/>
          <w:sz w:val="22"/>
          <w:szCs w:val="22"/>
          <w:u w:val="none"/>
        </w:rPr>
        <w:t xml:space="preserve"> and that such Non Service Failure Default is capable of remedy by the </w:t>
      </w:r>
      <w:r w:rsidR="00EE4081">
        <w:rPr>
          <w:rFonts w:ascii="Arial" w:hAnsi="Arial"/>
          <w:b w:val="0"/>
          <w:sz w:val="22"/>
          <w:szCs w:val="22"/>
          <w:u w:val="none"/>
        </w:rPr>
        <w:t>Supplier</w:t>
      </w:r>
      <w:r w:rsidRPr="00B55C1E">
        <w:rPr>
          <w:rFonts w:ascii="Arial" w:hAnsi="Arial"/>
          <w:b w:val="0"/>
          <w:sz w:val="22"/>
          <w:szCs w:val="22"/>
          <w:u w:val="none"/>
        </w:rPr>
        <w:t xml:space="preserve">, then the Authority may issue a Formal Warning Notice to the </w:t>
      </w:r>
      <w:r w:rsidR="00EE4081">
        <w:rPr>
          <w:rFonts w:ascii="Arial" w:hAnsi="Arial"/>
          <w:b w:val="0"/>
          <w:sz w:val="22"/>
          <w:szCs w:val="22"/>
          <w:u w:val="none"/>
        </w:rPr>
        <w:t>Supplier</w:t>
      </w:r>
      <w:r w:rsidRPr="00B55C1E">
        <w:rPr>
          <w:rFonts w:ascii="Arial" w:hAnsi="Arial"/>
          <w:b w:val="0"/>
          <w:sz w:val="22"/>
          <w:szCs w:val="22"/>
          <w:u w:val="none"/>
        </w:rPr>
        <w:t xml:space="preserve"> specifying the Non Service Failure Default and requiring that it be remedied by the </w:t>
      </w:r>
      <w:r w:rsidR="00EE4081">
        <w:rPr>
          <w:rFonts w:ascii="Arial" w:hAnsi="Arial"/>
          <w:b w:val="0"/>
          <w:sz w:val="22"/>
          <w:szCs w:val="22"/>
          <w:u w:val="none"/>
        </w:rPr>
        <w:t>Supplier</w:t>
      </w:r>
      <w:r w:rsidRPr="00B55C1E">
        <w:rPr>
          <w:rFonts w:ascii="Arial" w:hAnsi="Arial"/>
          <w:b w:val="0"/>
          <w:sz w:val="22"/>
          <w:szCs w:val="22"/>
          <w:u w:val="none"/>
        </w:rPr>
        <w:t xml:space="preserve"> at the </w:t>
      </w:r>
      <w:r w:rsidR="00EE4081">
        <w:rPr>
          <w:rFonts w:ascii="Arial" w:hAnsi="Arial"/>
          <w:b w:val="0"/>
          <w:sz w:val="22"/>
          <w:szCs w:val="22"/>
          <w:u w:val="none"/>
        </w:rPr>
        <w:t>Supplier</w:t>
      </w:r>
      <w:r w:rsidRPr="00B55C1E">
        <w:rPr>
          <w:rFonts w:ascii="Arial" w:hAnsi="Arial"/>
          <w:b w:val="0"/>
          <w:sz w:val="22"/>
          <w:szCs w:val="22"/>
          <w:u w:val="none"/>
        </w:rPr>
        <w:t xml:space="preserve">’s cost within ten (10) Working Days or such other period of time as the Authority may specify in the Formal Warning Notice.  In the event that the </w:t>
      </w:r>
      <w:r w:rsidR="00EE4081">
        <w:rPr>
          <w:rFonts w:ascii="Arial" w:hAnsi="Arial"/>
          <w:b w:val="0"/>
          <w:sz w:val="22"/>
          <w:szCs w:val="22"/>
          <w:u w:val="none"/>
        </w:rPr>
        <w:t>Supplier</w:t>
      </w:r>
      <w:r w:rsidRPr="00B55C1E">
        <w:rPr>
          <w:rFonts w:ascii="Arial" w:hAnsi="Arial"/>
          <w:b w:val="0"/>
          <w:sz w:val="22"/>
          <w:szCs w:val="22"/>
          <w:u w:val="none"/>
        </w:rPr>
        <w:t xml:space="preserve"> fails to remedy the Non Service Failure Default in accordance with the Formal Warning Notice, this will entitle the Authority to terminate the </w:t>
      </w:r>
      <w:r w:rsidR="00272D60" w:rsidRPr="00272D60">
        <w:rPr>
          <w:rFonts w:ascii="Arial" w:hAnsi="Arial"/>
          <w:b w:val="0"/>
          <w:sz w:val="22"/>
          <w:szCs w:val="22"/>
          <w:u w:val="none"/>
        </w:rPr>
        <w:t>Agreement</w:t>
      </w:r>
      <w:r w:rsidRPr="00B55C1E">
        <w:rPr>
          <w:rFonts w:ascii="Arial" w:hAnsi="Arial"/>
          <w:b w:val="0"/>
          <w:sz w:val="22"/>
          <w:szCs w:val="22"/>
          <w:u w:val="none"/>
        </w:rPr>
        <w:t xml:space="preserve"> by issuing a Termination Notice to the </w:t>
      </w:r>
      <w:r w:rsidR="00EE4081">
        <w:rPr>
          <w:rFonts w:ascii="Arial" w:hAnsi="Arial"/>
          <w:b w:val="0"/>
          <w:sz w:val="22"/>
          <w:szCs w:val="22"/>
          <w:u w:val="none"/>
        </w:rPr>
        <w:t>Supplier</w:t>
      </w:r>
      <w:r w:rsidRPr="00B55C1E">
        <w:rPr>
          <w:rFonts w:ascii="Arial" w:hAnsi="Arial"/>
          <w:b w:val="0"/>
          <w:sz w:val="22"/>
          <w:szCs w:val="22"/>
          <w:u w:val="none"/>
        </w:rPr>
        <w:t>.</w:t>
      </w:r>
      <w:bookmarkStart w:id="225" w:name="_Ref479579664"/>
      <w:bookmarkStart w:id="226" w:name="_Toc532395804"/>
      <w:bookmarkStart w:id="227" w:name="_Toc15544183"/>
    </w:p>
    <w:p w14:paraId="408BA1E0" w14:textId="4E66820E" w:rsidR="00B55C1E" w:rsidRPr="0044029B" w:rsidRDefault="0044029B" w:rsidP="002A16D3">
      <w:pPr>
        <w:pStyle w:val="Heading1"/>
        <w:keepNext w:val="0"/>
        <w:numPr>
          <w:ilvl w:val="0"/>
          <w:numId w:val="45"/>
        </w:numPr>
        <w:spacing w:after="240"/>
        <w:ind w:left="851" w:hanging="851"/>
        <w:jc w:val="left"/>
        <w:rPr>
          <w:rFonts w:ascii="Arial" w:hAnsi="Arial"/>
          <w:b w:val="0"/>
          <w:color w:val="365F91"/>
          <w:sz w:val="32"/>
          <w:szCs w:val="20"/>
          <w:u w:val="none"/>
        </w:rPr>
      </w:pPr>
      <w:r w:rsidRPr="0044029B">
        <w:rPr>
          <w:rFonts w:ascii="Arial" w:hAnsi="Arial"/>
          <w:b w:val="0"/>
          <w:color w:val="365F91"/>
          <w:sz w:val="32"/>
          <w:szCs w:val="22"/>
          <w:u w:val="none"/>
        </w:rPr>
        <w:t xml:space="preserve">Monitoring </w:t>
      </w:r>
      <w:r>
        <w:rPr>
          <w:rFonts w:ascii="Arial" w:hAnsi="Arial"/>
          <w:b w:val="0"/>
          <w:color w:val="365F91"/>
          <w:sz w:val="32"/>
          <w:szCs w:val="22"/>
          <w:u w:val="none"/>
        </w:rPr>
        <w:t>o</w:t>
      </w:r>
      <w:r w:rsidRPr="0044029B">
        <w:rPr>
          <w:rFonts w:ascii="Arial" w:hAnsi="Arial"/>
          <w:b w:val="0"/>
          <w:color w:val="365F91"/>
          <w:sz w:val="32"/>
          <w:szCs w:val="22"/>
          <w:u w:val="none"/>
        </w:rPr>
        <w:t xml:space="preserve">f </w:t>
      </w:r>
      <w:r w:rsidR="005448E3">
        <w:rPr>
          <w:rFonts w:ascii="Arial" w:hAnsi="Arial"/>
          <w:b w:val="0"/>
          <w:color w:val="365F91"/>
          <w:sz w:val="32"/>
          <w:szCs w:val="22"/>
          <w:u w:val="none"/>
        </w:rPr>
        <w:t>c</w:t>
      </w:r>
      <w:r w:rsidRPr="0044029B">
        <w:rPr>
          <w:rFonts w:ascii="Arial" w:hAnsi="Arial"/>
          <w:b w:val="0"/>
          <w:color w:val="365F91"/>
          <w:sz w:val="32"/>
          <w:szCs w:val="22"/>
          <w:u w:val="none"/>
        </w:rPr>
        <w:t xml:space="preserve">ontract </w:t>
      </w:r>
      <w:r w:rsidR="005448E3">
        <w:rPr>
          <w:rFonts w:ascii="Arial" w:hAnsi="Arial"/>
          <w:b w:val="0"/>
          <w:color w:val="365F91"/>
          <w:sz w:val="32"/>
          <w:szCs w:val="22"/>
          <w:u w:val="none"/>
        </w:rPr>
        <w:t>p</w:t>
      </w:r>
      <w:r w:rsidRPr="0044029B">
        <w:rPr>
          <w:rFonts w:ascii="Arial" w:hAnsi="Arial"/>
          <w:b w:val="0"/>
          <w:color w:val="365F91"/>
          <w:sz w:val="32"/>
          <w:szCs w:val="22"/>
          <w:u w:val="none"/>
        </w:rPr>
        <w:t>erformance</w:t>
      </w:r>
      <w:bookmarkEnd w:id="225"/>
      <w:bookmarkEnd w:id="226"/>
      <w:bookmarkEnd w:id="227"/>
    </w:p>
    <w:p w14:paraId="47CDF853" w14:textId="60814A5B" w:rsidR="00B55C1E" w:rsidRPr="00B55C1E" w:rsidRDefault="00B55C1E" w:rsidP="002A16D3">
      <w:pPr>
        <w:pStyle w:val="Heading1"/>
        <w:keepNext w:val="0"/>
        <w:numPr>
          <w:ilvl w:val="1"/>
          <w:numId w:val="45"/>
        </w:numPr>
        <w:spacing w:after="240"/>
        <w:ind w:left="851" w:hanging="851"/>
        <w:jc w:val="left"/>
        <w:rPr>
          <w:rFonts w:ascii="Arial" w:hAnsi="Arial"/>
          <w:b w:val="0"/>
          <w:color w:val="000000" w:themeColor="text1"/>
          <w:sz w:val="22"/>
          <w:szCs w:val="20"/>
          <w:u w:val="none"/>
        </w:rPr>
      </w:pPr>
      <w:r w:rsidRPr="00B55C1E">
        <w:rPr>
          <w:rFonts w:ascii="Arial" w:hAnsi="Arial"/>
          <w:b w:val="0"/>
          <w:sz w:val="22"/>
          <w:szCs w:val="22"/>
          <w:u w:val="none"/>
        </w:rPr>
        <w:t xml:space="preserve">The Authority (including any representative of the Authority) shall monitor the </w:t>
      </w:r>
      <w:r w:rsidR="00EE4081">
        <w:rPr>
          <w:rFonts w:ascii="Arial" w:hAnsi="Arial"/>
          <w:b w:val="0"/>
          <w:sz w:val="22"/>
          <w:szCs w:val="22"/>
          <w:u w:val="none"/>
        </w:rPr>
        <w:t>Supplier</w:t>
      </w:r>
      <w:r w:rsidRPr="00B55C1E">
        <w:rPr>
          <w:rFonts w:ascii="Arial" w:hAnsi="Arial"/>
          <w:b w:val="0"/>
          <w:sz w:val="22"/>
          <w:szCs w:val="22"/>
          <w:u w:val="none"/>
        </w:rPr>
        <w:t xml:space="preserve">’s performance in supplying the Services in accordance with the provisions of </w:t>
      </w:r>
      <w:r w:rsidRPr="00C5001E">
        <w:rPr>
          <w:rFonts w:ascii="Arial" w:hAnsi="Arial"/>
          <w:b w:val="0"/>
          <w:sz w:val="22"/>
          <w:szCs w:val="22"/>
          <w:u w:val="none"/>
        </w:rPr>
        <w:t xml:space="preserve">Schedule </w:t>
      </w:r>
      <w:r w:rsidR="00C5001E" w:rsidRPr="00C5001E">
        <w:rPr>
          <w:rFonts w:ascii="Arial" w:hAnsi="Arial"/>
          <w:b w:val="0"/>
          <w:sz w:val="22"/>
          <w:szCs w:val="22"/>
          <w:u w:val="none"/>
        </w:rPr>
        <w:t>2.2</w:t>
      </w:r>
      <w:r w:rsidRPr="00B55C1E">
        <w:rPr>
          <w:rFonts w:ascii="Arial" w:hAnsi="Arial"/>
          <w:b w:val="0"/>
          <w:sz w:val="22"/>
          <w:szCs w:val="22"/>
          <w:u w:val="none"/>
        </w:rPr>
        <w:t xml:space="preserve"> or such other requirements as notified by the Authority to the </w:t>
      </w:r>
      <w:r w:rsidR="00EE4081">
        <w:rPr>
          <w:rFonts w:ascii="Arial" w:hAnsi="Arial"/>
          <w:b w:val="0"/>
          <w:sz w:val="22"/>
          <w:szCs w:val="22"/>
          <w:u w:val="none"/>
        </w:rPr>
        <w:t>Supplier</w:t>
      </w:r>
      <w:r w:rsidRPr="00B55C1E">
        <w:rPr>
          <w:rFonts w:ascii="Arial" w:hAnsi="Arial"/>
          <w:b w:val="0"/>
          <w:sz w:val="22"/>
          <w:szCs w:val="22"/>
          <w:u w:val="none"/>
        </w:rPr>
        <w:t xml:space="preserve"> from time to time.</w:t>
      </w:r>
      <w:bookmarkStart w:id="228" w:name="_Ref491096315"/>
    </w:p>
    <w:p w14:paraId="43BC5BD9" w14:textId="77777777" w:rsidR="00B55C1E" w:rsidRPr="00B55C1E" w:rsidRDefault="00B55C1E" w:rsidP="002A16D3">
      <w:pPr>
        <w:pStyle w:val="Heading1"/>
        <w:keepNext w:val="0"/>
        <w:numPr>
          <w:ilvl w:val="1"/>
          <w:numId w:val="45"/>
        </w:numPr>
        <w:spacing w:after="240"/>
        <w:ind w:left="851" w:hanging="851"/>
        <w:jc w:val="left"/>
        <w:rPr>
          <w:rFonts w:ascii="Arial" w:hAnsi="Arial"/>
          <w:b w:val="0"/>
          <w:color w:val="000000" w:themeColor="text1"/>
          <w:sz w:val="22"/>
          <w:szCs w:val="20"/>
          <w:u w:val="none"/>
        </w:rPr>
      </w:pPr>
      <w:r w:rsidRPr="00B55C1E">
        <w:rPr>
          <w:rFonts w:ascii="Arial" w:hAnsi="Arial"/>
          <w:b w:val="0"/>
          <w:sz w:val="22"/>
          <w:szCs w:val="22"/>
          <w:u w:val="none"/>
        </w:rPr>
        <w:t>The Parties shall have regular meetings to monitor and review:</w:t>
      </w:r>
      <w:bookmarkEnd w:id="228"/>
    </w:p>
    <w:p w14:paraId="2C1C698D" w14:textId="640445DA" w:rsidR="00B55C1E" w:rsidRPr="00B55C1E" w:rsidRDefault="00B55C1E" w:rsidP="002A16D3">
      <w:pPr>
        <w:pStyle w:val="Heading1"/>
        <w:keepNext w:val="0"/>
        <w:numPr>
          <w:ilvl w:val="1"/>
          <w:numId w:val="32"/>
        </w:numPr>
        <w:tabs>
          <w:tab w:val="clear" w:pos="709"/>
        </w:tabs>
        <w:spacing w:after="240"/>
        <w:ind w:left="1418" w:hanging="567"/>
        <w:jc w:val="left"/>
        <w:rPr>
          <w:rFonts w:ascii="Arial" w:hAnsi="Arial"/>
          <w:b w:val="0"/>
          <w:color w:val="000000" w:themeColor="text1"/>
          <w:sz w:val="22"/>
          <w:szCs w:val="20"/>
          <w:u w:val="none"/>
        </w:rPr>
      </w:pPr>
      <w:r w:rsidRPr="00B55C1E">
        <w:rPr>
          <w:rFonts w:ascii="Arial" w:hAnsi="Arial"/>
          <w:b w:val="0"/>
          <w:sz w:val="22"/>
          <w:szCs w:val="22"/>
          <w:u w:val="none"/>
        </w:rPr>
        <w:t xml:space="preserve">the performance of the </w:t>
      </w:r>
      <w:r w:rsidR="00272D60" w:rsidRPr="00272D60">
        <w:rPr>
          <w:rFonts w:ascii="Arial" w:hAnsi="Arial"/>
          <w:b w:val="0"/>
          <w:sz w:val="22"/>
          <w:szCs w:val="22"/>
          <w:u w:val="none"/>
        </w:rPr>
        <w:t>Agreement</w:t>
      </w:r>
      <w:r w:rsidRPr="00B55C1E">
        <w:rPr>
          <w:rFonts w:ascii="Arial" w:hAnsi="Arial"/>
          <w:b w:val="0"/>
          <w:sz w:val="22"/>
          <w:szCs w:val="22"/>
          <w:u w:val="none"/>
        </w:rPr>
        <w:t>;</w:t>
      </w:r>
    </w:p>
    <w:p w14:paraId="590A1845" w14:textId="77777777" w:rsidR="00B55C1E" w:rsidRPr="00B55C1E" w:rsidRDefault="00B55C1E" w:rsidP="002A16D3">
      <w:pPr>
        <w:pStyle w:val="Heading1"/>
        <w:keepNext w:val="0"/>
        <w:numPr>
          <w:ilvl w:val="1"/>
          <w:numId w:val="32"/>
        </w:numPr>
        <w:tabs>
          <w:tab w:val="clear" w:pos="709"/>
        </w:tabs>
        <w:spacing w:after="240"/>
        <w:ind w:left="1418" w:hanging="567"/>
        <w:jc w:val="left"/>
        <w:rPr>
          <w:rFonts w:ascii="Arial" w:hAnsi="Arial"/>
          <w:b w:val="0"/>
          <w:color w:val="000000" w:themeColor="text1"/>
          <w:sz w:val="22"/>
          <w:szCs w:val="20"/>
          <w:u w:val="none"/>
        </w:rPr>
      </w:pPr>
      <w:r w:rsidRPr="00B55C1E">
        <w:rPr>
          <w:rFonts w:ascii="Arial" w:hAnsi="Arial"/>
          <w:b w:val="0"/>
          <w:sz w:val="22"/>
          <w:szCs w:val="22"/>
          <w:u w:val="none"/>
        </w:rPr>
        <w:t>the achievement of the RNOs;</w:t>
      </w:r>
    </w:p>
    <w:p w14:paraId="7351E4EE" w14:textId="77777777" w:rsidR="00B55C1E" w:rsidRPr="00B55C1E" w:rsidRDefault="00B55C1E" w:rsidP="002A16D3">
      <w:pPr>
        <w:pStyle w:val="Heading1"/>
        <w:keepNext w:val="0"/>
        <w:numPr>
          <w:ilvl w:val="1"/>
          <w:numId w:val="32"/>
        </w:numPr>
        <w:tabs>
          <w:tab w:val="clear" w:pos="709"/>
        </w:tabs>
        <w:spacing w:after="240"/>
        <w:ind w:left="1418" w:hanging="567"/>
        <w:jc w:val="left"/>
        <w:rPr>
          <w:rFonts w:ascii="Arial" w:hAnsi="Arial"/>
          <w:b w:val="0"/>
          <w:color w:val="000000" w:themeColor="text1"/>
          <w:sz w:val="22"/>
          <w:szCs w:val="20"/>
          <w:u w:val="none"/>
        </w:rPr>
      </w:pPr>
      <w:r w:rsidRPr="00B55C1E">
        <w:rPr>
          <w:rFonts w:ascii="Arial" w:hAnsi="Arial"/>
          <w:b w:val="0"/>
          <w:sz w:val="22"/>
          <w:szCs w:val="22"/>
          <w:u w:val="none"/>
        </w:rPr>
        <w:t>the achievement of the Customer Service Standards;</w:t>
      </w:r>
    </w:p>
    <w:p w14:paraId="27C884CF" w14:textId="77777777" w:rsidR="00B55C1E" w:rsidRPr="00B55C1E" w:rsidRDefault="00B55C1E" w:rsidP="002A16D3">
      <w:pPr>
        <w:pStyle w:val="Heading1"/>
        <w:keepNext w:val="0"/>
        <w:numPr>
          <w:ilvl w:val="1"/>
          <w:numId w:val="32"/>
        </w:numPr>
        <w:tabs>
          <w:tab w:val="clear" w:pos="709"/>
        </w:tabs>
        <w:spacing w:after="240"/>
        <w:ind w:left="1418" w:hanging="567"/>
        <w:jc w:val="left"/>
        <w:rPr>
          <w:rFonts w:ascii="Arial" w:hAnsi="Arial"/>
          <w:b w:val="0"/>
          <w:color w:val="000000" w:themeColor="text1"/>
          <w:sz w:val="22"/>
          <w:szCs w:val="20"/>
          <w:u w:val="none"/>
        </w:rPr>
      </w:pPr>
      <w:r w:rsidRPr="00B55C1E">
        <w:rPr>
          <w:rFonts w:ascii="Arial" w:hAnsi="Arial"/>
          <w:b w:val="0"/>
          <w:sz w:val="22"/>
          <w:szCs w:val="22"/>
          <w:u w:val="none"/>
        </w:rPr>
        <w:t>the supply of the Services;</w:t>
      </w:r>
    </w:p>
    <w:p w14:paraId="529BC6E6" w14:textId="77777777" w:rsidR="00B55C1E" w:rsidRPr="00B55C1E" w:rsidRDefault="00B55C1E" w:rsidP="002A16D3">
      <w:pPr>
        <w:pStyle w:val="Heading1"/>
        <w:keepNext w:val="0"/>
        <w:numPr>
          <w:ilvl w:val="1"/>
          <w:numId w:val="32"/>
        </w:numPr>
        <w:tabs>
          <w:tab w:val="clear" w:pos="709"/>
        </w:tabs>
        <w:spacing w:after="240"/>
        <w:ind w:left="1418" w:hanging="567"/>
        <w:jc w:val="left"/>
        <w:rPr>
          <w:rFonts w:ascii="Arial" w:hAnsi="Arial"/>
          <w:b w:val="0"/>
          <w:color w:val="000000" w:themeColor="text1"/>
          <w:sz w:val="22"/>
          <w:szCs w:val="20"/>
          <w:u w:val="none"/>
        </w:rPr>
      </w:pPr>
      <w:r w:rsidRPr="00B55C1E">
        <w:rPr>
          <w:rFonts w:ascii="Arial" w:hAnsi="Arial"/>
          <w:b w:val="0"/>
          <w:sz w:val="22"/>
          <w:szCs w:val="22"/>
          <w:u w:val="none"/>
        </w:rPr>
        <w:t xml:space="preserve">the Performance Indicators; </w:t>
      </w:r>
    </w:p>
    <w:p w14:paraId="3D2A4D42" w14:textId="12F8B8BB" w:rsidR="00B55C1E" w:rsidRPr="00B55C1E" w:rsidRDefault="00B55C1E" w:rsidP="002A16D3">
      <w:pPr>
        <w:pStyle w:val="Heading1"/>
        <w:keepNext w:val="0"/>
        <w:numPr>
          <w:ilvl w:val="1"/>
          <w:numId w:val="32"/>
        </w:numPr>
        <w:tabs>
          <w:tab w:val="clear" w:pos="709"/>
        </w:tabs>
        <w:spacing w:after="240"/>
        <w:ind w:left="1418" w:hanging="567"/>
        <w:jc w:val="left"/>
        <w:rPr>
          <w:rFonts w:ascii="Arial" w:hAnsi="Arial"/>
          <w:b w:val="0"/>
          <w:color w:val="000000" w:themeColor="text1"/>
          <w:sz w:val="22"/>
          <w:szCs w:val="20"/>
          <w:u w:val="none"/>
        </w:rPr>
      </w:pPr>
      <w:r w:rsidRPr="00B55C1E">
        <w:rPr>
          <w:rFonts w:ascii="Arial" w:hAnsi="Arial"/>
          <w:b w:val="0"/>
          <w:sz w:val="22"/>
          <w:szCs w:val="22"/>
          <w:u w:val="none"/>
        </w:rPr>
        <w:t xml:space="preserve">the performance by the </w:t>
      </w:r>
      <w:r w:rsidR="00EE4081">
        <w:rPr>
          <w:rFonts w:ascii="Arial" w:hAnsi="Arial"/>
          <w:b w:val="0"/>
          <w:sz w:val="22"/>
          <w:szCs w:val="22"/>
          <w:u w:val="none"/>
        </w:rPr>
        <w:t>Supplier</w:t>
      </w:r>
      <w:r w:rsidRPr="00B55C1E">
        <w:rPr>
          <w:rFonts w:ascii="Arial" w:hAnsi="Arial"/>
          <w:b w:val="0"/>
          <w:sz w:val="22"/>
          <w:szCs w:val="22"/>
          <w:u w:val="none"/>
        </w:rPr>
        <w:t xml:space="preserve"> of any of its other obligations under the </w:t>
      </w:r>
      <w:r w:rsidR="00272D60" w:rsidRPr="00272D60">
        <w:rPr>
          <w:rFonts w:ascii="Arial" w:hAnsi="Arial"/>
          <w:b w:val="0"/>
          <w:sz w:val="22"/>
          <w:szCs w:val="22"/>
          <w:u w:val="none"/>
        </w:rPr>
        <w:t>Agreement</w:t>
      </w:r>
      <w:r w:rsidRPr="00B55C1E">
        <w:rPr>
          <w:rFonts w:ascii="Arial" w:hAnsi="Arial"/>
          <w:b w:val="0"/>
          <w:sz w:val="22"/>
          <w:szCs w:val="22"/>
          <w:u w:val="none"/>
        </w:rPr>
        <w:t>; and</w:t>
      </w:r>
    </w:p>
    <w:p w14:paraId="1AE29F71" w14:textId="77777777" w:rsidR="00B55C1E" w:rsidRPr="00B55C1E" w:rsidRDefault="00B55C1E" w:rsidP="002A16D3">
      <w:pPr>
        <w:pStyle w:val="Heading1"/>
        <w:keepNext w:val="0"/>
        <w:numPr>
          <w:ilvl w:val="1"/>
          <w:numId w:val="32"/>
        </w:numPr>
        <w:tabs>
          <w:tab w:val="clear" w:pos="709"/>
        </w:tabs>
        <w:spacing w:after="240"/>
        <w:ind w:left="1418" w:hanging="567"/>
        <w:jc w:val="left"/>
        <w:rPr>
          <w:rFonts w:ascii="Arial" w:hAnsi="Arial"/>
          <w:b w:val="0"/>
          <w:color w:val="000000" w:themeColor="text1"/>
          <w:sz w:val="22"/>
          <w:szCs w:val="20"/>
          <w:u w:val="none"/>
        </w:rPr>
      </w:pPr>
      <w:r w:rsidRPr="00B55C1E">
        <w:rPr>
          <w:rFonts w:ascii="Arial" w:hAnsi="Arial"/>
          <w:b w:val="0"/>
          <w:sz w:val="22"/>
          <w:szCs w:val="22"/>
          <w:u w:val="none"/>
        </w:rPr>
        <w:t>any other matter the Parties consider appropriate,</w:t>
      </w:r>
    </w:p>
    <w:p w14:paraId="030B69F4" w14:textId="7E4A2158" w:rsidR="00B55C1E" w:rsidRPr="00B55C1E" w:rsidRDefault="00B55C1E" w:rsidP="0044029B">
      <w:pPr>
        <w:pStyle w:val="Heading1"/>
        <w:keepNext w:val="0"/>
        <w:numPr>
          <w:ilvl w:val="0"/>
          <w:numId w:val="0"/>
        </w:numPr>
        <w:spacing w:after="240"/>
        <w:ind w:left="851"/>
        <w:jc w:val="left"/>
        <w:rPr>
          <w:rFonts w:ascii="Arial" w:hAnsi="Arial"/>
          <w:b w:val="0"/>
          <w:color w:val="000000" w:themeColor="text1"/>
          <w:sz w:val="22"/>
          <w:szCs w:val="20"/>
          <w:u w:val="none"/>
        </w:rPr>
      </w:pPr>
      <w:r w:rsidRPr="00B55C1E">
        <w:rPr>
          <w:rFonts w:ascii="Arial" w:hAnsi="Arial"/>
          <w:b w:val="0"/>
          <w:sz w:val="22"/>
          <w:szCs w:val="22"/>
          <w:u w:val="none"/>
        </w:rPr>
        <w:t xml:space="preserve">and the </w:t>
      </w:r>
      <w:r w:rsidR="00EE4081">
        <w:rPr>
          <w:rFonts w:ascii="Arial" w:hAnsi="Arial"/>
          <w:b w:val="0"/>
          <w:sz w:val="22"/>
          <w:szCs w:val="22"/>
          <w:u w:val="none"/>
        </w:rPr>
        <w:t>Supplier</w:t>
      </w:r>
      <w:r w:rsidRPr="00B55C1E">
        <w:rPr>
          <w:rFonts w:ascii="Arial" w:hAnsi="Arial"/>
          <w:b w:val="0"/>
          <w:sz w:val="22"/>
          <w:szCs w:val="22"/>
          <w:u w:val="none"/>
        </w:rPr>
        <w:t xml:space="preserve"> shall comply with the provisions of </w:t>
      </w:r>
      <w:r w:rsidRPr="00C5001E">
        <w:rPr>
          <w:rFonts w:ascii="Arial" w:hAnsi="Arial"/>
          <w:b w:val="0"/>
          <w:sz w:val="22"/>
          <w:szCs w:val="22"/>
          <w:u w:val="none"/>
        </w:rPr>
        <w:t xml:space="preserve">Schedule </w:t>
      </w:r>
      <w:r w:rsidR="00C5001E" w:rsidRPr="00C5001E">
        <w:rPr>
          <w:rFonts w:ascii="Arial" w:hAnsi="Arial"/>
          <w:b w:val="0"/>
          <w:sz w:val="22"/>
          <w:szCs w:val="22"/>
          <w:u w:val="none"/>
        </w:rPr>
        <w:t>2.2</w:t>
      </w:r>
      <w:r w:rsidRPr="00C5001E">
        <w:rPr>
          <w:rFonts w:ascii="Arial" w:hAnsi="Arial"/>
          <w:b w:val="0"/>
          <w:sz w:val="22"/>
          <w:szCs w:val="22"/>
          <w:u w:val="none"/>
        </w:rPr>
        <w:t xml:space="preserve"> </w:t>
      </w:r>
      <w:r w:rsidRPr="00B55C1E">
        <w:rPr>
          <w:rFonts w:ascii="Arial" w:hAnsi="Arial"/>
          <w:b w:val="0"/>
          <w:sz w:val="22"/>
          <w:szCs w:val="22"/>
          <w:u w:val="none"/>
        </w:rPr>
        <w:t xml:space="preserve">in this regard.  The Authority may organise regular monitoring and spot checks of the </w:t>
      </w:r>
      <w:r w:rsidR="00673A81">
        <w:rPr>
          <w:rFonts w:ascii="Arial" w:hAnsi="Arial"/>
          <w:b w:val="0"/>
          <w:sz w:val="22"/>
          <w:szCs w:val="22"/>
          <w:u w:val="none"/>
        </w:rPr>
        <w:t>Sites</w:t>
      </w:r>
      <w:r w:rsidRPr="00B55C1E">
        <w:rPr>
          <w:rFonts w:ascii="Arial" w:hAnsi="Arial"/>
          <w:b w:val="0"/>
          <w:sz w:val="22"/>
          <w:szCs w:val="22"/>
          <w:u w:val="none"/>
        </w:rPr>
        <w:t xml:space="preserve"> at any time to ensure the </w:t>
      </w:r>
      <w:r w:rsidR="00EE4081">
        <w:rPr>
          <w:rFonts w:ascii="Arial" w:hAnsi="Arial"/>
          <w:b w:val="0"/>
          <w:sz w:val="22"/>
          <w:szCs w:val="22"/>
          <w:u w:val="none"/>
        </w:rPr>
        <w:t>Supplier</w:t>
      </w:r>
      <w:r w:rsidRPr="00B55C1E">
        <w:rPr>
          <w:rFonts w:ascii="Arial" w:hAnsi="Arial"/>
          <w:b w:val="0"/>
          <w:sz w:val="22"/>
          <w:szCs w:val="22"/>
          <w:u w:val="none"/>
        </w:rPr>
        <w:t xml:space="preserve"> is complying with its obligations under the </w:t>
      </w:r>
      <w:r w:rsidR="00272D60" w:rsidRPr="00272D60">
        <w:rPr>
          <w:rFonts w:ascii="Arial" w:hAnsi="Arial"/>
          <w:b w:val="0"/>
          <w:sz w:val="22"/>
          <w:szCs w:val="22"/>
          <w:u w:val="none"/>
        </w:rPr>
        <w:t>Agreement</w:t>
      </w:r>
      <w:r w:rsidRPr="00B55C1E">
        <w:rPr>
          <w:rFonts w:ascii="Arial" w:hAnsi="Arial"/>
          <w:b w:val="0"/>
          <w:sz w:val="22"/>
          <w:szCs w:val="22"/>
          <w:u w:val="none"/>
        </w:rPr>
        <w:t xml:space="preserve"> and the </w:t>
      </w:r>
      <w:r w:rsidR="00EE4081">
        <w:rPr>
          <w:rFonts w:ascii="Arial" w:hAnsi="Arial"/>
          <w:b w:val="0"/>
          <w:sz w:val="22"/>
          <w:szCs w:val="22"/>
          <w:u w:val="none"/>
        </w:rPr>
        <w:t>Supplier</w:t>
      </w:r>
      <w:r w:rsidRPr="00B55C1E">
        <w:rPr>
          <w:rFonts w:ascii="Arial" w:hAnsi="Arial"/>
          <w:b w:val="0"/>
          <w:sz w:val="22"/>
          <w:szCs w:val="22"/>
          <w:u w:val="none"/>
        </w:rPr>
        <w:t xml:space="preserve"> shall co-operate fully, at its own cost, with the Authority.  The Authority shall use all reasonable endeavours to ensure that the onsite monitoring will not interfere with the supply of the Services by the </w:t>
      </w:r>
      <w:r w:rsidR="00EE4081">
        <w:rPr>
          <w:rFonts w:ascii="Arial" w:hAnsi="Arial"/>
          <w:b w:val="0"/>
          <w:sz w:val="22"/>
          <w:szCs w:val="22"/>
          <w:u w:val="none"/>
        </w:rPr>
        <w:t>Supplier</w:t>
      </w:r>
      <w:r w:rsidRPr="00B55C1E">
        <w:rPr>
          <w:rFonts w:ascii="Arial" w:hAnsi="Arial"/>
          <w:b w:val="0"/>
          <w:sz w:val="22"/>
          <w:szCs w:val="22"/>
          <w:u w:val="none"/>
        </w:rPr>
        <w:t>.</w:t>
      </w:r>
    </w:p>
    <w:p w14:paraId="67EC5615" w14:textId="3207D653" w:rsidR="00B55C1E" w:rsidRPr="00B55C1E" w:rsidRDefault="00B55C1E" w:rsidP="002A16D3">
      <w:pPr>
        <w:pStyle w:val="Heading1"/>
        <w:keepNext w:val="0"/>
        <w:numPr>
          <w:ilvl w:val="1"/>
          <w:numId w:val="45"/>
        </w:numPr>
        <w:spacing w:after="240"/>
        <w:ind w:left="851" w:hanging="851"/>
        <w:jc w:val="left"/>
        <w:rPr>
          <w:rFonts w:ascii="Arial" w:hAnsi="Arial"/>
          <w:b w:val="0"/>
          <w:color w:val="000000" w:themeColor="text1"/>
          <w:sz w:val="22"/>
          <w:szCs w:val="20"/>
          <w:u w:val="none"/>
        </w:rPr>
      </w:pPr>
      <w:r w:rsidRPr="00B55C1E">
        <w:rPr>
          <w:rFonts w:ascii="Arial" w:hAnsi="Arial"/>
          <w:b w:val="0"/>
          <w:sz w:val="22"/>
          <w:szCs w:val="22"/>
          <w:u w:val="none"/>
        </w:rPr>
        <w:t xml:space="preserve">The Authority may appoint an assessor (which may be an internal or an external assessor, subject (in the case of an external assessor) to the external assessor entering into a non-disclosure arrangement and having the relevant expertise and competence), to participate in the monitoring of the </w:t>
      </w:r>
      <w:r w:rsidR="00EE4081">
        <w:rPr>
          <w:rFonts w:ascii="Arial" w:hAnsi="Arial"/>
          <w:b w:val="0"/>
          <w:sz w:val="22"/>
          <w:szCs w:val="22"/>
          <w:u w:val="none"/>
        </w:rPr>
        <w:t>Supplier</w:t>
      </w:r>
      <w:r w:rsidRPr="00B55C1E">
        <w:rPr>
          <w:rFonts w:ascii="Arial" w:hAnsi="Arial"/>
          <w:b w:val="0"/>
          <w:sz w:val="22"/>
          <w:szCs w:val="22"/>
          <w:u w:val="none"/>
        </w:rPr>
        <w:t xml:space="preserve">’s performance in supplying the Services and the </w:t>
      </w:r>
      <w:r w:rsidR="00EE4081">
        <w:rPr>
          <w:rFonts w:ascii="Arial" w:hAnsi="Arial"/>
          <w:b w:val="0"/>
          <w:sz w:val="22"/>
          <w:szCs w:val="22"/>
          <w:u w:val="none"/>
        </w:rPr>
        <w:t>Supplier</w:t>
      </w:r>
      <w:r w:rsidRPr="00B55C1E">
        <w:rPr>
          <w:rFonts w:ascii="Arial" w:hAnsi="Arial"/>
          <w:b w:val="0"/>
          <w:sz w:val="22"/>
          <w:szCs w:val="22"/>
          <w:u w:val="none"/>
        </w:rPr>
        <w:t xml:space="preserve"> will co-operate with the assessor and take all necessary steps to implement recommendations made.  Any </w:t>
      </w:r>
      <w:r w:rsidR="003823F2">
        <w:rPr>
          <w:rFonts w:ascii="Arial" w:hAnsi="Arial"/>
          <w:b w:val="0"/>
          <w:sz w:val="22"/>
          <w:szCs w:val="22"/>
          <w:u w:val="none"/>
        </w:rPr>
        <w:t>C</w:t>
      </w:r>
      <w:r w:rsidRPr="00B55C1E">
        <w:rPr>
          <w:rFonts w:ascii="Arial" w:hAnsi="Arial"/>
          <w:b w:val="0"/>
          <w:sz w:val="22"/>
          <w:szCs w:val="22"/>
          <w:u w:val="none"/>
        </w:rPr>
        <w:t>hanges to any Services made as a result of a recommendation of any such persons shall be made in writing and in accordance with the Change Control Procedure.</w:t>
      </w:r>
    </w:p>
    <w:p w14:paraId="70AF566B" w14:textId="6C806DEC" w:rsidR="00B55C1E" w:rsidRPr="00B55C1E" w:rsidRDefault="00B55C1E" w:rsidP="002A16D3">
      <w:pPr>
        <w:pStyle w:val="Heading1"/>
        <w:keepNext w:val="0"/>
        <w:numPr>
          <w:ilvl w:val="1"/>
          <w:numId w:val="45"/>
        </w:numPr>
        <w:spacing w:after="240"/>
        <w:ind w:left="851" w:hanging="851"/>
        <w:jc w:val="left"/>
        <w:rPr>
          <w:rFonts w:ascii="Arial" w:hAnsi="Arial"/>
          <w:b w:val="0"/>
          <w:color w:val="000000" w:themeColor="text1"/>
          <w:sz w:val="22"/>
          <w:szCs w:val="20"/>
          <w:u w:val="none"/>
        </w:rPr>
      </w:pPr>
      <w:r w:rsidRPr="00B55C1E">
        <w:rPr>
          <w:rFonts w:ascii="Arial" w:hAnsi="Arial"/>
          <w:b w:val="0"/>
          <w:sz w:val="22"/>
          <w:szCs w:val="22"/>
          <w:u w:val="none"/>
        </w:rPr>
        <w:t xml:space="preserve">The </w:t>
      </w:r>
      <w:r w:rsidR="00EE4081">
        <w:rPr>
          <w:rFonts w:ascii="Arial" w:hAnsi="Arial"/>
          <w:b w:val="0"/>
          <w:sz w:val="22"/>
          <w:szCs w:val="22"/>
          <w:u w:val="none"/>
        </w:rPr>
        <w:t>Supplier</w:t>
      </w:r>
      <w:r w:rsidRPr="00B55C1E">
        <w:rPr>
          <w:rFonts w:ascii="Arial" w:hAnsi="Arial"/>
          <w:b w:val="0"/>
          <w:sz w:val="22"/>
          <w:szCs w:val="22"/>
          <w:u w:val="none"/>
        </w:rPr>
        <w:t xml:space="preserve"> shall ensure that the Authority (and its authorised representatives) have access to all relevant property, including the </w:t>
      </w:r>
      <w:r w:rsidR="00673A81">
        <w:rPr>
          <w:rFonts w:ascii="Arial" w:hAnsi="Arial"/>
          <w:b w:val="0"/>
          <w:sz w:val="22"/>
          <w:szCs w:val="22"/>
          <w:u w:val="none"/>
        </w:rPr>
        <w:t>Sites</w:t>
      </w:r>
      <w:r w:rsidRPr="00B55C1E">
        <w:rPr>
          <w:rFonts w:ascii="Arial" w:hAnsi="Arial"/>
          <w:b w:val="0"/>
          <w:sz w:val="22"/>
          <w:szCs w:val="22"/>
          <w:u w:val="none"/>
        </w:rPr>
        <w:t xml:space="preserve">, and information (and where requested are given a copy of such information) necessary to carry out the monitoring referred to in </w:t>
      </w:r>
      <w:r w:rsidR="00EE4081">
        <w:rPr>
          <w:rFonts w:ascii="Arial" w:hAnsi="Arial"/>
          <w:b w:val="0"/>
          <w:sz w:val="22"/>
          <w:szCs w:val="22"/>
          <w:u w:val="none"/>
        </w:rPr>
        <w:t>Clause</w:t>
      </w:r>
      <w:r w:rsidRPr="00B55C1E">
        <w:rPr>
          <w:rFonts w:ascii="Arial" w:hAnsi="Arial"/>
          <w:b w:val="0"/>
          <w:sz w:val="22"/>
          <w:szCs w:val="22"/>
          <w:u w:val="none"/>
        </w:rPr>
        <w:t xml:space="preserve"> B</w:t>
      </w:r>
      <w:r w:rsidR="00A74B68">
        <w:rPr>
          <w:rFonts w:ascii="Arial" w:hAnsi="Arial"/>
          <w:b w:val="0"/>
          <w:sz w:val="22"/>
          <w:szCs w:val="22"/>
          <w:u w:val="none"/>
        </w:rPr>
        <w:t>16</w:t>
      </w:r>
      <w:r w:rsidRPr="00B55C1E">
        <w:rPr>
          <w:rFonts w:ascii="Arial" w:hAnsi="Arial"/>
          <w:b w:val="0"/>
          <w:sz w:val="22"/>
          <w:szCs w:val="22"/>
          <w:u w:val="none"/>
        </w:rPr>
        <w:t xml:space="preserve"> including putting in place arrangements to permit legal access to information as may be required.</w:t>
      </w:r>
    </w:p>
    <w:p w14:paraId="11934235" w14:textId="1119F842" w:rsidR="00B55C1E" w:rsidRPr="00B55C1E" w:rsidRDefault="00B55C1E" w:rsidP="002A16D3">
      <w:pPr>
        <w:pStyle w:val="Heading1"/>
        <w:keepNext w:val="0"/>
        <w:numPr>
          <w:ilvl w:val="1"/>
          <w:numId w:val="45"/>
        </w:numPr>
        <w:spacing w:after="240"/>
        <w:ind w:left="851" w:hanging="851"/>
        <w:jc w:val="left"/>
        <w:rPr>
          <w:rFonts w:ascii="Arial" w:hAnsi="Arial"/>
          <w:b w:val="0"/>
          <w:color w:val="000000" w:themeColor="text1"/>
          <w:sz w:val="22"/>
          <w:szCs w:val="20"/>
          <w:u w:val="none"/>
        </w:rPr>
      </w:pPr>
      <w:r w:rsidRPr="00B55C1E">
        <w:rPr>
          <w:rFonts w:ascii="Arial" w:hAnsi="Arial"/>
          <w:b w:val="0"/>
          <w:sz w:val="22"/>
          <w:szCs w:val="22"/>
          <w:u w:val="none"/>
        </w:rPr>
        <w:t xml:space="preserve">With effect from the </w:t>
      </w:r>
      <w:r w:rsidR="00FA13FD">
        <w:rPr>
          <w:rFonts w:ascii="Arial" w:hAnsi="Arial"/>
          <w:b w:val="0"/>
          <w:sz w:val="22"/>
          <w:szCs w:val="22"/>
          <w:u w:val="none"/>
        </w:rPr>
        <w:t>Effective Date</w:t>
      </w:r>
      <w:r w:rsidRPr="00B55C1E">
        <w:rPr>
          <w:rFonts w:ascii="Arial" w:hAnsi="Arial"/>
          <w:b w:val="0"/>
          <w:sz w:val="22"/>
          <w:szCs w:val="22"/>
          <w:u w:val="none"/>
        </w:rPr>
        <w:t xml:space="preserve">, the Authority and the </w:t>
      </w:r>
      <w:r w:rsidR="00EE4081">
        <w:rPr>
          <w:rFonts w:ascii="Arial" w:hAnsi="Arial"/>
          <w:b w:val="0"/>
          <w:sz w:val="22"/>
          <w:szCs w:val="22"/>
          <w:u w:val="none"/>
        </w:rPr>
        <w:t>Supplier</w:t>
      </w:r>
      <w:r w:rsidRPr="00B55C1E">
        <w:rPr>
          <w:rFonts w:ascii="Arial" w:hAnsi="Arial"/>
          <w:b w:val="0"/>
          <w:sz w:val="22"/>
          <w:szCs w:val="22"/>
          <w:u w:val="none"/>
        </w:rPr>
        <w:t xml:space="preserve"> shall meet at the times and with such frequency as specified in </w:t>
      </w:r>
      <w:r w:rsidRPr="00C5001E">
        <w:rPr>
          <w:rFonts w:ascii="Arial" w:hAnsi="Arial"/>
          <w:b w:val="0"/>
          <w:sz w:val="22"/>
          <w:szCs w:val="22"/>
          <w:u w:val="none"/>
        </w:rPr>
        <w:t xml:space="preserve">Schedule </w:t>
      </w:r>
      <w:r w:rsidR="00C5001E" w:rsidRPr="00C5001E">
        <w:rPr>
          <w:rFonts w:ascii="Arial" w:hAnsi="Arial"/>
          <w:b w:val="0"/>
          <w:sz w:val="22"/>
          <w:szCs w:val="22"/>
          <w:u w:val="none"/>
        </w:rPr>
        <w:t>2.2</w:t>
      </w:r>
      <w:r w:rsidRPr="00B55C1E">
        <w:rPr>
          <w:rFonts w:ascii="Arial" w:hAnsi="Arial"/>
          <w:b w:val="0"/>
          <w:sz w:val="22"/>
          <w:szCs w:val="22"/>
          <w:u w:val="none"/>
        </w:rPr>
        <w:t xml:space="preserve"> or as notified by the Authority to the </w:t>
      </w:r>
      <w:r w:rsidR="00EE4081">
        <w:rPr>
          <w:rFonts w:ascii="Arial" w:hAnsi="Arial"/>
          <w:b w:val="0"/>
          <w:sz w:val="22"/>
          <w:szCs w:val="22"/>
          <w:u w:val="none"/>
        </w:rPr>
        <w:t>Supplier</w:t>
      </w:r>
      <w:r w:rsidRPr="00B55C1E">
        <w:rPr>
          <w:rFonts w:ascii="Arial" w:hAnsi="Arial"/>
          <w:b w:val="0"/>
          <w:sz w:val="22"/>
          <w:szCs w:val="22"/>
          <w:u w:val="none"/>
        </w:rPr>
        <w:t xml:space="preserve"> from time to time.  Such meetings shall be convened by the Authority upon the Authority giving written notice to the </w:t>
      </w:r>
      <w:r w:rsidR="00EE4081">
        <w:rPr>
          <w:rFonts w:ascii="Arial" w:hAnsi="Arial"/>
          <w:b w:val="0"/>
          <w:sz w:val="22"/>
          <w:szCs w:val="22"/>
          <w:u w:val="none"/>
        </w:rPr>
        <w:t>Supplier</w:t>
      </w:r>
      <w:r w:rsidRPr="00B55C1E">
        <w:rPr>
          <w:rFonts w:ascii="Arial" w:hAnsi="Arial"/>
          <w:b w:val="0"/>
          <w:sz w:val="22"/>
          <w:szCs w:val="22"/>
          <w:u w:val="none"/>
        </w:rPr>
        <w:t>.</w:t>
      </w:r>
    </w:p>
    <w:p w14:paraId="13129108" w14:textId="68C9449C" w:rsidR="0078303C" w:rsidRPr="0078303C" w:rsidRDefault="00B55C1E" w:rsidP="002A16D3">
      <w:pPr>
        <w:pStyle w:val="Heading1"/>
        <w:keepNext w:val="0"/>
        <w:numPr>
          <w:ilvl w:val="1"/>
          <w:numId w:val="45"/>
        </w:numPr>
        <w:spacing w:after="240"/>
        <w:ind w:left="851" w:hanging="851"/>
        <w:jc w:val="left"/>
        <w:rPr>
          <w:rFonts w:ascii="Arial" w:hAnsi="Arial"/>
          <w:b w:val="0"/>
          <w:color w:val="000000" w:themeColor="text1"/>
          <w:sz w:val="22"/>
          <w:szCs w:val="20"/>
          <w:u w:val="none"/>
        </w:rPr>
      </w:pPr>
      <w:r w:rsidRPr="00B55C1E">
        <w:rPr>
          <w:rFonts w:ascii="Arial" w:hAnsi="Arial"/>
          <w:b w:val="0"/>
          <w:sz w:val="22"/>
          <w:szCs w:val="22"/>
          <w:u w:val="none"/>
        </w:rPr>
        <w:t xml:space="preserve">The Authority may monitor the </w:t>
      </w:r>
      <w:r w:rsidR="00EE4081">
        <w:rPr>
          <w:rFonts w:ascii="Arial" w:hAnsi="Arial"/>
          <w:b w:val="0"/>
          <w:sz w:val="22"/>
          <w:szCs w:val="22"/>
          <w:u w:val="none"/>
        </w:rPr>
        <w:t>Supplier</w:t>
      </w:r>
      <w:r w:rsidRPr="00B55C1E">
        <w:rPr>
          <w:rFonts w:ascii="Arial" w:hAnsi="Arial"/>
          <w:b w:val="0"/>
          <w:sz w:val="22"/>
          <w:szCs w:val="22"/>
          <w:u w:val="none"/>
        </w:rPr>
        <w:t xml:space="preserve">’s (and any Sub-contractor's) performance in supplying the Services to assess, amongst other things, compliance with Law, including without limitation in the fields of environmental, equality, social, labour and competition law.  Where (in the opinion of the Authority), the </w:t>
      </w:r>
      <w:r w:rsidR="00EE4081">
        <w:rPr>
          <w:rFonts w:ascii="Arial" w:hAnsi="Arial"/>
          <w:b w:val="0"/>
          <w:sz w:val="22"/>
          <w:szCs w:val="22"/>
          <w:u w:val="none"/>
        </w:rPr>
        <w:t>Supplier</w:t>
      </w:r>
      <w:r w:rsidRPr="00B55C1E">
        <w:rPr>
          <w:rFonts w:ascii="Arial" w:hAnsi="Arial"/>
          <w:b w:val="0"/>
          <w:sz w:val="22"/>
          <w:szCs w:val="22"/>
          <w:u w:val="none"/>
        </w:rPr>
        <w:t xml:space="preserve"> (or any Affiliate or any of the </w:t>
      </w:r>
      <w:r w:rsidR="00EE4081">
        <w:rPr>
          <w:rFonts w:ascii="Arial" w:hAnsi="Arial"/>
          <w:b w:val="0"/>
          <w:sz w:val="22"/>
          <w:szCs w:val="22"/>
          <w:u w:val="none"/>
        </w:rPr>
        <w:t>Supplier</w:t>
      </w:r>
      <w:r w:rsidRPr="00B55C1E">
        <w:rPr>
          <w:rFonts w:ascii="Arial" w:hAnsi="Arial"/>
          <w:b w:val="0"/>
          <w:sz w:val="22"/>
          <w:szCs w:val="22"/>
          <w:u w:val="none"/>
        </w:rPr>
        <w:t xml:space="preserve"> Group) has or may have engaged in any agreement, arrangement, practice or conduct which would amount to an infringement of Law, including without limitation in the fields of environmental, social, labour and competition law, without prejudice to any other rights or remedies that the Authority has under the </w:t>
      </w:r>
      <w:r w:rsidR="00272D60" w:rsidRPr="00272D60">
        <w:rPr>
          <w:rFonts w:ascii="Arial" w:hAnsi="Arial"/>
          <w:b w:val="0"/>
          <w:sz w:val="22"/>
          <w:szCs w:val="22"/>
          <w:u w:val="none"/>
        </w:rPr>
        <w:t>Agreement</w:t>
      </w:r>
      <w:r w:rsidRPr="00B55C1E">
        <w:rPr>
          <w:rFonts w:ascii="Arial" w:hAnsi="Arial"/>
          <w:b w:val="0"/>
          <w:sz w:val="22"/>
          <w:szCs w:val="22"/>
          <w:u w:val="none"/>
        </w:rPr>
        <w:t xml:space="preserve"> the Authority shall be entitled to terminate the </w:t>
      </w:r>
      <w:r w:rsidR="00272D60" w:rsidRPr="00272D60">
        <w:rPr>
          <w:rFonts w:ascii="Arial" w:hAnsi="Arial"/>
          <w:b w:val="0"/>
          <w:sz w:val="22"/>
          <w:szCs w:val="22"/>
          <w:u w:val="none"/>
        </w:rPr>
        <w:t>Agreement</w:t>
      </w:r>
      <w:r w:rsidRPr="00B55C1E">
        <w:rPr>
          <w:rFonts w:ascii="Arial" w:hAnsi="Arial"/>
          <w:b w:val="0"/>
          <w:sz w:val="22"/>
          <w:szCs w:val="22"/>
          <w:u w:val="none"/>
        </w:rPr>
        <w:t xml:space="preserve"> by issuing a Termination Notice to the </w:t>
      </w:r>
      <w:r w:rsidR="00EE4081">
        <w:rPr>
          <w:rFonts w:ascii="Arial" w:hAnsi="Arial"/>
          <w:b w:val="0"/>
          <w:sz w:val="22"/>
          <w:szCs w:val="22"/>
          <w:u w:val="none"/>
        </w:rPr>
        <w:t>Supplier</w:t>
      </w:r>
      <w:r w:rsidR="0078303C">
        <w:rPr>
          <w:rFonts w:ascii="Arial" w:hAnsi="Arial"/>
          <w:b w:val="0"/>
          <w:sz w:val="22"/>
          <w:szCs w:val="22"/>
          <w:u w:val="none"/>
        </w:rPr>
        <w:t>.</w:t>
      </w:r>
    </w:p>
    <w:p w14:paraId="04D2E7F0" w14:textId="7B2AB787" w:rsidR="0078303C" w:rsidRPr="0044029B" w:rsidRDefault="0044029B" w:rsidP="002A16D3">
      <w:pPr>
        <w:pStyle w:val="Heading1"/>
        <w:keepNext w:val="0"/>
        <w:numPr>
          <w:ilvl w:val="0"/>
          <w:numId w:val="45"/>
        </w:numPr>
        <w:spacing w:after="240"/>
        <w:ind w:left="851" w:hanging="851"/>
        <w:jc w:val="left"/>
        <w:rPr>
          <w:rFonts w:ascii="Arial" w:hAnsi="Arial"/>
          <w:b w:val="0"/>
          <w:color w:val="365F91"/>
          <w:sz w:val="32"/>
          <w:szCs w:val="20"/>
          <w:u w:val="none"/>
        </w:rPr>
      </w:pPr>
      <w:r w:rsidRPr="0044029B">
        <w:rPr>
          <w:rFonts w:ascii="Arial" w:hAnsi="Arial"/>
          <w:b w:val="0"/>
          <w:color w:val="365F91"/>
          <w:sz w:val="32"/>
          <w:szCs w:val="22"/>
          <w:u w:val="none"/>
        </w:rPr>
        <w:t>Universal Credit</w:t>
      </w:r>
    </w:p>
    <w:p w14:paraId="611CE3EE" w14:textId="77777777" w:rsidR="0078303C" w:rsidRPr="0078303C" w:rsidRDefault="0078303C" w:rsidP="002A16D3">
      <w:pPr>
        <w:pStyle w:val="Heading1"/>
        <w:keepNext w:val="0"/>
        <w:numPr>
          <w:ilvl w:val="1"/>
          <w:numId w:val="45"/>
        </w:numPr>
        <w:spacing w:after="240"/>
        <w:ind w:left="851" w:hanging="851"/>
        <w:jc w:val="left"/>
        <w:rPr>
          <w:rFonts w:ascii="Arial" w:hAnsi="Arial"/>
          <w:b w:val="0"/>
          <w:color w:val="000000" w:themeColor="text1"/>
          <w:sz w:val="22"/>
          <w:szCs w:val="20"/>
          <w:u w:val="none"/>
        </w:rPr>
      </w:pPr>
      <w:r w:rsidRPr="0078303C">
        <w:rPr>
          <w:rFonts w:ascii="Arial" w:hAnsi="Arial"/>
          <w:b w:val="0"/>
          <w:sz w:val="22"/>
          <w:szCs w:val="22"/>
          <w:u w:val="none"/>
        </w:rPr>
        <w:t xml:space="preserve">The </w:t>
      </w:r>
      <w:r>
        <w:rPr>
          <w:rFonts w:ascii="Arial" w:hAnsi="Arial"/>
          <w:b w:val="0"/>
          <w:sz w:val="22"/>
          <w:szCs w:val="22"/>
          <w:u w:val="none"/>
        </w:rPr>
        <w:t>Supplier</w:t>
      </w:r>
      <w:r w:rsidRPr="0078303C">
        <w:rPr>
          <w:rFonts w:ascii="Arial" w:hAnsi="Arial"/>
          <w:b w:val="0"/>
          <w:sz w:val="22"/>
          <w:szCs w:val="22"/>
          <w:u w:val="none"/>
        </w:rPr>
        <w:t xml:space="preserve"> acknowledges that the Authority has altered the benefit system such that Universal Credit replaces a number of existing benefits.</w:t>
      </w:r>
    </w:p>
    <w:p w14:paraId="14850A65" w14:textId="7D33BDBE" w:rsidR="0078303C" w:rsidRPr="0078303C" w:rsidRDefault="0078303C" w:rsidP="002A16D3">
      <w:pPr>
        <w:pStyle w:val="Heading1"/>
        <w:keepNext w:val="0"/>
        <w:numPr>
          <w:ilvl w:val="1"/>
          <w:numId w:val="45"/>
        </w:numPr>
        <w:spacing w:after="240"/>
        <w:ind w:left="851" w:hanging="851"/>
        <w:jc w:val="left"/>
        <w:rPr>
          <w:rFonts w:ascii="Arial" w:hAnsi="Arial"/>
          <w:b w:val="0"/>
          <w:color w:val="000000" w:themeColor="text1"/>
          <w:sz w:val="22"/>
          <w:szCs w:val="20"/>
          <w:u w:val="none"/>
        </w:rPr>
      </w:pPr>
      <w:r w:rsidRPr="0078303C">
        <w:rPr>
          <w:rFonts w:ascii="Arial" w:hAnsi="Arial"/>
          <w:b w:val="0"/>
          <w:sz w:val="22"/>
          <w:szCs w:val="22"/>
          <w:u w:val="none"/>
        </w:rPr>
        <w:t xml:space="preserve">The </w:t>
      </w:r>
      <w:r>
        <w:rPr>
          <w:rFonts w:ascii="Arial" w:hAnsi="Arial"/>
          <w:b w:val="0"/>
          <w:sz w:val="22"/>
          <w:szCs w:val="22"/>
          <w:u w:val="none"/>
        </w:rPr>
        <w:t>Supplier</w:t>
      </w:r>
      <w:r w:rsidRPr="0078303C">
        <w:rPr>
          <w:rFonts w:ascii="Arial" w:hAnsi="Arial"/>
          <w:b w:val="0"/>
          <w:sz w:val="22"/>
          <w:szCs w:val="22"/>
          <w:u w:val="none"/>
        </w:rPr>
        <w:t xml:space="preserve"> is required to support the ongoing implementation of the Universal Credit insofar as it may impact on the Services, including (without limitation):</w:t>
      </w:r>
    </w:p>
    <w:p w14:paraId="16876D92" w14:textId="77777777" w:rsidR="0078303C" w:rsidRPr="0078303C" w:rsidRDefault="0078303C" w:rsidP="002A16D3">
      <w:pPr>
        <w:pStyle w:val="Heading1"/>
        <w:keepNext w:val="0"/>
        <w:numPr>
          <w:ilvl w:val="2"/>
          <w:numId w:val="45"/>
        </w:numPr>
        <w:spacing w:after="240"/>
        <w:ind w:hanging="567"/>
        <w:jc w:val="left"/>
        <w:rPr>
          <w:rFonts w:ascii="Arial" w:hAnsi="Arial"/>
          <w:b w:val="0"/>
          <w:color w:val="000000" w:themeColor="text1"/>
          <w:sz w:val="22"/>
          <w:szCs w:val="20"/>
          <w:u w:val="none"/>
        </w:rPr>
      </w:pPr>
      <w:r w:rsidRPr="0078303C">
        <w:rPr>
          <w:rFonts w:ascii="Arial" w:hAnsi="Arial"/>
          <w:b w:val="0"/>
          <w:sz w:val="22"/>
          <w:szCs w:val="22"/>
          <w:u w:val="none"/>
        </w:rPr>
        <w:t>assisting in notifying Participants for which it is responsible how the change to Universal Credit will impact the Services as applicable to those Participants; and/or</w:t>
      </w:r>
    </w:p>
    <w:p w14:paraId="43F7F93F" w14:textId="77777777" w:rsidR="0078303C" w:rsidRPr="0078303C" w:rsidRDefault="0078303C" w:rsidP="002A16D3">
      <w:pPr>
        <w:pStyle w:val="Heading1"/>
        <w:keepNext w:val="0"/>
        <w:numPr>
          <w:ilvl w:val="2"/>
          <w:numId w:val="45"/>
        </w:numPr>
        <w:spacing w:after="240"/>
        <w:ind w:hanging="567"/>
        <w:jc w:val="left"/>
        <w:rPr>
          <w:rFonts w:ascii="Arial" w:hAnsi="Arial"/>
          <w:b w:val="0"/>
          <w:color w:val="000000" w:themeColor="text1"/>
          <w:sz w:val="22"/>
          <w:szCs w:val="20"/>
          <w:u w:val="none"/>
        </w:rPr>
      </w:pPr>
      <w:r w:rsidRPr="0078303C">
        <w:rPr>
          <w:rFonts w:ascii="Arial" w:hAnsi="Arial"/>
          <w:b w:val="0"/>
          <w:sz w:val="22"/>
          <w:szCs w:val="22"/>
          <w:u w:val="none"/>
        </w:rPr>
        <w:t>notification to the Authority of the data relevant to the impact of Universal Credit on the Services.</w:t>
      </w:r>
    </w:p>
    <w:p w14:paraId="76080C0D" w14:textId="77777777" w:rsidR="0078303C" w:rsidRPr="0078303C" w:rsidRDefault="0078303C" w:rsidP="002A16D3">
      <w:pPr>
        <w:pStyle w:val="Heading1"/>
        <w:keepNext w:val="0"/>
        <w:numPr>
          <w:ilvl w:val="1"/>
          <w:numId w:val="45"/>
        </w:numPr>
        <w:spacing w:after="240"/>
        <w:ind w:left="851" w:hanging="851"/>
        <w:jc w:val="left"/>
        <w:rPr>
          <w:rFonts w:ascii="Arial" w:hAnsi="Arial"/>
          <w:b w:val="0"/>
          <w:color w:val="000000" w:themeColor="text1"/>
          <w:sz w:val="22"/>
          <w:szCs w:val="20"/>
          <w:u w:val="none"/>
        </w:rPr>
      </w:pPr>
      <w:r w:rsidRPr="0078303C">
        <w:rPr>
          <w:rFonts w:ascii="Arial" w:hAnsi="Arial"/>
          <w:b w:val="0"/>
          <w:sz w:val="22"/>
          <w:szCs w:val="22"/>
          <w:u w:val="none"/>
        </w:rPr>
        <w:t>At any time, as a consequence of, or in connection with the implementation of Universal Credit, the Authority reserves the right to:</w:t>
      </w:r>
    </w:p>
    <w:p w14:paraId="6D640062" w14:textId="760C304D" w:rsidR="0078303C" w:rsidRPr="0078303C" w:rsidRDefault="0078303C" w:rsidP="002A16D3">
      <w:pPr>
        <w:pStyle w:val="Heading1"/>
        <w:keepNext w:val="0"/>
        <w:numPr>
          <w:ilvl w:val="2"/>
          <w:numId w:val="45"/>
        </w:numPr>
        <w:spacing w:after="240"/>
        <w:ind w:hanging="567"/>
        <w:jc w:val="left"/>
        <w:rPr>
          <w:rFonts w:ascii="Arial" w:hAnsi="Arial"/>
          <w:b w:val="0"/>
          <w:color w:val="000000" w:themeColor="text1"/>
          <w:sz w:val="22"/>
          <w:szCs w:val="20"/>
          <w:u w:val="none"/>
        </w:rPr>
      </w:pPr>
      <w:r w:rsidRPr="0078303C">
        <w:rPr>
          <w:rFonts w:ascii="Arial" w:hAnsi="Arial"/>
          <w:b w:val="0"/>
          <w:sz w:val="22"/>
          <w:szCs w:val="22"/>
          <w:u w:val="none"/>
        </w:rPr>
        <w:t xml:space="preserve">review all systems and processes used and implemented by the </w:t>
      </w:r>
      <w:r>
        <w:rPr>
          <w:rFonts w:ascii="Arial" w:hAnsi="Arial"/>
          <w:b w:val="0"/>
          <w:sz w:val="22"/>
          <w:szCs w:val="22"/>
          <w:u w:val="none"/>
        </w:rPr>
        <w:t>Supplier</w:t>
      </w:r>
      <w:r w:rsidRPr="0078303C">
        <w:rPr>
          <w:rFonts w:ascii="Arial" w:hAnsi="Arial"/>
          <w:b w:val="0"/>
          <w:sz w:val="22"/>
          <w:szCs w:val="22"/>
          <w:u w:val="none"/>
        </w:rPr>
        <w:t xml:space="preserve"> in connection with delivery of the Services, to ensure that such systems and processes are aligned and compatible with any legislative changes, any changes to the Authority’s systems and processes and any other changes arising out of or in connection with, the introduction or implementation of Universal Credit; and/or</w:t>
      </w:r>
    </w:p>
    <w:p w14:paraId="595F9E21" w14:textId="42E80C3A" w:rsidR="00B55C1E" w:rsidRDefault="0078303C" w:rsidP="002A16D3">
      <w:pPr>
        <w:pStyle w:val="Heading1"/>
        <w:keepNext w:val="0"/>
        <w:numPr>
          <w:ilvl w:val="2"/>
          <w:numId w:val="45"/>
        </w:numPr>
        <w:spacing w:after="240"/>
        <w:ind w:hanging="567"/>
        <w:jc w:val="left"/>
        <w:rPr>
          <w:rFonts w:ascii="Arial" w:hAnsi="Arial"/>
          <w:b w:val="0"/>
          <w:sz w:val="22"/>
          <w:szCs w:val="22"/>
          <w:u w:val="none"/>
        </w:rPr>
      </w:pPr>
      <w:r w:rsidRPr="0078303C">
        <w:rPr>
          <w:rFonts w:ascii="Arial" w:hAnsi="Arial"/>
          <w:b w:val="0"/>
          <w:sz w:val="22"/>
          <w:szCs w:val="22"/>
          <w:u w:val="none"/>
        </w:rPr>
        <w:t xml:space="preserve">require the </w:t>
      </w:r>
      <w:r>
        <w:rPr>
          <w:rFonts w:ascii="Arial" w:hAnsi="Arial"/>
          <w:b w:val="0"/>
          <w:sz w:val="22"/>
          <w:szCs w:val="22"/>
          <w:u w:val="none"/>
        </w:rPr>
        <w:t>Supplier</w:t>
      </w:r>
      <w:r w:rsidRPr="0078303C">
        <w:rPr>
          <w:rFonts w:ascii="Arial" w:hAnsi="Arial"/>
          <w:b w:val="0"/>
          <w:sz w:val="22"/>
          <w:szCs w:val="22"/>
          <w:u w:val="none"/>
        </w:rPr>
        <w:t xml:space="preserve"> to make such changes to the </w:t>
      </w:r>
      <w:r>
        <w:rPr>
          <w:rFonts w:ascii="Arial" w:hAnsi="Arial"/>
          <w:b w:val="0"/>
          <w:sz w:val="22"/>
          <w:szCs w:val="22"/>
          <w:u w:val="none"/>
        </w:rPr>
        <w:t>Supplier</w:t>
      </w:r>
      <w:r w:rsidRPr="0078303C">
        <w:rPr>
          <w:rFonts w:ascii="Arial" w:hAnsi="Arial"/>
          <w:b w:val="0"/>
          <w:sz w:val="22"/>
          <w:szCs w:val="22"/>
          <w:u w:val="none"/>
        </w:rPr>
        <w:t>’s systems and processes as the Authority may determine.</w:t>
      </w:r>
    </w:p>
    <w:p w14:paraId="1A728BD3" w14:textId="01507B6D" w:rsidR="00791736" w:rsidRPr="0044029B" w:rsidRDefault="003A41EB" w:rsidP="002A16D3">
      <w:pPr>
        <w:pStyle w:val="Heading1"/>
        <w:keepNext w:val="0"/>
        <w:numPr>
          <w:ilvl w:val="0"/>
          <w:numId w:val="45"/>
        </w:numPr>
        <w:spacing w:after="240"/>
        <w:ind w:left="851" w:hanging="851"/>
        <w:jc w:val="left"/>
        <w:rPr>
          <w:rFonts w:ascii="Arial" w:hAnsi="Arial"/>
          <w:b w:val="0"/>
          <w:color w:val="365F91"/>
          <w:sz w:val="32"/>
          <w:szCs w:val="20"/>
          <w:u w:val="none"/>
        </w:rPr>
      </w:pPr>
      <w:r>
        <w:rPr>
          <w:rFonts w:ascii="Arial" w:hAnsi="Arial"/>
          <w:b w:val="0"/>
          <w:color w:val="365F91"/>
          <w:sz w:val="32"/>
          <w:szCs w:val="22"/>
          <w:u w:val="none"/>
        </w:rPr>
        <w:t>Delivery Fee Standards</w:t>
      </w:r>
    </w:p>
    <w:p w14:paraId="376AE67C" w14:textId="5CC419DA" w:rsidR="00791736" w:rsidRPr="0078303C" w:rsidRDefault="00791736" w:rsidP="002A16D3">
      <w:pPr>
        <w:pStyle w:val="Heading1"/>
        <w:keepNext w:val="0"/>
        <w:numPr>
          <w:ilvl w:val="1"/>
          <w:numId w:val="45"/>
        </w:numPr>
        <w:spacing w:after="240"/>
        <w:ind w:left="851" w:hanging="851"/>
        <w:jc w:val="left"/>
        <w:rPr>
          <w:rFonts w:ascii="Arial" w:hAnsi="Arial"/>
          <w:b w:val="0"/>
          <w:color w:val="000000" w:themeColor="text1"/>
          <w:sz w:val="22"/>
          <w:szCs w:val="20"/>
          <w:u w:val="none"/>
        </w:rPr>
      </w:pPr>
      <w:r w:rsidRPr="0078303C">
        <w:rPr>
          <w:rFonts w:ascii="Arial" w:hAnsi="Arial"/>
          <w:b w:val="0"/>
          <w:sz w:val="22"/>
          <w:szCs w:val="22"/>
          <w:u w:val="none"/>
        </w:rPr>
        <w:t xml:space="preserve">The </w:t>
      </w:r>
      <w:r>
        <w:rPr>
          <w:rFonts w:ascii="Arial" w:hAnsi="Arial"/>
          <w:b w:val="0"/>
          <w:sz w:val="22"/>
          <w:szCs w:val="22"/>
          <w:u w:val="none"/>
        </w:rPr>
        <w:t>Supplier</w:t>
      </w:r>
      <w:r w:rsidRPr="0078303C">
        <w:rPr>
          <w:rFonts w:ascii="Arial" w:hAnsi="Arial"/>
          <w:b w:val="0"/>
          <w:sz w:val="22"/>
          <w:szCs w:val="22"/>
          <w:u w:val="none"/>
        </w:rPr>
        <w:t xml:space="preserve"> </w:t>
      </w:r>
      <w:r>
        <w:rPr>
          <w:rFonts w:ascii="Arial" w:hAnsi="Arial"/>
          <w:b w:val="0"/>
          <w:sz w:val="22"/>
          <w:szCs w:val="22"/>
          <w:u w:val="none"/>
        </w:rPr>
        <w:t xml:space="preserve">shall meet </w:t>
      </w:r>
      <w:r w:rsidR="009A3396">
        <w:rPr>
          <w:rFonts w:ascii="Arial" w:hAnsi="Arial"/>
          <w:b w:val="0"/>
          <w:sz w:val="22"/>
          <w:szCs w:val="22"/>
          <w:u w:val="none"/>
        </w:rPr>
        <w:t xml:space="preserve">the </w:t>
      </w:r>
      <w:r w:rsidR="003A41EB">
        <w:rPr>
          <w:rFonts w:ascii="Arial" w:hAnsi="Arial"/>
          <w:b w:val="0"/>
          <w:sz w:val="22"/>
          <w:szCs w:val="22"/>
          <w:u w:val="none"/>
        </w:rPr>
        <w:t>Delivery Fee Standards</w:t>
      </w:r>
      <w:r w:rsidR="009A3396">
        <w:rPr>
          <w:rFonts w:ascii="Arial" w:hAnsi="Arial"/>
          <w:b w:val="0"/>
          <w:sz w:val="22"/>
          <w:szCs w:val="22"/>
          <w:u w:val="none"/>
        </w:rPr>
        <w:t xml:space="preserve"> in accordance with Paragraph 6 of Schedule 2.2.</w:t>
      </w:r>
    </w:p>
    <w:p w14:paraId="5B29F332" w14:textId="77777777" w:rsidR="00791736" w:rsidRPr="00791736" w:rsidRDefault="00791736" w:rsidP="00791736">
      <w:pPr>
        <w:pStyle w:val="Body1"/>
        <w:ind w:left="0"/>
      </w:pPr>
    </w:p>
    <w:p w14:paraId="56EEA582" w14:textId="77777777" w:rsidR="00C22F28" w:rsidRPr="00C22F28" w:rsidRDefault="00C22F28" w:rsidP="00C22F28">
      <w:pPr>
        <w:pStyle w:val="Body1"/>
      </w:pPr>
    </w:p>
    <w:p w14:paraId="6D289550" w14:textId="77777777" w:rsidR="003069BD" w:rsidRDefault="003069BD" w:rsidP="002A16D3">
      <w:pPr>
        <w:pStyle w:val="Heading4"/>
        <w:numPr>
          <w:ilvl w:val="1"/>
          <w:numId w:val="11"/>
        </w:numPr>
        <w:spacing w:after="240"/>
        <w:jc w:val="left"/>
        <w:rPr>
          <w:rFonts w:ascii="Arial" w:hAnsi="Arial" w:cs="Arial"/>
          <w:color w:val="000000" w:themeColor="text1"/>
          <w:sz w:val="22"/>
        </w:rPr>
        <w:sectPr w:rsidR="003069BD" w:rsidSect="003D3C4C">
          <w:endnotePr>
            <w:numFmt w:val="decimal"/>
          </w:endnotePr>
          <w:pgSz w:w="11907" w:h="16840" w:code="9"/>
          <w:pgMar w:top="1134" w:right="1134" w:bottom="1134" w:left="1134" w:header="454" w:footer="454" w:gutter="0"/>
          <w:cols w:space="720"/>
          <w:noEndnote/>
          <w:docGrid w:linePitch="272"/>
        </w:sectPr>
      </w:pPr>
    </w:p>
    <w:p w14:paraId="23C06302" w14:textId="64C05879" w:rsidR="00B14218" w:rsidRPr="0044029B" w:rsidRDefault="00A14AF9" w:rsidP="003175C0">
      <w:pPr>
        <w:pStyle w:val="Heading1"/>
        <w:keepNext w:val="0"/>
        <w:numPr>
          <w:ilvl w:val="0"/>
          <w:numId w:val="0"/>
        </w:numPr>
        <w:spacing w:after="240"/>
        <w:jc w:val="left"/>
        <w:rPr>
          <w:rFonts w:ascii="Arial" w:hAnsi="Arial"/>
          <w:b w:val="0"/>
          <w:color w:val="365F91"/>
          <w:sz w:val="32"/>
          <w:szCs w:val="20"/>
          <w:u w:val="none"/>
        </w:rPr>
      </w:pPr>
      <w:bookmarkStart w:id="229" w:name="_Toc21349766"/>
      <w:r w:rsidRPr="0044029B">
        <w:rPr>
          <w:rFonts w:ascii="Arial" w:hAnsi="Arial"/>
          <w:b w:val="0"/>
          <w:color w:val="365F91"/>
          <w:sz w:val="32"/>
          <w:szCs w:val="20"/>
          <w:u w:val="none"/>
        </w:rPr>
        <w:t>SECTION C – PAYMENT, TAXATION AND VALUE FOR MONEY PROVISIONS</w:t>
      </w:r>
      <w:bookmarkEnd w:id="195"/>
      <w:bookmarkEnd w:id="196"/>
      <w:bookmarkEnd w:id="229"/>
    </w:p>
    <w:p w14:paraId="1D73CD9E" w14:textId="16DB564D" w:rsidR="002506B3" w:rsidRPr="0044029B" w:rsidRDefault="0044029B" w:rsidP="002A16D3">
      <w:pPr>
        <w:pStyle w:val="Heading1"/>
        <w:keepNext w:val="0"/>
        <w:numPr>
          <w:ilvl w:val="0"/>
          <w:numId w:val="13"/>
        </w:numPr>
        <w:tabs>
          <w:tab w:val="clear" w:pos="709"/>
        </w:tabs>
        <w:spacing w:after="240"/>
        <w:ind w:left="851" w:hanging="851"/>
        <w:jc w:val="left"/>
        <w:rPr>
          <w:rFonts w:ascii="Arial" w:hAnsi="Arial"/>
          <w:b w:val="0"/>
          <w:color w:val="365F91"/>
          <w:sz w:val="32"/>
          <w:szCs w:val="20"/>
          <w:u w:val="none"/>
        </w:rPr>
      </w:pPr>
      <w:bookmarkStart w:id="230" w:name="_Ref72075955"/>
      <w:bookmarkStart w:id="231" w:name="_Toc127759059"/>
      <w:bookmarkStart w:id="232" w:name="_Toc139080084"/>
      <w:bookmarkStart w:id="233" w:name="_Toc21349767"/>
      <w:r w:rsidRPr="0044029B">
        <w:rPr>
          <w:rFonts w:ascii="Arial" w:hAnsi="Arial"/>
          <w:b w:val="0"/>
          <w:color w:val="365F91"/>
          <w:sz w:val="32"/>
          <w:szCs w:val="20"/>
          <w:u w:val="none"/>
        </w:rPr>
        <w:t>Fees</w:t>
      </w:r>
    </w:p>
    <w:p w14:paraId="7EA3F8F7" w14:textId="02C61BFD" w:rsidR="002506B3" w:rsidRPr="00FB140E"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FB140E">
        <w:rPr>
          <w:rFonts w:ascii="Arial" w:hAnsi="Arial"/>
          <w:b w:val="0"/>
          <w:sz w:val="22"/>
          <w:szCs w:val="22"/>
          <w:u w:val="none"/>
        </w:rPr>
        <w:t xml:space="preserve">In consideration of the </w:t>
      </w:r>
      <w:r w:rsidR="00205A19">
        <w:rPr>
          <w:rFonts w:ascii="Arial" w:hAnsi="Arial"/>
          <w:b w:val="0"/>
          <w:sz w:val="22"/>
          <w:szCs w:val="22"/>
          <w:u w:val="none"/>
        </w:rPr>
        <w:t>Supplier</w:t>
      </w:r>
      <w:r w:rsidRPr="00FB140E">
        <w:rPr>
          <w:rFonts w:ascii="Arial" w:hAnsi="Arial"/>
          <w:b w:val="0"/>
          <w:sz w:val="22"/>
          <w:szCs w:val="22"/>
          <w:u w:val="none"/>
        </w:rPr>
        <w:t xml:space="preserve"> carrying out its obligations under this </w:t>
      </w:r>
      <w:r w:rsidR="00272D60" w:rsidRPr="00272D60">
        <w:rPr>
          <w:rFonts w:ascii="Arial" w:hAnsi="Arial"/>
          <w:b w:val="0"/>
          <w:sz w:val="22"/>
          <w:szCs w:val="22"/>
          <w:u w:val="none"/>
        </w:rPr>
        <w:t>Agreement</w:t>
      </w:r>
      <w:r w:rsidRPr="00FB140E">
        <w:rPr>
          <w:rFonts w:ascii="Arial" w:hAnsi="Arial"/>
          <w:b w:val="0"/>
          <w:sz w:val="22"/>
          <w:szCs w:val="22"/>
          <w:u w:val="none"/>
        </w:rPr>
        <w:t xml:space="preserve">, including the provision of the Services, the Authority shall pay the Fees to the </w:t>
      </w:r>
      <w:r w:rsidR="00205A19">
        <w:rPr>
          <w:rFonts w:ascii="Arial" w:hAnsi="Arial"/>
          <w:b w:val="0"/>
          <w:sz w:val="22"/>
          <w:szCs w:val="22"/>
          <w:u w:val="none"/>
        </w:rPr>
        <w:t>Supplier</w:t>
      </w:r>
      <w:r w:rsidRPr="00FB140E">
        <w:rPr>
          <w:rFonts w:ascii="Arial" w:hAnsi="Arial"/>
          <w:b w:val="0"/>
          <w:sz w:val="22"/>
          <w:szCs w:val="22"/>
          <w:u w:val="none"/>
        </w:rPr>
        <w:t xml:space="preserve"> in accordance with the provisions of this </w:t>
      </w:r>
      <w:r w:rsidR="00EE4081">
        <w:rPr>
          <w:rFonts w:ascii="Arial" w:hAnsi="Arial"/>
          <w:b w:val="0"/>
          <w:sz w:val="22"/>
          <w:szCs w:val="22"/>
          <w:u w:val="none"/>
        </w:rPr>
        <w:t>Clause</w:t>
      </w:r>
      <w:r w:rsidRPr="00FB140E">
        <w:rPr>
          <w:rFonts w:ascii="Arial" w:hAnsi="Arial"/>
          <w:b w:val="0"/>
          <w:sz w:val="22"/>
          <w:szCs w:val="22"/>
          <w:u w:val="none"/>
        </w:rPr>
        <w:t xml:space="preserve"> C and Schedule </w:t>
      </w:r>
      <w:r w:rsidR="005D6BC7">
        <w:rPr>
          <w:rFonts w:ascii="Arial" w:hAnsi="Arial"/>
          <w:b w:val="0"/>
          <w:sz w:val="22"/>
          <w:szCs w:val="22"/>
          <w:u w:val="none"/>
        </w:rPr>
        <w:t>7.1</w:t>
      </w:r>
      <w:r w:rsidRPr="00FB140E">
        <w:rPr>
          <w:rFonts w:ascii="Arial" w:hAnsi="Arial"/>
          <w:b w:val="0"/>
          <w:sz w:val="22"/>
          <w:szCs w:val="22"/>
          <w:u w:val="none"/>
        </w:rPr>
        <w:t xml:space="preserve"> (Fees and Payment) (and for the avoidance of doubt where there is any conflict and/or ambiguity between the two the provisions of this </w:t>
      </w:r>
      <w:r w:rsidR="00EE4081">
        <w:rPr>
          <w:rFonts w:ascii="Arial" w:hAnsi="Arial"/>
          <w:b w:val="0"/>
          <w:sz w:val="22"/>
          <w:szCs w:val="22"/>
          <w:u w:val="none"/>
        </w:rPr>
        <w:t>Clause</w:t>
      </w:r>
      <w:r w:rsidRPr="00FB140E">
        <w:rPr>
          <w:rFonts w:ascii="Arial" w:hAnsi="Arial"/>
          <w:b w:val="0"/>
          <w:sz w:val="22"/>
          <w:szCs w:val="22"/>
          <w:u w:val="none"/>
        </w:rPr>
        <w:t xml:space="preserve"> C shall prevail) via a self-billing process approved by HMRC.</w:t>
      </w:r>
    </w:p>
    <w:p w14:paraId="73932260" w14:textId="052C67BF" w:rsidR="002506B3" w:rsidRPr="00FB140E"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FB140E">
        <w:rPr>
          <w:rFonts w:ascii="Arial" w:hAnsi="Arial"/>
          <w:b w:val="0"/>
          <w:sz w:val="22"/>
          <w:szCs w:val="22"/>
          <w:u w:val="none"/>
        </w:rPr>
        <w:t xml:space="preserve">The Parties acknowledge and agree that the Fees shall be the total amount payable by the Authority to the </w:t>
      </w:r>
      <w:r w:rsidR="00205A19">
        <w:rPr>
          <w:rFonts w:ascii="Arial" w:hAnsi="Arial"/>
          <w:b w:val="0"/>
          <w:sz w:val="22"/>
          <w:szCs w:val="22"/>
          <w:u w:val="none"/>
        </w:rPr>
        <w:t>Supplier</w:t>
      </w:r>
      <w:r w:rsidRPr="00FB140E">
        <w:rPr>
          <w:rFonts w:ascii="Arial" w:hAnsi="Arial"/>
          <w:b w:val="0"/>
          <w:sz w:val="22"/>
          <w:szCs w:val="22"/>
          <w:u w:val="none"/>
        </w:rPr>
        <w:t xml:space="preserve"> under or in relation to the </w:t>
      </w:r>
      <w:r w:rsidR="00272D60" w:rsidRPr="00272D60">
        <w:rPr>
          <w:rFonts w:ascii="Arial" w:hAnsi="Arial"/>
          <w:b w:val="0"/>
          <w:sz w:val="22"/>
          <w:szCs w:val="22"/>
          <w:u w:val="none"/>
        </w:rPr>
        <w:t>Agreement</w:t>
      </w:r>
      <w:r w:rsidRPr="00FB140E">
        <w:rPr>
          <w:rFonts w:ascii="Arial" w:hAnsi="Arial"/>
          <w:b w:val="0"/>
          <w:sz w:val="22"/>
          <w:szCs w:val="22"/>
          <w:u w:val="none"/>
        </w:rPr>
        <w:t>.</w:t>
      </w:r>
    </w:p>
    <w:p w14:paraId="6E9AA672" w14:textId="1394ABA9" w:rsidR="002506B3" w:rsidRPr="00FB140E"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FB140E">
        <w:rPr>
          <w:rFonts w:ascii="Arial" w:hAnsi="Arial"/>
          <w:b w:val="0"/>
          <w:sz w:val="22"/>
          <w:szCs w:val="22"/>
          <w:u w:val="none"/>
        </w:rPr>
        <w:t xml:space="preserve">If the Authority fails to pay any undisputed Fees properly invoiced under this </w:t>
      </w:r>
      <w:r w:rsidR="00272D60" w:rsidRPr="00272D60">
        <w:rPr>
          <w:rFonts w:ascii="Arial" w:hAnsi="Arial"/>
          <w:b w:val="0"/>
          <w:sz w:val="22"/>
          <w:szCs w:val="22"/>
          <w:u w:val="none"/>
        </w:rPr>
        <w:t>Agreement</w:t>
      </w:r>
      <w:r w:rsidRPr="00FB140E">
        <w:rPr>
          <w:rFonts w:ascii="Arial" w:hAnsi="Arial"/>
          <w:b w:val="0"/>
          <w:sz w:val="22"/>
          <w:szCs w:val="22"/>
          <w:u w:val="none"/>
        </w:rPr>
        <w:t xml:space="preserve">, the </w:t>
      </w:r>
      <w:r w:rsidR="00205A19">
        <w:rPr>
          <w:rFonts w:ascii="Arial" w:hAnsi="Arial"/>
          <w:b w:val="0"/>
          <w:sz w:val="22"/>
          <w:szCs w:val="22"/>
          <w:u w:val="none"/>
        </w:rPr>
        <w:t>Supplier</w:t>
      </w:r>
      <w:r w:rsidRPr="00FB140E">
        <w:rPr>
          <w:rFonts w:ascii="Arial" w:hAnsi="Arial"/>
          <w:b w:val="0"/>
          <w:sz w:val="22"/>
          <w:szCs w:val="22"/>
          <w:u w:val="none"/>
        </w:rPr>
        <w:t xml:space="preserve"> shall have the right to charge interest on the overdue amount at a rate of nought point nought one percent (0.01%), accruing on a daily basis from the due date up to the date of actual payment, whether before or after judgment.</w:t>
      </w:r>
    </w:p>
    <w:p w14:paraId="3DF06112" w14:textId="3B6F8309" w:rsidR="002506B3" w:rsidRPr="00FB140E"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FB140E">
        <w:rPr>
          <w:rFonts w:ascii="Arial" w:hAnsi="Arial"/>
          <w:b w:val="0"/>
          <w:sz w:val="22"/>
          <w:szCs w:val="22"/>
          <w:u w:val="none"/>
        </w:rPr>
        <w:t xml:space="preserve">The Authority shall have no obligation to pay any </w:t>
      </w:r>
      <w:r w:rsidR="007349B7">
        <w:rPr>
          <w:rFonts w:ascii="Arial" w:hAnsi="Arial"/>
          <w:b w:val="0"/>
          <w:sz w:val="22"/>
          <w:szCs w:val="22"/>
          <w:u w:val="none"/>
        </w:rPr>
        <w:t>Outcome Payments</w:t>
      </w:r>
      <w:r w:rsidR="007349B7" w:rsidRPr="00FB140E">
        <w:rPr>
          <w:rFonts w:ascii="Arial" w:hAnsi="Arial"/>
          <w:b w:val="0"/>
          <w:sz w:val="22"/>
          <w:szCs w:val="22"/>
          <w:u w:val="none"/>
        </w:rPr>
        <w:t xml:space="preserve"> </w:t>
      </w:r>
      <w:r w:rsidRPr="00FB140E">
        <w:rPr>
          <w:rFonts w:ascii="Arial" w:hAnsi="Arial"/>
          <w:b w:val="0"/>
          <w:sz w:val="22"/>
          <w:szCs w:val="22"/>
          <w:u w:val="none"/>
        </w:rPr>
        <w:t xml:space="preserve">to the </w:t>
      </w:r>
      <w:r w:rsidR="00205A19">
        <w:rPr>
          <w:rFonts w:ascii="Arial" w:hAnsi="Arial"/>
          <w:b w:val="0"/>
          <w:sz w:val="22"/>
          <w:szCs w:val="22"/>
          <w:u w:val="none"/>
        </w:rPr>
        <w:t>Supplier</w:t>
      </w:r>
      <w:r w:rsidRPr="00FB140E">
        <w:rPr>
          <w:rFonts w:ascii="Arial" w:hAnsi="Arial"/>
          <w:b w:val="0"/>
          <w:sz w:val="22"/>
          <w:szCs w:val="22"/>
          <w:u w:val="none"/>
        </w:rPr>
        <w:t xml:space="preserve"> </w:t>
      </w:r>
      <w:r w:rsidR="00F27F99">
        <w:rPr>
          <w:rFonts w:ascii="Arial" w:hAnsi="Arial"/>
          <w:b w:val="0"/>
          <w:sz w:val="22"/>
          <w:szCs w:val="22"/>
          <w:u w:val="none"/>
        </w:rPr>
        <w:t xml:space="preserve">after 120 </w:t>
      </w:r>
      <w:r w:rsidR="00F71996">
        <w:rPr>
          <w:rFonts w:ascii="Arial" w:hAnsi="Arial"/>
          <w:b w:val="0"/>
          <w:sz w:val="22"/>
          <w:szCs w:val="22"/>
          <w:u w:val="none"/>
        </w:rPr>
        <w:t xml:space="preserve">days </w:t>
      </w:r>
      <w:r w:rsidRPr="00FB140E">
        <w:rPr>
          <w:rFonts w:ascii="Arial" w:hAnsi="Arial"/>
          <w:b w:val="0"/>
          <w:sz w:val="22"/>
          <w:szCs w:val="22"/>
          <w:u w:val="none"/>
        </w:rPr>
        <w:t xml:space="preserve">after the </w:t>
      </w:r>
      <w:r w:rsidR="00D0169B">
        <w:rPr>
          <w:rFonts w:ascii="Arial" w:hAnsi="Arial"/>
          <w:b w:val="0"/>
          <w:sz w:val="22"/>
          <w:szCs w:val="22"/>
          <w:u w:val="none"/>
        </w:rPr>
        <w:t xml:space="preserve">last day of the </w:t>
      </w:r>
      <w:r w:rsidR="00F71996">
        <w:rPr>
          <w:rFonts w:ascii="Arial" w:hAnsi="Arial"/>
          <w:b w:val="0"/>
          <w:sz w:val="22"/>
          <w:szCs w:val="22"/>
          <w:u w:val="none"/>
        </w:rPr>
        <w:t>Tracking Period</w:t>
      </w:r>
      <w:r w:rsidRPr="00FB140E">
        <w:rPr>
          <w:rFonts w:ascii="Arial" w:hAnsi="Arial"/>
          <w:b w:val="0"/>
          <w:sz w:val="22"/>
          <w:szCs w:val="22"/>
          <w:u w:val="none"/>
        </w:rPr>
        <w:t>.</w:t>
      </w:r>
      <w:bookmarkStart w:id="234" w:name="_Ref479579686"/>
      <w:bookmarkStart w:id="235" w:name="_Toc532395807"/>
      <w:bookmarkStart w:id="236" w:name="_Toc15544186"/>
    </w:p>
    <w:p w14:paraId="49C8BA8B" w14:textId="5C1318B3" w:rsidR="002506B3" w:rsidRPr="0044029B" w:rsidRDefault="0044029B" w:rsidP="002A16D3">
      <w:pPr>
        <w:pStyle w:val="Heading1"/>
        <w:keepNext w:val="0"/>
        <w:numPr>
          <w:ilvl w:val="0"/>
          <w:numId w:val="13"/>
        </w:numPr>
        <w:tabs>
          <w:tab w:val="clear" w:pos="709"/>
        </w:tabs>
        <w:spacing w:after="240"/>
        <w:ind w:left="851" w:hanging="851"/>
        <w:jc w:val="left"/>
        <w:rPr>
          <w:rFonts w:ascii="Arial" w:hAnsi="Arial"/>
          <w:b w:val="0"/>
          <w:color w:val="365F91"/>
          <w:sz w:val="32"/>
          <w:szCs w:val="22"/>
          <w:u w:val="none"/>
        </w:rPr>
      </w:pPr>
      <w:r w:rsidRPr="0044029B">
        <w:rPr>
          <w:rFonts w:ascii="Arial" w:hAnsi="Arial"/>
          <w:b w:val="0"/>
          <w:color w:val="365F91"/>
          <w:sz w:val="32"/>
          <w:szCs w:val="22"/>
          <w:u w:val="none"/>
        </w:rPr>
        <w:t>Delivery Fee</w:t>
      </w:r>
      <w:bookmarkEnd w:id="234"/>
      <w:bookmarkEnd w:id="235"/>
      <w:bookmarkEnd w:id="236"/>
    </w:p>
    <w:p w14:paraId="34A93985" w14:textId="5D2701F5" w:rsidR="002506B3" w:rsidRPr="00FB140E"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FB140E">
        <w:rPr>
          <w:rFonts w:ascii="Arial" w:hAnsi="Arial"/>
          <w:b w:val="0"/>
          <w:sz w:val="22"/>
          <w:szCs w:val="22"/>
          <w:u w:val="none"/>
        </w:rPr>
        <w:t xml:space="preserve">Subject to </w:t>
      </w:r>
      <w:r w:rsidR="005D6BC7">
        <w:rPr>
          <w:rFonts w:ascii="Arial" w:hAnsi="Arial"/>
          <w:b w:val="0"/>
          <w:sz w:val="22"/>
          <w:szCs w:val="22"/>
          <w:u w:val="none"/>
        </w:rPr>
        <w:t>C</w:t>
      </w:r>
      <w:r w:rsidRPr="00FB140E">
        <w:rPr>
          <w:rFonts w:ascii="Arial" w:hAnsi="Arial"/>
          <w:b w:val="0"/>
          <w:sz w:val="22"/>
          <w:szCs w:val="22"/>
          <w:u w:val="none"/>
        </w:rPr>
        <w:t xml:space="preserve">lause </w:t>
      </w:r>
      <w:r w:rsidR="005D6BC7">
        <w:rPr>
          <w:rFonts w:ascii="Arial" w:hAnsi="Arial"/>
          <w:b w:val="0"/>
          <w:sz w:val="22"/>
          <w:szCs w:val="22"/>
          <w:u w:val="none"/>
        </w:rPr>
        <w:t>H4</w:t>
      </w:r>
      <w:r w:rsidRPr="00FB140E">
        <w:rPr>
          <w:rFonts w:ascii="Arial" w:hAnsi="Arial"/>
          <w:b w:val="0"/>
          <w:sz w:val="22"/>
          <w:szCs w:val="22"/>
          <w:u w:val="none"/>
        </w:rPr>
        <w:t>.3</w:t>
      </w:r>
      <w:r w:rsidR="0009388D">
        <w:rPr>
          <w:rFonts w:ascii="Arial" w:hAnsi="Arial"/>
          <w:b w:val="0"/>
          <w:sz w:val="22"/>
          <w:szCs w:val="22"/>
          <w:u w:val="none"/>
        </w:rPr>
        <w:t>,</w:t>
      </w:r>
      <w:r w:rsidRPr="00FB140E">
        <w:rPr>
          <w:rFonts w:ascii="Arial" w:hAnsi="Arial"/>
          <w:b w:val="0"/>
          <w:sz w:val="22"/>
          <w:szCs w:val="22"/>
          <w:u w:val="none"/>
        </w:rPr>
        <w:t xml:space="preserve"> </w:t>
      </w:r>
      <w:r w:rsidR="005D6BC7">
        <w:rPr>
          <w:rFonts w:ascii="Arial" w:hAnsi="Arial"/>
          <w:b w:val="0"/>
          <w:sz w:val="22"/>
          <w:szCs w:val="22"/>
          <w:u w:val="none"/>
        </w:rPr>
        <w:t>C</w:t>
      </w:r>
      <w:r w:rsidRPr="00FB140E">
        <w:rPr>
          <w:rFonts w:ascii="Arial" w:hAnsi="Arial"/>
          <w:b w:val="0"/>
          <w:sz w:val="22"/>
          <w:szCs w:val="22"/>
          <w:u w:val="none"/>
        </w:rPr>
        <w:t>lause C6</w:t>
      </w:r>
      <w:r w:rsidR="0009388D">
        <w:rPr>
          <w:rFonts w:ascii="Arial" w:hAnsi="Arial"/>
          <w:b w:val="0"/>
          <w:sz w:val="22"/>
          <w:szCs w:val="22"/>
          <w:u w:val="none"/>
        </w:rPr>
        <w:t xml:space="preserve"> and Clause H7.1</w:t>
      </w:r>
      <w:r w:rsidRPr="00FB140E">
        <w:rPr>
          <w:rFonts w:ascii="Arial" w:hAnsi="Arial"/>
          <w:b w:val="0"/>
          <w:sz w:val="22"/>
          <w:szCs w:val="22"/>
          <w:u w:val="none"/>
        </w:rPr>
        <w:t xml:space="preserve"> and provided that the requirements of Schedule </w:t>
      </w:r>
      <w:r w:rsidR="005D6BC7">
        <w:rPr>
          <w:rFonts w:ascii="Arial" w:hAnsi="Arial"/>
          <w:b w:val="0"/>
          <w:sz w:val="22"/>
          <w:szCs w:val="22"/>
          <w:u w:val="none"/>
        </w:rPr>
        <w:t>7.1</w:t>
      </w:r>
      <w:r w:rsidRPr="00FB140E">
        <w:rPr>
          <w:rFonts w:ascii="Arial" w:hAnsi="Arial"/>
          <w:b w:val="0"/>
          <w:sz w:val="22"/>
          <w:szCs w:val="22"/>
          <w:u w:val="none"/>
        </w:rPr>
        <w:t xml:space="preserve"> (Fees and Payment) are met the Authority shall pay the Delivery Fee to the </w:t>
      </w:r>
      <w:r w:rsidR="00205A19">
        <w:rPr>
          <w:rFonts w:ascii="Arial" w:hAnsi="Arial"/>
          <w:b w:val="0"/>
          <w:sz w:val="22"/>
          <w:szCs w:val="22"/>
          <w:u w:val="none"/>
        </w:rPr>
        <w:t>Supplier</w:t>
      </w:r>
      <w:r w:rsidRPr="00FB140E">
        <w:rPr>
          <w:rFonts w:ascii="Arial" w:hAnsi="Arial"/>
          <w:b w:val="0"/>
          <w:sz w:val="22"/>
          <w:szCs w:val="22"/>
          <w:u w:val="none"/>
        </w:rPr>
        <w:t xml:space="preserve">.  The Authority shall make such payment in accordance with the provisions of Schedule </w:t>
      </w:r>
      <w:r w:rsidR="005D6BC7">
        <w:rPr>
          <w:rFonts w:ascii="Arial" w:hAnsi="Arial"/>
          <w:b w:val="0"/>
          <w:sz w:val="22"/>
          <w:szCs w:val="22"/>
          <w:u w:val="none"/>
        </w:rPr>
        <w:t>7.1</w:t>
      </w:r>
      <w:r w:rsidRPr="00FB140E">
        <w:rPr>
          <w:rFonts w:ascii="Arial" w:hAnsi="Arial"/>
          <w:b w:val="0"/>
          <w:sz w:val="22"/>
          <w:szCs w:val="22"/>
          <w:u w:val="none"/>
        </w:rPr>
        <w:t xml:space="preserve"> (Fees and Payment) and </w:t>
      </w:r>
      <w:r w:rsidR="00E22D55">
        <w:rPr>
          <w:rFonts w:ascii="Arial" w:hAnsi="Arial"/>
          <w:b w:val="0"/>
          <w:sz w:val="22"/>
          <w:szCs w:val="22"/>
          <w:u w:val="none"/>
        </w:rPr>
        <w:t xml:space="preserve">Section </w:t>
      </w:r>
      <w:r w:rsidR="00E22D55" w:rsidRPr="00A202C1">
        <w:rPr>
          <w:rFonts w:ascii="Arial" w:hAnsi="Arial"/>
          <w:b w:val="0"/>
          <w:sz w:val="22"/>
          <w:szCs w:val="22"/>
          <w:u w:val="none"/>
        </w:rPr>
        <w:t xml:space="preserve">5 </w:t>
      </w:r>
      <w:r w:rsidRPr="00A202C1">
        <w:rPr>
          <w:rFonts w:ascii="Arial" w:hAnsi="Arial"/>
          <w:b w:val="0"/>
          <w:sz w:val="22"/>
          <w:szCs w:val="22"/>
          <w:u w:val="none"/>
        </w:rPr>
        <w:t>of the Specification.</w:t>
      </w:r>
      <w:bookmarkStart w:id="237" w:name="_Ref479579692"/>
      <w:bookmarkStart w:id="238" w:name="_Toc532395808"/>
      <w:bookmarkStart w:id="239" w:name="_Toc15544187"/>
    </w:p>
    <w:p w14:paraId="5B1060AE" w14:textId="2B7703A1" w:rsidR="002506B3" w:rsidRPr="0036487A" w:rsidRDefault="0036487A" w:rsidP="002A16D3">
      <w:pPr>
        <w:pStyle w:val="Heading1"/>
        <w:keepNext w:val="0"/>
        <w:numPr>
          <w:ilvl w:val="0"/>
          <w:numId w:val="13"/>
        </w:numPr>
        <w:tabs>
          <w:tab w:val="clear" w:pos="709"/>
        </w:tabs>
        <w:spacing w:after="240"/>
        <w:ind w:left="851" w:hanging="851"/>
        <w:jc w:val="left"/>
        <w:rPr>
          <w:rFonts w:ascii="Arial" w:hAnsi="Arial"/>
          <w:b w:val="0"/>
          <w:color w:val="365F91"/>
          <w:sz w:val="32"/>
          <w:szCs w:val="22"/>
          <w:u w:val="none"/>
        </w:rPr>
      </w:pPr>
      <w:r w:rsidRPr="0036487A">
        <w:rPr>
          <w:rFonts w:ascii="Arial" w:hAnsi="Arial"/>
          <w:b w:val="0"/>
          <w:color w:val="365F91"/>
          <w:sz w:val="32"/>
          <w:szCs w:val="22"/>
          <w:u w:val="none"/>
        </w:rPr>
        <w:t>Outcome Payments</w:t>
      </w:r>
      <w:bookmarkEnd w:id="237"/>
      <w:bookmarkEnd w:id="238"/>
      <w:bookmarkEnd w:id="239"/>
    </w:p>
    <w:p w14:paraId="1E59EA59" w14:textId="6404C4C6" w:rsidR="002506B3" w:rsidRPr="00555B01" w:rsidRDefault="002506B3" w:rsidP="0036487A">
      <w:pPr>
        <w:pStyle w:val="Heading1"/>
        <w:keepNext w:val="0"/>
        <w:numPr>
          <w:ilvl w:val="0"/>
          <w:numId w:val="0"/>
        </w:numPr>
        <w:spacing w:after="240"/>
        <w:ind w:left="851"/>
        <w:jc w:val="left"/>
        <w:rPr>
          <w:rFonts w:ascii="Arial" w:hAnsi="Arial"/>
          <w:b w:val="0"/>
          <w:color w:val="365F91"/>
          <w:sz w:val="28"/>
          <w:szCs w:val="22"/>
          <w:u w:val="none"/>
        </w:rPr>
      </w:pPr>
      <w:r w:rsidRPr="00555B01">
        <w:rPr>
          <w:rFonts w:ascii="Arial" w:hAnsi="Arial"/>
          <w:b w:val="0"/>
          <w:color w:val="365F91"/>
          <w:sz w:val="28"/>
          <w:szCs w:val="22"/>
          <w:u w:val="none"/>
        </w:rPr>
        <w:t xml:space="preserve">General </w:t>
      </w:r>
      <w:r w:rsidR="00C22F28">
        <w:rPr>
          <w:rFonts w:ascii="Arial" w:hAnsi="Arial"/>
          <w:b w:val="0"/>
          <w:color w:val="365F91"/>
          <w:sz w:val="28"/>
          <w:szCs w:val="22"/>
          <w:u w:val="none"/>
        </w:rPr>
        <w:t>p</w:t>
      </w:r>
      <w:r w:rsidRPr="00555B01">
        <w:rPr>
          <w:rFonts w:ascii="Arial" w:hAnsi="Arial"/>
          <w:b w:val="0"/>
          <w:color w:val="365F91"/>
          <w:sz w:val="28"/>
          <w:szCs w:val="22"/>
          <w:u w:val="none"/>
        </w:rPr>
        <w:t>rovisions</w:t>
      </w:r>
    </w:p>
    <w:p w14:paraId="3C2AD599" w14:textId="3E7CCDFC" w:rsidR="007D7F49" w:rsidRPr="007D7F49" w:rsidRDefault="007D7F49"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7D7F49">
        <w:rPr>
          <w:rFonts w:ascii="Arial" w:hAnsi="Arial"/>
          <w:b w:val="0"/>
          <w:sz w:val="22"/>
          <w:szCs w:val="22"/>
          <w:u w:val="none"/>
        </w:rPr>
        <w:t xml:space="preserve">In order to make a claim for an Outcome Payment the </w:t>
      </w:r>
      <w:r>
        <w:rPr>
          <w:rFonts w:ascii="Arial" w:hAnsi="Arial"/>
          <w:b w:val="0"/>
          <w:sz w:val="22"/>
          <w:szCs w:val="22"/>
          <w:u w:val="none"/>
        </w:rPr>
        <w:t>Supplier</w:t>
      </w:r>
      <w:r w:rsidRPr="007D7F49">
        <w:rPr>
          <w:rFonts w:ascii="Arial" w:hAnsi="Arial"/>
          <w:b w:val="0"/>
          <w:sz w:val="22"/>
          <w:szCs w:val="22"/>
          <w:u w:val="none"/>
        </w:rPr>
        <w:t xml:space="preserve"> shall</w:t>
      </w:r>
      <w:r>
        <w:rPr>
          <w:rFonts w:ascii="Arial" w:hAnsi="Arial"/>
          <w:b w:val="0"/>
          <w:sz w:val="22"/>
          <w:szCs w:val="22"/>
          <w:u w:val="none"/>
        </w:rPr>
        <w:t>:</w:t>
      </w:r>
    </w:p>
    <w:p w14:paraId="60A0E44A" w14:textId="0C163F8E" w:rsidR="007D7F49" w:rsidRDefault="007D7F49" w:rsidP="002A16D3">
      <w:pPr>
        <w:pStyle w:val="Heading1"/>
        <w:keepNext w:val="0"/>
        <w:numPr>
          <w:ilvl w:val="2"/>
          <w:numId w:val="13"/>
        </w:numPr>
        <w:spacing w:after="240"/>
        <w:ind w:hanging="567"/>
        <w:jc w:val="left"/>
        <w:rPr>
          <w:rFonts w:ascii="Arial" w:hAnsi="Arial"/>
          <w:b w:val="0"/>
          <w:color w:val="000000" w:themeColor="text1"/>
          <w:sz w:val="22"/>
          <w:szCs w:val="22"/>
          <w:u w:val="none"/>
        </w:rPr>
      </w:pPr>
      <w:r w:rsidRPr="007D7F49">
        <w:rPr>
          <w:rFonts w:ascii="Arial" w:hAnsi="Arial"/>
          <w:b w:val="0"/>
          <w:color w:val="000000" w:themeColor="text1"/>
          <w:sz w:val="22"/>
          <w:szCs w:val="22"/>
          <w:u w:val="none"/>
        </w:rPr>
        <w:t>input such information as specified by the Authority in the Specification onto the Authority System in the format specified by the Authority; or</w:t>
      </w:r>
    </w:p>
    <w:p w14:paraId="7A802AD3" w14:textId="0C36619E" w:rsidR="002506B3" w:rsidRPr="00FB140E" w:rsidRDefault="007D7F49" w:rsidP="002A16D3">
      <w:pPr>
        <w:pStyle w:val="Heading1"/>
        <w:keepNext w:val="0"/>
        <w:numPr>
          <w:ilvl w:val="2"/>
          <w:numId w:val="13"/>
        </w:numPr>
        <w:spacing w:after="240"/>
        <w:ind w:hanging="567"/>
        <w:jc w:val="left"/>
        <w:rPr>
          <w:rFonts w:ascii="Arial" w:hAnsi="Arial"/>
          <w:b w:val="0"/>
          <w:color w:val="000000" w:themeColor="text1"/>
          <w:sz w:val="22"/>
          <w:szCs w:val="22"/>
          <w:u w:val="none"/>
        </w:rPr>
      </w:pPr>
      <w:r w:rsidRPr="007D7F49">
        <w:rPr>
          <w:rFonts w:ascii="Arial" w:hAnsi="Arial"/>
          <w:b w:val="0"/>
          <w:color w:val="000000" w:themeColor="text1"/>
          <w:sz w:val="22"/>
          <w:szCs w:val="22"/>
          <w:u w:val="none"/>
        </w:rPr>
        <w:t>where the Participant is a Special Customer Record Participant, follow the Spe</w:t>
      </w:r>
      <w:r>
        <w:rPr>
          <w:rFonts w:ascii="Arial" w:hAnsi="Arial"/>
          <w:b w:val="0"/>
          <w:color w:val="000000" w:themeColor="text1"/>
          <w:sz w:val="22"/>
          <w:szCs w:val="22"/>
          <w:u w:val="none"/>
        </w:rPr>
        <w:t>cial Customer Record Procedures.</w:t>
      </w:r>
    </w:p>
    <w:p w14:paraId="21F7E055" w14:textId="190963E3" w:rsidR="002506B3" w:rsidRPr="00FB140E"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FB140E">
        <w:rPr>
          <w:rFonts w:ascii="Arial" w:hAnsi="Arial"/>
          <w:b w:val="0"/>
          <w:sz w:val="22"/>
          <w:szCs w:val="22"/>
          <w:u w:val="none"/>
        </w:rPr>
        <w:t xml:space="preserve">The </w:t>
      </w:r>
      <w:r w:rsidR="00205A19">
        <w:rPr>
          <w:rFonts w:ascii="Arial" w:hAnsi="Arial"/>
          <w:b w:val="0"/>
          <w:sz w:val="22"/>
          <w:szCs w:val="22"/>
          <w:u w:val="none"/>
        </w:rPr>
        <w:t>Supplier</w:t>
      </w:r>
      <w:r w:rsidRPr="00FB140E">
        <w:rPr>
          <w:rFonts w:ascii="Arial" w:hAnsi="Arial"/>
          <w:b w:val="0"/>
          <w:sz w:val="22"/>
          <w:szCs w:val="22"/>
          <w:u w:val="none"/>
        </w:rPr>
        <w:t xml:space="preserve"> agrees and acknowledges that payment of an Outcome Payment by the Authority does not constitute confirmation by the Authority that the Outcome to which it relates is valid and is without prejudice to any of the Authority’s rights under this </w:t>
      </w:r>
      <w:r w:rsidR="00272D60" w:rsidRPr="00272D60">
        <w:rPr>
          <w:rFonts w:ascii="Arial" w:hAnsi="Arial"/>
          <w:b w:val="0"/>
          <w:sz w:val="22"/>
          <w:szCs w:val="22"/>
          <w:u w:val="none"/>
        </w:rPr>
        <w:t>Agreement</w:t>
      </w:r>
      <w:r w:rsidRPr="00FB140E">
        <w:rPr>
          <w:rFonts w:ascii="Arial" w:hAnsi="Arial"/>
          <w:b w:val="0"/>
          <w:sz w:val="22"/>
          <w:szCs w:val="22"/>
          <w:u w:val="none"/>
        </w:rPr>
        <w:t xml:space="preserve"> or otherwise to check, validate or otherwise verify the validity of such Outcome.</w:t>
      </w:r>
    </w:p>
    <w:p w14:paraId="3D65E423" w14:textId="320A001A" w:rsidR="002506B3" w:rsidRPr="00FB140E"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FB140E">
        <w:rPr>
          <w:rFonts w:ascii="Arial" w:hAnsi="Arial"/>
          <w:b w:val="0"/>
          <w:sz w:val="22"/>
          <w:szCs w:val="22"/>
          <w:u w:val="none"/>
        </w:rPr>
        <w:t xml:space="preserve">The </w:t>
      </w:r>
      <w:r w:rsidR="00205A19">
        <w:rPr>
          <w:rFonts w:ascii="Arial" w:hAnsi="Arial"/>
          <w:b w:val="0"/>
          <w:sz w:val="22"/>
          <w:szCs w:val="22"/>
          <w:u w:val="none"/>
        </w:rPr>
        <w:t>Supplier</w:t>
      </w:r>
      <w:r w:rsidRPr="00FB140E">
        <w:rPr>
          <w:rFonts w:ascii="Arial" w:hAnsi="Arial"/>
          <w:b w:val="0"/>
          <w:sz w:val="22"/>
          <w:szCs w:val="22"/>
          <w:u w:val="none"/>
        </w:rPr>
        <w:t xml:space="preserve"> agrees and acknowledges it shall be entitled to receive no more than one Outcome Payment in respect of each Participant regardless of whether the Participant meets the qualifying criteria for more than one Outcome. </w:t>
      </w:r>
    </w:p>
    <w:p w14:paraId="08EDE298" w14:textId="4002D101" w:rsidR="002506B3" w:rsidRPr="00FB140E"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FB140E">
        <w:rPr>
          <w:rFonts w:ascii="Arial" w:hAnsi="Arial"/>
          <w:b w:val="0"/>
          <w:sz w:val="22"/>
          <w:szCs w:val="22"/>
          <w:u w:val="none"/>
        </w:rPr>
        <w:t xml:space="preserve">Without prejudice to anything else in this </w:t>
      </w:r>
      <w:r w:rsidR="00EE4081">
        <w:rPr>
          <w:rFonts w:ascii="Arial" w:hAnsi="Arial"/>
          <w:b w:val="0"/>
          <w:sz w:val="22"/>
          <w:szCs w:val="22"/>
          <w:u w:val="none"/>
        </w:rPr>
        <w:t>Clause</w:t>
      </w:r>
      <w:r w:rsidRPr="00FB140E">
        <w:rPr>
          <w:rFonts w:ascii="Arial" w:hAnsi="Arial"/>
          <w:b w:val="0"/>
          <w:sz w:val="22"/>
          <w:szCs w:val="22"/>
          <w:u w:val="none"/>
        </w:rPr>
        <w:t xml:space="preserve"> C, the Authority shall have no obligation to make any Outcome Payments to the </w:t>
      </w:r>
      <w:r w:rsidR="00205A19">
        <w:rPr>
          <w:rFonts w:ascii="Arial" w:hAnsi="Arial"/>
          <w:b w:val="0"/>
          <w:sz w:val="22"/>
          <w:szCs w:val="22"/>
          <w:u w:val="none"/>
        </w:rPr>
        <w:t>Supplier</w:t>
      </w:r>
      <w:r w:rsidRPr="00FB140E">
        <w:rPr>
          <w:rFonts w:ascii="Arial" w:hAnsi="Arial"/>
          <w:b w:val="0"/>
          <w:sz w:val="22"/>
          <w:szCs w:val="22"/>
          <w:u w:val="none"/>
        </w:rPr>
        <w:t xml:space="preserve"> where an Outcome Payment is </w:t>
      </w:r>
      <w:r w:rsidRPr="0054243E">
        <w:rPr>
          <w:rFonts w:ascii="Arial" w:hAnsi="Arial"/>
          <w:b w:val="0"/>
          <w:sz w:val="22"/>
          <w:szCs w:val="22"/>
          <w:u w:val="none"/>
        </w:rPr>
        <w:t xml:space="preserve">claimed by the </w:t>
      </w:r>
      <w:r w:rsidR="00205A19" w:rsidRPr="0054243E">
        <w:rPr>
          <w:rFonts w:ascii="Arial" w:hAnsi="Arial"/>
          <w:b w:val="0"/>
          <w:sz w:val="22"/>
          <w:szCs w:val="22"/>
          <w:u w:val="none"/>
        </w:rPr>
        <w:t>Supplier</w:t>
      </w:r>
      <w:r w:rsidRPr="00FB140E">
        <w:rPr>
          <w:rFonts w:ascii="Arial" w:hAnsi="Arial"/>
          <w:b w:val="0"/>
          <w:sz w:val="22"/>
          <w:szCs w:val="22"/>
          <w:u w:val="none"/>
        </w:rPr>
        <w:t xml:space="preserve"> </w:t>
      </w:r>
      <w:r w:rsidR="00F27F99">
        <w:rPr>
          <w:rFonts w:ascii="Arial" w:hAnsi="Arial"/>
          <w:b w:val="0"/>
          <w:sz w:val="22"/>
          <w:szCs w:val="22"/>
          <w:u w:val="none"/>
        </w:rPr>
        <w:t>more than 90</w:t>
      </w:r>
      <w:r w:rsidR="00F71996">
        <w:rPr>
          <w:rFonts w:ascii="Arial" w:hAnsi="Arial"/>
          <w:b w:val="0"/>
          <w:sz w:val="22"/>
          <w:szCs w:val="22"/>
          <w:u w:val="none"/>
        </w:rPr>
        <w:t xml:space="preserve"> days </w:t>
      </w:r>
      <w:r w:rsidRPr="00FB140E">
        <w:rPr>
          <w:rFonts w:ascii="Arial" w:hAnsi="Arial"/>
          <w:b w:val="0"/>
          <w:sz w:val="22"/>
          <w:szCs w:val="22"/>
          <w:u w:val="none"/>
        </w:rPr>
        <w:t xml:space="preserve">after the end of the </w:t>
      </w:r>
      <w:r w:rsidR="00F71996">
        <w:rPr>
          <w:rFonts w:ascii="Arial" w:hAnsi="Arial"/>
          <w:b w:val="0"/>
          <w:sz w:val="22"/>
          <w:szCs w:val="22"/>
          <w:u w:val="none"/>
        </w:rPr>
        <w:t>Tracking Period</w:t>
      </w:r>
      <w:r w:rsidRPr="00FB140E">
        <w:rPr>
          <w:rFonts w:ascii="Arial" w:hAnsi="Arial"/>
          <w:b w:val="0"/>
          <w:sz w:val="22"/>
          <w:szCs w:val="22"/>
          <w:u w:val="none"/>
        </w:rPr>
        <w:t>.</w:t>
      </w:r>
    </w:p>
    <w:p w14:paraId="291A8676" w14:textId="7ADC69BF" w:rsidR="002506B3" w:rsidRPr="00FB140E"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FB140E">
        <w:rPr>
          <w:rFonts w:ascii="Arial" w:hAnsi="Arial"/>
          <w:b w:val="0"/>
          <w:sz w:val="22"/>
          <w:szCs w:val="22"/>
          <w:u w:val="none"/>
        </w:rPr>
        <w:t xml:space="preserve">Subject always to </w:t>
      </w:r>
      <w:r w:rsidR="00EE4081">
        <w:rPr>
          <w:rFonts w:ascii="Arial" w:hAnsi="Arial"/>
          <w:b w:val="0"/>
          <w:sz w:val="22"/>
          <w:szCs w:val="22"/>
          <w:u w:val="none"/>
        </w:rPr>
        <w:t>Clause</w:t>
      </w:r>
      <w:r w:rsidRPr="00FB140E">
        <w:rPr>
          <w:rFonts w:ascii="Arial" w:hAnsi="Arial"/>
          <w:b w:val="0"/>
          <w:sz w:val="22"/>
          <w:szCs w:val="22"/>
          <w:u w:val="none"/>
        </w:rPr>
        <w:t xml:space="preserve"> C3.2 and </w:t>
      </w:r>
      <w:r w:rsidR="00EE4081">
        <w:rPr>
          <w:rFonts w:ascii="Arial" w:hAnsi="Arial"/>
          <w:b w:val="0"/>
          <w:sz w:val="22"/>
          <w:szCs w:val="22"/>
          <w:u w:val="none"/>
        </w:rPr>
        <w:t>Clause</w:t>
      </w:r>
      <w:r w:rsidR="003974DB">
        <w:rPr>
          <w:rFonts w:ascii="Arial" w:hAnsi="Arial"/>
          <w:b w:val="0"/>
          <w:sz w:val="22"/>
          <w:szCs w:val="22"/>
          <w:u w:val="none"/>
        </w:rPr>
        <w:t xml:space="preserve"> </w:t>
      </w:r>
      <w:r w:rsidR="002C4F7A">
        <w:rPr>
          <w:rFonts w:ascii="Arial" w:hAnsi="Arial"/>
          <w:b w:val="0"/>
          <w:sz w:val="22"/>
          <w:szCs w:val="22"/>
          <w:u w:val="none"/>
        </w:rPr>
        <w:t>C4</w:t>
      </w:r>
      <w:r w:rsidRPr="00FB140E">
        <w:rPr>
          <w:rFonts w:ascii="Arial" w:hAnsi="Arial"/>
          <w:b w:val="0"/>
          <w:sz w:val="22"/>
          <w:szCs w:val="22"/>
          <w:u w:val="none"/>
        </w:rPr>
        <w:t xml:space="preserve">, the Authority shall pay Outcome Payments no later than a period of thirty (30) calendar days from the date on which the Authority has determined that the qualifying criteria and requirements for an Outcome have been met.  Payment will be made at the rate(s) set out in Schedule </w:t>
      </w:r>
      <w:r w:rsidR="008016DA">
        <w:rPr>
          <w:rFonts w:ascii="Arial" w:hAnsi="Arial"/>
          <w:b w:val="0"/>
          <w:sz w:val="22"/>
          <w:szCs w:val="22"/>
          <w:u w:val="none"/>
        </w:rPr>
        <w:t>7.1</w:t>
      </w:r>
      <w:r w:rsidRPr="00FB140E">
        <w:rPr>
          <w:rFonts w:ascii="Arial" w:hAnsi="Arial"/>
          <w:b w:val="0"/>
          <w:sz w:val="22"/>
          <w:szCs w:val="22"/>
          <w:u w:val="none"/>
        </w:rPr>
        <w:t xml:space="preserve">.  The Authority may at its discretion require the </w:t>
      </w:r>
      <w:r w:rsidR="00205A19">
        <w:rPr>
          <w:rFonts w:ascii="Arial" w:hAnsi="Arial"/>
          <w:b w:val="0"/>
          <w:sz w:val="22"/>
          <w:szCs w:val="22"/>
          <w:u w:val="none"/>
        </w:rPr>
        <w:t>Supplier</w:t>
      </w:r>
      <w:r w:rsidRPr="00FB140E">
        <w:rPr>
          <w:rFonts w:ascii="Arial" w:hAnsi="Arial"/>
          <w:b w:val="0"/>
          <w:sz w:val="22"/>
          <w:szCs w:val="22"/>
          <w:u w:val="none"/>
        </w:rPr>
        <w:t xml:space="preserve"> to provide any appropriate supporting information it considers necessary before making payment.</w:t>
      </w:r>
    </w:p>
    <w:p w14:paraId="79A51AE8" w14:textId="40CB574B" w:rsidR="002506B3" w:rsidRPr="00FB140E"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FB140E">
        <w:rPr>
          <w:rFonts w:ascii="Arial" w:hAnsi="Arial"/>
          <w:b w:val="0"/>
          <w:sz w:val="22"/>
          <w:szCs w:val="22"/>
          <w:u w:val="none"/>
        </w:rPr>
        <w:t xml:space="preserve">The </w:t>
      </w:r>
      <w:r w:rsidR="00205A19">
        <w:rPr>
          <w:rFonts w:ascii="Arial" w:hAnsi="Arial"/>
          <w:b w:val="0"/>
          <w:sz w:val="22"/>
          <w:szCs w:val="22"/>
          <w:u w:val="none"/>
        </w:rPr>
        <w:t>Supplier</w:t>
      </w:r>
      <w:r w:rsidRPr="00FB140E">
        <w:rPr>
          <w:rFonts w:ascii="Arial" w:hAnsi="Arial"/>
          <w:b w:val="0"/>
          <w:sz w:val="22"/>
          <w:szCs w:val="22"/>
          <w:u w:val="none"/>
        </w:rPr>
        <w:t xml:space="preserve"> shall notify details of the </w:t>
      </w:r>
      <w:r w:rsidR="00205A19">
        <w:rPr>
          <w:rFonts w:ascii="Arial" w:hAnsi="Arial"/>
          <w:b w:val="0"/>
          <w:sz w:val="22"/>
          <w:szCs w:val="22"/>
          <w:u w:val="none"/>
        </w:rPr>
        <w:t>Supplier</w:t>
      </w:r>
      <w:r w:rsidRPr="00FB140E">
        <w:rPr>
          <w:rFonts w:ascii="Arial" w:hAnsi="Arial"/>
          <w:b w:val="0"/>
          <w:sz w:val="22"/>
          <w:szCs w:val="22"/>
          <w:u w:val="none"/>
        </w:rPr>
        <w:t>’s bank account and address to the Authority via the Authority System.  The Authority shall send notifications of Fees paid to that address.</w:t>
      </w:r>
    </w:p>
    <w:p w14:paraId="4E061F68" w14:textId="09D07EBE" w:rsidR="002506B3" w:rsidRPr="00FB140E"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FB140E">
        <w:rPr>
          <w:rFonts w:ascii="Arial" w:hAnsi="Arial"/>
          <w:b w:val="0"/>
          <w:sz w:val="22"/>
          <w:szCs w:val="22"/>
          <w:u w:val="none"/>
        </w:rPr>
        <w:t xml:space="preserve">At any time and/or times (including, for the avoidance of doubt, at any time and/or times before and/or after payment has been made by the Authority to the </w:t>
      </w:r>
      <w:r w:rsidR="00205A19">
        <w:rPr>
          <w:rFonts w:ascii="Arial" w:hAnsi="Arial"/>
          <w:b w:val="0"/>
          <w:sz w:val="22"/>
          <w:szCs w:val="22"/>
          <w:u w:val="none"/>
        </w:rPr>
        <w:t>Supplier</w:t>
      </w:r>
      <w:r w:rsidRPr="00FB140E">
        <w:rPr>
          <w:rFonts w:ascii="Arial" w:hAnsi="Arial"/>
          <w:b w:val="0"/>
          <w:sz w:val="22"/>
          <w:szCs w:val="22"/>
          <w:u w:val="none"/>
        </w:rPr>
        <w:t xml:space="preserve">) the Authority shall be entitled to seek to establish the validity of any Outcome.  At all times the </w:t>
      </w:r>
      <w:r w:rsidR="00205A19">
        <w:rPr>
          <w:rFonts w:ascii="Arial" w:hAnsi="Arial"/>
          <w:b w:val="0"/>
          <w:sz w:val="22"/>
          <w:szCs w:val="22"/>
          <w:u w:val="none"/>
        </w:rPr>
        <w:t>Supplier</w:t>
      </w:r>
      <w:r w:rsidRPr="00FB140E">
        <w:rPr>
          <w:rFonts w:ascii="Arial" w:hAnsi="Arial"/>
          <w:b w:val="0"/>
          <w:sz w:val="22"/>
          <w:szCs w:val="22"/>
          <w:u w:val="none"/>
        </w:rPr>
        <w:t xml:space="preserve"> shall provide all necessary assistance as requested by the Authority to enable the Authority to establish the validity of any Outcome.</w:t>
      </w:r>
    </w:p>
    <w:p w14:paraId="5BEFACA0" w14:textId="53E0BDFF" w:rsidR="002506B3" w:rsidRPr="00FB140E"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FB140E">
        <w:rPr>
          <w:rFonts w:ascii="Arial" w:hAnsi="Arial"/>
          <w:b w:val="0"/>
          <w:sz w:val="22"/>
          <w:szCs w:val="22"/>
          <w:u w:val="none"/>
        </w:rPr>
        <w:t xml:space="preserve">When the Authority has made an Outcome Payment to the </w:t>
      </w:r>
      <w:r w:rsidR="00205A19">
        <w:rPr>
          <w:rFonts w:ascii="Arial" w:hAnsi="Arial"/>
          <w:b w:val="0"/>
          <w:sz w:val="22"/>
          <w:szCs w:val="22"/>
          <w:u w:val="none"/>
        </w:rPr>
        <w:t>Supplier</w:t>
      </w:r>
      <w:r w:rsidRPr="00FB140E">
        <w:rPr>
          <w:rFonts w:ascii="Arial" w:hAnsi="Arial"/>
          <w:b w:val="0"/>
          <w:sz w:val="22"/>
          <w:szCs w:val="22"/>
          <w:u w:val="none"/>
        </w:rPr>
        <w:t xml:space="preserve"> in respect of an Outcome, the Authority shall refuse any requests of the </w:t>
      </w:r>
      <w:r w:rsidR="00205A19">
        <w:rPr>
          <w:rFonts w:ascii="Arial" w:hAnsi="Arial"/>
          <w:b w:val="0"/>
          <w:sz w:val="22"/>
          <w:szCs w:val="22"/>
          <w:u w:val="none"/>
        </w:rPr>
        <w:t>Supplier</w:t>
      </w:r>
      <w:r w:rsidRPr="00FB140E">
        <w:rPr>
          <w:rFonts w:ascii="Arial" w:hAnsi="Arial"/>
          <w:b w:val="0"/>
          <w:sz w:val="22"/>
          <w:szCs w:val="22"/>
          <w:u w:val="none"/>
        </w:rPr>
        <w:t xml:space="preserve"> to remove the claim for any such Outcome Payments from the Authority System, except in exceptional cases where the Authority determines, in its sole discretion, are appropriate circumstances to permit such a request.</w:t>
      </w:r>
    </w:p>
    <w:p w14:paraId="1013F991" w14:textId="4EBC8FEE" w:rsidR="001C4616" w:rsidRPr="001C4616"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FB140E">
        <w:rPr>
          <w:rFonts w:ascii="Arial" w:hAnsi="Arial"/>
          <w:b w:val="0"/>
          <w:sz w:val="22"/>
          <w:szCs w:val="22"/>
          <w:u w:val="none"/>
        </w:rPr>
        <w:t xml:space="preserve">The </w:t>
      </w:r>
      <w:r w:rsidR="00205A19">
        <w:rPr>
          <w:rFonts w:ascii="Arial" w:hAnsi="Arial"/>
          <w:b w:val="0"/>
          <w:sz w:val="22"/>
          <w:szCs w:val="22"/>
          <w:u w:val="none"/>
        </w:rPr>
        <w:t>Supplier</w:t>
      </w:r>
      <w:r w:rsidRPr="00FB140E">
        <w:rPr>
          <w:rFonts w:ascii="Arial" w:hAnsi="Arial"/>
          <w:b w:val="0"/>
          <w:sz w:val="22"/>
          <w:szCs w:val="22"/>
          <w:u w:val="none"/>
        </w:rPr>
        <w:t xml:space="preserve"> hereby agrees to use its best endeavours to procure, if required by the Authority at any time, the written consent of the Participant for the Authority to contact the Participant’s employer and the </w:t>
      </w:r>
      <w:r w:rsidR="00205A19">
        <w:rPr>
          <w:rFonts w:ascii="Arial" w:hAnsi="Arial"/>
          <w:b w:val="0"/>
          <w:sz w:val="22"/>
          <w:szCs w:val="22"/>
          <w:u w:val="none"/>
        </w:rPr>
        <w:t>Supplier</w:t>
      </w:r>
      <w:r w:rsidRPr="00FB140E">
        <w:rPr>
          <w:rFonts w:ascii="Arial" w:hAnsi="Arial"/>
          <w:b w:val="0"/>
          <w:sz w:val="22"/>
          <w:szCs w:val="22"/>
          <w:u w:val="none"/>
        </w:rPr>
        <w:t xml:space="preserve"> shall retain copies of such written consent or, where it has been unable to obtain such consent, detailed records of the steps it has taken to attempt to procure such consent, as part of the </w:t>
      </w:r>
      <w:r w:rsidR="00205A19">
        <w:rPr>
          <w:rFonts w:ascii="Arial" w:hAnsi="Arial"/>
          <w:b w:val="0"/>
          <w:sz w:val="22"/>
          <w:szCs w:val="22"/>
          <w:u w:val="none"/>
        </w:rPr>
        <w:t>Supplier</w:t>
      </w:r>
      <w:r w:rsidRPr="00FB140E">
        <w:rPr>
          <w:rFonts w:ascii="Arial" w:hAnsi="Arial"/>
          <w:b w:val="0"/>
          <w:sz w:val="22"/>
          <w:szCs w:val="22"/>
          <w:u w:val="none"/>
        </w:rPr>
        <w:t xml:space="preserve">’s record keeping obligations under the </w:t>
      </w:r>
      <w:r w:rsidR="00272D60" w:rsidRPr="00272D60">
        <w:rPr>
          <w:rFonts w:ascii="Arial" w:hAnsi="Arial"/>
          <w:b w:val="0"/>
          <w:sz w:val="22"/>
          <w:szCs w:val="22"/>
          <w:u w:val="none"/>
        </w:rPr>
        <w:t>Agreement</w:t>
      </w:r>
      <w:r w:rsidRPr="00FB140E">
        <w:rPr>
          <w:rFonts w:ascii="Arial" w:hAnsi="Arial"/>
          <w:b w:val="0"/>
          <w:sz w:val="22"/>
          <w:szCs w:val="22"/>
          <w:u w:val="none"/>
        </w:rPr>
        <w:t xml:space="preserve"> including, without limitation, </w:t>
      </w:r>
      <w:r w:rsidR="008016DA" w:rsidRPr="00F36748">
        <w:rPr>
          <w:rFonts w:ascii="Arial" w:hAnsi="Arial"/>
          <w:b w:val="0"/>
          <w:sz w:val="22"/>
          <w:szCs w:val="22"/>
          <w:u w:val="none"/>
        </w:rPr>
        <w:t>C</w:t>
      </w:r>
      <w:r w:rsidRPr="00F36748">
        <w:rPr>
          <w:rFonts w:ascii="Arial" w:hAnsi="Arial"/>
          <w:b w:val="0"/>
          <w:sz w:val="22"/>
          <w:szCs w:val="22"/>
          <w:u w:val="none"/>
        </w:rPr>
        <w:t>lause</w:t>
      </w:r>
      <w:r w:rsidR="00F36748">
        <w:rPr>
          <w:rFonts w:ascii="Arial" w:hAnsi="Arial"/>
          <w:b w:val="0"/>
          <w:sz w:val="22"/>
          <w:szCs w:val="22"/>
          <w:u w:val="none"/>
        </w:rPr>
        <w:t>D2</w:t>
      </w:r>
      <w:r w:rsidRPr="00FB140E">
        <w:rPr>
          <w:rFonts w:ascii="Arial" w:hAnsi="Arial"/>
          <w:b w:val="0"/>
          <w:sz w:val="22"/>
          <w:szCs w:val="22"/>
          <w:u w:val="none"/>
        </w:rPr>
        <w:t xml:space="preserve"> (</w:t>
      </w:r>
      <w:r w:rsidR="001C4616">
        <w:rPr>
          <w:rFonts w:ascii="Arial" w:hAnsi="Arial"/>
          <w:b w:val="0"/>
          <w:sz w:val="22"/>
          <w:szCs w:val="22"/>
          <w:u w:val="none"/>
        </w:rPr>
        <w:t>Records, Reports, Audits &amp; Open Book Data</w:t>
      </w:r>
      <w:r w:rsidRPr="00FB140E">
        <w:rPr>
          <w:rFonts w:ascii="Arial" w:hAnsi="Arial"/>
          <w:b w:val="0"/>
          <w:sz w:val="22"/>
          <w:szCs w:val="22"/>
          <w:u w:val="none"/>
        </w:rPr>
        <w:t>).  The Authority reserves the right to inspect such written consent and/or such detailed records from time to time</w:t>
      </w:r>
    </w:p>
    <w:p w14:paraId="5D7783F1" w14:textId="77777777" w:rsidR="001C4616" w:rsidRPr="001C4616" w:rsidRDefault="001C4616"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1C4616">
        <w:rPr>
          <w:rFonts w:ascii="Arial" w:hAnsi="Arial"/>
          <w:b w:val="0"/>
          <w:sz w:val="22"/>
          <w:szCs w:val="22"/>
          <w:u w:val="none"/>
        </w:rPr>
        <w:t>Where the Specification makes provision for the exclusion of Non-Qualifying Earnings:</w:t>
      </w:r>
    </w:p>
    <w:p w14:paraId="4689AEB1" w14:textId="2A5CE0AF" w:rsidR="001C4616" w:rsidRPr="001C4616" w:rsidRDefault="001C4616" w:rsidP="002A16D3">
      <w:pPr>
        <w:pStyle w:val="Heading1"/>
        <w:keepNext w:val="0"/>
        <w:numPr>
          <w:ilvl w:val="2"/>
          <w:numId w:val="13"/>
        </w:numPr>
        <w:spacing w:after="240"/>
        <w:ind w:hanging="567"/>
        <w:jc w:val="left"/>
        <w:rPr>
          <w:rFonts w:ascii="Arial" w:hAnsi="Arial"/>
          <w:b w:val="0"/>
          <w:color w:val="000000" w:themeColor="text1"/>
          <w:sz w:val="22"/>
          <w:szCs w:val="22"/>
          <w:u w:val="none"/>
        </w:rPr>
      </w:pPr>
      <w:r w:rsidRPr="001C4616">
        <w:rPr>
          <w:rFonts w:ascii="Arial" w:hAnsi="Arial"/>
          <w:b w:val="0"/>
          <w:sz w:val="22"/>
          <w:szCs w:val="22"/>
          <w:u w:val="none"/>
        </w:rPr>
        <w:t xml:space="preserve">the </w:t>
      </w:r>
      <w:r>
        <w:rPr>
          <w:rFonts w:ascii="Arial" w:hAnsi="Arial"/>
          <w:b w:val="0"/>
          <w:sz w:val="22"/>
          <w:szCs w:val="22"/>
          <w:u w:val="none"/>
        </w:rPr>
        <w:t>Supplier</w:t>
      </w:r>
      <w:r w:rsidRPr="001C4616">
        <w:rPr>
          <w:rFonts w:ascii="Arial" w:hAnsi="Arial"/>
          <w:b w:val="0"/>
          <w:sz w:val="22"/>
          <w:szCs w:val="22"/>
          <w:u w:val="none"/>
        </w:rPr>
        <w:t xml:space="preserve"> acknowledges and agrees that no Outcome will arise and therefore no Outcome Payment will be payable in respect of a Non-Qualifying Participant, regardless of whether they otherwise meet the qualifying criteria for an Outcome; and</w:t>
      </w:r>
    </w:p>
    <w:p w14:paraId="14BE59C8" w14:textId="1FA08980" w:rsidR="002506B3" w:rsidRPr="00FB140E" w:rsidRDefault="001C4616" w:rsidP="002A16D3">
      <w:pPr>
        <w:pStyle w:val="Heading1"/>
        <w:keepNext w:val="0"/>
        <w:numPr>
          <w:ilvl w:val="2"/>
          <w:numId w:val="13"/>
        </w:numPr>
        <w:spacing w:after="240"/>
        <w:ind w:hanging="567"/>
        <w:jc w:val="left"/>
        <w:rPr>
          <w:rFonts w:ascii="Arial" w:hAnsi="Arial"/>
          <w:b w:val="0"/>
          <w:color w:val="000000" w:themeColor="text1"/>
          <w:sz w:val="22"/>
          <w:szCs w:val="22"/>
          <w:u w:val="none"/>
        </w:rPr>
      </w:pPr>
      <w:r w:rsidRPr="001C4616">
        <w:rPr>
          <w:rFonts w:ascii="Arial" w:hAnsi="Arial"/>
          <w:b w:val="0"/>
          <w:sz w:val="22"/>
          <w:szCs w:val="22"/>
          <w:u w:val="none"/>
        </w:rPr>
        <w:t xml:space="preserve">where the Participant is employed by the Employment Business, the </w:t>
      </w:r>
      <w:r>
        <w:rPr>
          <w:rFonts w:ascii="Arial" w:hAnsi="Arial"/>
          <w:b w:val="0"/>
          <w:sz w:val="22"/>
          <w:szCs w:val="22"/>
          <w:u w:val="none"/>
        </w:rPr>
        <w:t>Supplier</w:t>
      </w:r>
      <w:r w:rsidRPr="001C4616">
        <w:rPr>
          <w:rFonts w:ascii="Arial" w:hAnsi="Arial"/>
          <w:b w:val="0"/>
          <w:sz w:val="22"/>
          <w:szCs w:val="22"/>
          <w:u w:val="none"/>
        </w:rPr>
        <w:t xml:space="preserve"> must notify the Authority of the circumstances of that employment at least five (5) Working Days before the Participant receives their first payment from the Employment Business</w:t>
      </w:r>
      <w:r>
        <w:rPr>
          <w:rFonts w:ascii="Arial" w:hAnsi="Arial"/>
          <w:b w:val="0"/>
          <w:sz w:val="22"/>
          <w:szCs w:val="22"/>
          <w:u w:val="none"/>
        </w:rPr>
        <w:t>.</w:t>
      </w:r>
    </w:p>
    <w:p w14:paraId="65871775" w14:textId="5C02D8AF" w:rsidR="002506B3" w:rsidRPr="0036487A" w:rsidRDefault="002506B3" w:rsidP="0036487A">
      <w:pPr>
        <w:pStyle w:val="Heading1"/>
        <w:keepNext w:val="0"/>
        <w:numPr>
          <w:ilvl w:val="0"/>
          <w:numId w:val="0"/>
        </w:numPr>
        <w:spacing w:after="240"/>
        <w:ind w:left="851"/>
        <w:jc w:val="left"/>
        <w:rPr>
          <w:rFonts w:ascii="Arial" w:hAnsi="Arial"/>
          <w:b w:val="0"/>
          <w:color w:val="365F91"/>
          <w:sz w:val="28"/>
          <w:szCs w:val="22"/>
          <w:u w:val="none"/>
        </w:rPr>
      </w:pPr>
      <w:r w:rsidRPr="0036487A">
        <w:rPr>
          <w:rFonts w:ascii="Arial" w:hAnsi="Arial"/>
          <w:b w:val="0"/>
          <w:color w:val="365F91"/>
          <w:sz w:val="28"/>
          <w:szCs w:val="22"/>
          <w:u w:val="none"/>
        </w:rPr>
        <w:t xml:space="preserve">Authority </w:t>
      </w:r>
      <w:r w:rsidR="0036487A">
        <w:rPr>
          <w:rFonts w:ascii="Arial" w:hAnsi="Arial"/>
          <w:b w:val="0"/>
          <w:color w:val="365F91"/>
          <w:sz w:val="28"/>
          <w:szCs w:val="22"/>
          <w:u w:val="none"/>
        </w:rPr>
        <w:t>D</w:t>
      </w:r>
      <w:r w:rsidRPr="0036487A">
        <w:rPr>
          <w:rFonts w:ascii="Arial" w:hAnsi="Arial"/>
          <w:b w:val="0"/>
          <w:color w:val="365F91"/>
          <w:sz w:val="28"/>
          <w:szCs w:val="22"/>
          <w:u w:val="none"/>
        </w:rPr>
        <w:t>etermined Outcomes</w:t>
      </w:r>
    </w:p>
    <w:p w14:paraId="0FFF9FF8" w14:textId="77777777" w:rsidR="003779A7" w:rsidRPr="003779A7"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FB140E">
        <w:rPr>
          <w:rFonts w:ascii="Arial" w:hAnsi="Arial"/>
          <w:b w:val="0"/>
          <w:sz w:val="22"/>
          <w:szCs w:val="22"/>
          <w:u w:val="none"/>
        </w:rPr>
        <w:t>The Authority will identify Authority Determined Outcomes</w:t>
      </w:r>
      <w:r w:rsidR="003779A7">
        <w:rPr>
          <w:rFonts w:ascii="Arial" w:hAnsi="Arial"/>
          <w:b w:val="0"/>
          <w:sz w:val="22"/>
          <w:szCs w:val="22"/>
          <w:u w:val="none"/>
        </w:rPr>
        <w:t>:</w:t>
      </w:r>
    </w:p>
    <w:p w14:paraId="321B521A" w14:textId="6CC7A506" w:rsidR="003779A7" w:rsidRPr="003779A7" w:rsidRDefault="002506B3" w:rsidP="002A16D3">
      <w:pPr>
        <w:pStyle w:val="Heading1"/>
        <w:keepNext w:val="0"/>
        <w:numPr>
          <w:ilvl w:val="2"/>
          <w:numId w:val="13"/>
        </w:numPr>
        <w:spacing w:after="240"/>
        <w:ind w:hanging="567"/>
        <w:jc w:val="left"/>
        <w:rPr>
          <w:rFonts w:ascii="Arial" w:hAnsi="Arial"/>
          <w:b w:val="0"/>
          <w:color w:val="000000" w:themeColor="text1"/>
          <w:sz w:val="22"/>
          <w:szCs w:val="22"/>
          <w:u w:val="none"/>
        </w:rPr>
      </w:pPr>
      <w:r w:rsidRPr="00FB140E">
        <w:rPr>
          <w:rFonts w:ascii="Arial" w:hAnsi="Arial"/>
          <w:b w:val="0"/>
          <w:sz w:val="22"/>
          <w:szCs w:val="22"/>
          <w:u w:val="none"/>
        </w:rPr>
        <w:t>using HMRC PAYE Data and other information it holds</w:t>
      </w:r>
      <w:r w:rsidR="003779A7">
        <w:rPr>
          <w:rFonts w:ascii="Arial" w:hAnsi="Arial"/>
          <w:b w:val="0"/>
          <w:sz w:val="22"/>
          <w:szCs w:val="22"/>
          <w:u w:val="none"/>
        </w:rPr>
        <w:t>; or</w:t>
      </w:r>
    </w:p>
    <w:p w14:paraId="3FF41F57" w14:textId="77777777" w:rsidR="003779A7" w:rsidRPr="003779A7" w:rsidRDefault="003779A7" w:rsidP="002A16D3">
      <w:pPr>
        <w:pStyle w:val="Heading1"/>
        <w:keepNext w:val="0"/>
        <w:numPr>
          <w:ilvl w:val="2"/>
          <w:numId w:val="13"/>
        </w:numPr>
        <w:spacing w:after="240"/>
        <w:ind w:hanging="567"/>
        <w:jc w:val="left"/>
        <w:rPr>
          <w:rFonts w:ascii="Arial" w:hAnsi="Arial"/>
          <w:b w:val="0"/>
          <w:color w:val="000000" w:themeColor="text1"/>
          <w:sz w:val="22"/>
          <w:szCs w:val="22"/>
          <w:u w:val="none"/>
        </w:rPr>
      </w:pPr>
      <w:r w:rsidRPr="003779A7">
        <w:rPr>
          <w:rFonts w:ascii="Arial" w:hAnsi="Arial"/>
          <w:b w:val="0"/>
          <w:sz w:val="22"/>
          <w:szCs w:val="22"/>
          <w:u w:val="none"/>
        </w:rPr>
        <w:t xml:space="preserve">where the Participant is a Special Customer Record Participant, through the evidence the </w:t>
      </w:r>
      <w:r>
        <w:rPr>
          <w:rFonts w:ascii="Arial" w:hAnsi="Arial"/>
          <w:b w:val="0"/>
          <w:sz w:val="22"/>
          <w:szCs w:val="22"/>
          <w:u w:val="none"/>
        </w:rPr>
        <w:t>Supplier</w:t>
      </w:r>
      <w:r w:rsidRPr="003779A7">
        <w:rPr>
          <w:rFonts w:ascii="Arial" w:hAnsi="Arial"/>
          <w:b w:val="0"/>
          <w:sz w:val="22"/>
          <w:szCs w:val="22"/>
          <w:u w:val="none"/>
        </w:rPr>
        <w:t xml:space="preserve"> provides as part of the Special Customer Record Procedures.</w:t>
      </w:r>
    </w:p>
    <w:p w14:paraId="0A9BE07D" w14:textId="72D4A935" w:rsidR="002506B3" w:rsidRPr="00FB140E" w:rsidRDefault="002506B3" w:rsidP="0036487A">
      <w:pPr>
        <w:pStyle w:val="Heading1"/>
        <w:keepNext w:val="0"/>
        <w:numPr>
          <w:ilvl w:val="0"/>
          <w:numId w:val="0"/>
        </w:numPr>
        <w:spacing w:after="240"/>
        <w:ind w:left="851"/>
        <w:jc w:val="left"/>
        <w:rPr>
          <w:rFonts w:ascii="Arial" w:hAnsi="Arial"/>
          <w:b w:val="0"/>
          <w:color w:val="000000" w:themeColor="text1"/>
          <w:sz w:val="22"/>
          <w:szCs w:val="22"/>
          <w:u w:val="none"/>
        </w:rPr>
      </w:pPr>
      <w:r w:rsidRPr="00FB140E">
        <w:rPr>
          <w:rFonts w:ascii="Arial" w:hAnsi="Arial"/>
          <w:b w:val="0"/>
          <w:sz w:val="22"/>
          <w:szCs w:val="22"/>
          <w:u w:val="none"/>
        </w:rPr>
        <w:t xml:space="preserve">Subject to </w:t>
      </w:r>
      <w:r w:rsidR="00EE4081">
        <w:rPr>
          <w:rFonts w:ascii="Arial" w:hAnsi="Arial"/>
          <w:b w:val="0"/>
          <w:sz w:val="22"/>
          <w:szCs w:val="22"/>
          <w:u w:val="none"/>
        </w:rPr>
        <w:t>Clause</w:t>
      </w:r>
      <w:r w:rsidRPr="00FB140E">
        <w:rPr>
          <w:rFonts w:ascii="Arial" w:hAnsi="Arial"/>
          <w:b w:val="0"/>
          <w:sz w:val="22"/>
          <w:szCs w:val="22"/>
          <w:u w:val="none"/>
        </w:rPr>
        <w:t xml:space="preserve"> C6 and </w:t>
      </w:r>
      <w:r w:rsidR="00EE4081">
        <w:rPr>
          <w:rFonts w:ascii="Arial" w:hAnsi="Arial"/>
          <w:b w:val="0"/>
          <w:sz w:val="22"/>
          <w:szCs w:val="22"/>
          <w:u w:val="none"/>
        </w:rPr>
        <w:t>Clause</w:t>
      </w:r>
      <w:r w:rsidRPr="00FB140E">
        <w:rPr>
          <w:rFonts w:ascii="Arial" w:hAnsi="Arial"/>
          <w:b w:val="0"/>
          <w:sz w:val="22"/>
          <w:szCs w:val="22"/>
          <w:u w:val="none"/>
        </w:rPr>
        <w:t xml:space="preserve"> </w:t>
      </w:r>
      <w:r w:rsidR="003779A7">
        <w:rPr>
          <w:rFonts w:ascii="Arial" w:hAnsi="Arial"/>
          <w:b w:val="0"/>
          <w:sz w:val="22"/>
          <w:szCs w:val="22"/>
          <w:u w:val="none"/>
        </w:rPr>
        <w:t>C4</w:t>
      </w:r>
      <w:r w:rsidRPr="00FB140E">
        <w:rPr>
          <w:rFonts w:ascii="Arial" w:hAnsi="Arial"/>
          <w:b w:val="0"/>
          <w:sz w:val="22"/>
          <w:szCs w:val="22"/>
          <w:u w:val="none"/>
        </w:rPr>
        <w:t xml:space="preserve"> and provided that the requirements of Schedule </w:t>
      </w:r>
      <w:r w:rsidR="00B97DF1">
        <w:rPr>
          <w:rFonts w:ascii="Arial" w:hAnsi="Arial"/>
          <w:b w:val="0"/>
          <w:sz w:val="22"/>
          <w:szCs w:val="22"/>
          <w:u w:val="none"/>
        </w:rPr>
        <w:t>7.1</w:t>
      </w:r>
      <w:r w:rsidRPr="00FB140E">
        <w:rPr>
          <w:rFonts w:ascii="Arial" w:hAnsi="Arial"/>
          <w:b w:val="0"/>
          <w:sz w:val="22"/>
          <w:szCs w:val="22"/>
          <w:u w:val="none"/>
        </w:rPr>
        <w:t xml:space="preserve"> (Fees and Payment) are met, the Authority shall pay an Outcome Payment to the </w:t>
      </w:r>
      <w:r w:rsidR="00205A19">
        <w:rPr>
          <w:rFonts w:ascii="Arial" w:hAnsi="Arial"/>
          <w:b w:val="0"/>
          <w:sz w:val="22"/>
          <w:szCs w:val="22"/>
          <w:u w:val="none"/>
        </w:rPr>
        <w:t>Supplier</w:t>
      </w:r>
      <w:r w:rsidRPr="00FB140E">
        <w:rPr>
          <w:rFonts w:ascii="Arial" w:hAnsi="Arial"/>
          <w:b w:val="0"/>
          <w:sz w:val="22"/>
          <w:szCs w:val="22"/>
          <w:u w:val="none"/>
        </w:rPr>
        <w:t xml:space="preserve"> in respect of each Authority Determined Outcome.</w:t>
      </w:r>
    </w:p>
    <w:p w14:paraId="18FFCDFD" w14:textId="0758F0C7" w:rsidR="002506B3" w:rsidRPr="0036487A" w:rsidRDefault="00205A19" w:rsidP="0036487A">
      <w:pPr>
        <w:pStyle w:val="Heading1"/>
        <w:keepNext w:val="0"/>
        <w:numPr>
          <w:ilvl w:val="0"/>
          <w:numId w:val="0"/>
        </w:numPr>
        <w:spacing w:after="240"/>
        <w:ind w:left="851"/>
        <w:jc w:val="left"/>
        <w:rPr>
          <w:rFonts w:ascii="Arial" w:hAnsi="Arial"/>
          <w:b w:val="0"/>
          <w:color w:val="365F91"/>
          <w:sz w:val="28"/>
          <w:szCs w:val="22"/>
          <w:u w:val="none"/>
        </w:rPr>
      </w:pPr>
      <w:r w:rsidRPr="0036487A">
        <w:rPr>
          <w:rFonts w:ascii="Arial" w:hAnsi="Arial"/>
          <w:b w:val="0"/>
          <w:color w:val="365F91"/>
          <w:sz w:val="28"/>
          <w:szCs w:val="22"/>
          <w:u w:val="none"/>
        </w:rPr>
        <w:t>Supplier</w:t>
      </w:r>
      <w:r w:rsidR="002506B3" w:rsidRPr="0036487A">
        <w:rPr>
          <w:rFonts w:ascii="Arial" w:hAnsi="Arial"/>
          <w:b w:val="0"/>
          <w:color w:val="365F91"/>
          <w:sz w:val="28"/>
          <w:szCs w:val="22"/>
          <w:u w:val="none"/>
        </w:rPr>
        <w:t xml:space="preserve"> </w:t>
      </w:r>
      <w:r w:rsidR="0036487A">
        <w:rPr>
          <w:rFonts w:ascii="Arial" w:hAnsi="Arial"/>
          <w:b w:val="0"/>
          <w:color w:val="365F91"/>
          <w:sz w:val="28"/>
          <w:szCs w:val="22"/>
          <w:u w:val="none"/>
        </w:rPr>
        <w:t>C</w:t>
      </w:r>
      <w:r w:rsidR="002506B3" w:rsidRPr="0036487A">
        <w:rPr>
          <w:rFonts w:ascii="Arial" w:hAnsi="Arial"/>
          <w:b w:val="0"/>
          <w:color w:val="365F91"/>
          <w:sz w:val="28"/>
          <w:szCs w:val="22"/>
          <w:u w:val="none"/>
        </w:rPr>
        <w:t>laimed Outcomes</w:t>
      </w:r>
    </w:p>
    <w:p w14:paraId="6A626474" w14:textId="77777777" w:rsidR="007C38FE" w:rsidRPr="007C38FE"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FB140E">
        <w:rPr>
          <w:rFonts w:ascii="Arial" w:hAnsi="Arial"/>
          <w:b w:val="0"/>
          <w:sz w:val="22"/>
          <w:szCs w:val="22"/>
          <w:u w:val="none"/>
        </w:rPr>
        <w:t xml:space="preserve">The </w:t>
      </w:r>
      <w:r w:rsidR="00205A19">
        <w:rPr>
          <w:rFonts w:ascii="Arial" w:hAnsi="Arial"/>
          <w:b w:val="0"/>
          <w:sz w:val="22"/>
          <w:szCs w:val="22"/>
          <w:u w:val="none"/>
        </w:rPr>
        <w:t>Supplier</w:t>
      </w:r>
      <w:r w:rsidRPr="00FB140E">
        <w:rPr>
          <w:rFonts w:ascii="Arial" w:hAnsi="Arial"/>
          <w:b w:val="0"/>
          <w:sz w:val="22"/>
          <w:szCs w:val="22"/>
          <w:u w:val="none"/>
        </w:rPr>
        <w:t xml:space="preserve"> shall, within five (5) Working Days of a Participant commencing an activity which may lead to a </w:t>
      </w:r>
      <w:r w:rsidR="00205A19">
        <w:rPr>
          <w:rFonts w:ascii="Arial" w:hAnsi="Arial"/>
          <w:b w:val="0"/>
          <w:sz w:val="22"/>
          <w:szCs w:val="22"/>
          <w:u w:val="none"/>
        </w:rPr>
        <w:t>Supplier</w:t>
      </w:r>
      <w:r w:rsidRPr="00FB140E">
        <w:rPr>
          <w:rFonts w:ascii="Arial" w:hAnsi="Arial"/>
          <w:b w:val="0"/>
          <w:sz w:val="22"/>
          <w:szCs w:val="22"/>
          <w:u w:val="none"/>
        </w:rPr>
        <w:t xml:space="preserve"> Claimed Outcome, notify the Authority of the start date of the relevant Participant’s relevant activity by</w:t>
      </w:r>
      <w:r w:rsidR="007C38FE">
        <w:rPr>
          <w:rFonts w:ascii="Arial" w:hAnsi="Arial"/>
          <w:b w:val="0"/>
          <w:sz w:val="22"/>
          <w:szCs w:val="22"/>
          <w:u w:val="none"/>
        </w:rPr>
        <w:t>:</w:t>
      </w:r>
    </w:p>
    <w:p w14:paraId="6E792B9D" w14:textId="4E5A56F5" w:rsidR="007C38FE" w:rsidRPr="007C38FE" w:rsidRDefault="002506B3" w:rsidP="002A16D3">
      <w:pPr>
        <w:pStyle w:val="Heading1"/>
        <w:keepNext w:val="0"/>
        <w:numPr>
          <w:ilvl w:val="2"/>
          <w:numId w:val="13"/>
        </w:numPr>
        <w:spacing w:after="240"/>
        <w:ind w:hanging="567"/>
        <w:jc w:val="left"/>
        <w:rPr>
          <w:rFonts w:ascii="Arial" w:hAnsi="Arial"/>
          <w:b w:val="0"/>
          <w:color w:val="000000" w:themeColor="text1"/>
          <w:sz w:val="22"/>
          <w:szCs w:val="22"/>
          <w:u w:val="none"/>
        </w:rPr>
      </w:pPr>
      <w:r w:rsidRPr="00FB140E">
        <w:rPr>
          <w:rFonts w:ascii="Arial" w:hAnsi="Arial"/>
          <w:b w:val="0"/>
          <w:sz w:val="22"/>
          <w:szCs w:val="22"/>
          <w:u w:val="none"/>
        </w:rPr>
        <w:t>inputting such information onto the Authority System as the Authority specifies from time to time</w:t>
      </w:r>
      <w:r w:rsidR="007C38FE">
        <w:rPr>
          <w:rFonts w:ascii="Arial" w:hAnsi="Arial"/>
          <w:b w:val="0"/>
          <w:sz w:val="22"/>
          <w:szCs w:val="22"/>
          <w:u w:val="none"/>
        </w:rPr>
        <w:t>; or</w:t>
      </w:r>
    </w:p>
    <w:p w14:paraId="288E2DB1" w14:textId="036E157B" w:rsidR="002506B3" w:rsidRPr="00FB140E" w:rsidRDefault="007C38FE" w:rsidP="002A16D3">
      <w:pPr>
        <w:pStyle w:val="Heading1"/>
        <w:keepNext w:val="0"/>
        <w:numPr>
          <w:ilvl w:val="2"/>
          <w:numId w:val="13"/>
        </w:numPr>
        <w:spacing w:after="240"/>
        <w:ind w:hanging="567"/>
        <w:jc w:val="left"/>
        <w:rPr>
          <w:rFonts w:ascii="Arial" w:hAnsi="Arial"/>
          <w:b w:val="0"/>
          <w:color w:val="000000" w:themeColor="text1"/>
          <w:sz w:val="22"/>
          <w:szCs w:val="22"/>
          <w:u w:val="none"/>
        </w:rPr>
      </w:pPr>
      <w:r w:rsidRPr="007C38FE">
        <w:rPr>
          <w:rFonts w:ascii="Arial" w:hAnsi="Arial"/>
          <w:b w:val="0"/>
          <w:sz w:val="22"/>
          <w:szCs w:val="22"/>
          <w:u w:val="none"/>
        </w:rPr>
        <w:t>where the Participant is a Special Customer Record Participant, by following the Special Customer Record Procedures</w:t>
      </w:r>
      <w:r w:rsidR="002506B3" w:rsidRPr="00FB140E">
        <w:rPr>
          <w:rFonts w:ascii="Arial" w:hAnsi="Arial"/>
          <w:b w:val="0"/>
          <w:sz w:val="22"/>
          <w:szCs w:val="22"/>
          <w:u w:val="none"/>
        </w:rPr>
        <w:t>.</w:t>
      </w:r>
    </w:p>
    <w:p w14:paraId="717B9D6A" w14:textId="1F6DF6CD" w:rsidR="002506B3" w:rsidRPr="00FB140E"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FB140E">
        <w:rPr>
          <w:rFonts w:ascii="Arial" w:hAnsi="Arial"/>
          <w:b w:val="0"/>
          <w:sz w:val="22"/>
          <w:szCs w:val="22"/>
          <w:u w:val="none"/>
        </w:rPr>
        <w:t xml:space="preserve">The </w:t>
      </w:r>
      <w:r w:rsidR="00205A19">
        <w:rPr>
          <w:rFonts w:ascii="Arial" w:hAnsi="Arial"/>
          <w:b w:val="0"/>
          <w:sz w:val="22"/>
          <w:szCs w:val="22"/>
          <w:u w:val="none"/>
        </w:rPr>
        <w:t>Supplier</w:t>
      </w:r>
      <w:r w:rsidRPr="00FB140E">
        <w:rPr>
          <w:rFonts w:ascii="Arial" w:hAnsi="Arial"/>
          <w:b w:val="0"/>
          <w:sz w:val="22"/>
          <w:szCs w:val="22"/>
          <w:u w:val="none"/>
        </w:rPr>
        <w:t xml:space="preserve"> shall notify the Authority of</w:t>
      </w:r>
      <w:r w:rsidR="0054243E">
        <w:rPr>
          <w:rFonts w:ascii="Arial" w:hAnsi="Arial"/>
          <w:b w:val="0"/>
          <w:sz w:val="22"/>
          <w:szCs w:val="22"/>
          <w:u w:val="none"/>
        </w:rPr>
        <w:t xml:space="preserve"> a</w:t>
      </w:r>
      <w:r w:rsidRPr="00FB140E">
        <w:rPr>
          <w:rFonts w:ascii="Arial" w:hAnsi="Arial"/>
          <w:b w:val="0"/>
          <w:sz w:val="22"/>
          <w:szCs w:val="22"/>
          <w:u w:val="none"/>
        </w:rPr>
        <w:t xml:space="preserve"> </w:t>
      </w:r>
      <w:r w:rsidR="00205A19">
        <w:rPr>
          <w:rFonts w:ascii="Arial" w:hAnsi="Arial"/>
          <w:b w:val="0"/>
          <w:sz w:val="22"/>
          <w:szCs w:val="22"/>
          <w:u w:val="none"/>
        </w:rPr>
        <w:t>Supplier</w:t>
      </w:r>
      <w:r w:rsidRPr="00FB140E">
        <w:rPr>
          <w:rFonts w:ascii="Arial" w:hAnsi="Arial"/>
          <w:b w:val="0"/>
          <w:sz w:val="22"/>
          <w:szCs w:val="22"/>
          <w:u w:val="none"/>
        </w:rPr>
        <w:t xml:space="preserve"> Claimed Outcome</w:t>
      </w:r>
      <w:r w:rsidR="0054243E">
        <w:rPr>
          <w:rFonts w:ascii="Arial" w:hAnsi="Arial"/>
          <w:b w:val="0"/>
          <w:sz w:val="22"/>
          <w:szCs w:val="22"/>
          <w:u w:val="none"/>
        </w:rPr>
        <w:t xml:space="preserve"> within </w:t>
      </w:r>
      <w:r w:rsidR="00F27F99">
        <w:rPr>
          <w:rFonts w:ascii="Arial" w:hAnsi="Arial"/>
          <w:b w:val="0"/>
          <w:sz w:val="22"/>
          <w:szCs w:val="22"/>
          <w:u w:val="none"/>
        </w:rPr>
        <w:t>90</w:t>
      </w:r>
      <w:r w:rsidR="0054243E">
        <w:rPr>
          <w:rFonts w:ascii="Arial" w:hAnsi="Arial"/>
          <w:b w:val="0"/>
          <w:sz w:val="22"/>
          <w:szCs w:val="22"/>
          <w:u w:val="none"/>
        </w:rPr>
        <w:t xml:space="preserve"> days of the Supplier </w:t>
      </w:r>
      <w:r w:rsidR="003F4C28">
        <w:rPr>
          <w:rFonts w:ascii="Arial" w:hAnsi="Arial"/>
          <w:b w:val="0"/>
          <w:sz w:val="22"/>
          <w:szCs w:val="22"/>
          <w:u w:val="none"/>
        </w:rPr>
        <w:t>C</w:t>
      </w:r>
      <w:r w:rsidR="0054243E">
        <w:rPr>
          <w:rFonts w:ascii="Arial" w:hAnsi="Arial"/>
          <w:b w:val="0"/>
          <w:sz w:val="22"/>
          <w:szCs w:val="22"/>
          <w:u w:val="none"/>
        </w:rPr>
        <w:t>laimed Outcome</w:t>
      </w:r>
      <w:r w:rsidR="00B9142A">
        <w:rPr>
          <w:rFonts w:ascii="Arial" w:hAnsi="Arial"/>
          <w:b w:val="0"/>
          <w:sz w:val="22"/>
          <w:szCs w:val="22"/>
          <w:u w:val="none"/>
        </w:rPr>
        <w:t>.</w:t>
      </w:r>
    </w:p>
    <w:p w14:paraId="3A9C0E48" w14:textId="2B23B654" w:rsidR="002506B3" w:rsidRPr="00FB140E" w:rsidRDefault="00B9142A" w:rsidP="0036487A">
      <w:pPr>
        <w:pStyle w:val="Heading1"/>
        <w:keepNext w:val="0"/>
        <w:numPr>
          <w:ilvl w:val="0"/>
          <w:numId w:val="0"/>
        </w:numPr>
        <w:spacing w:after="240"/>
        <w:ind w:left="851"/>
        <w:jc w:val="left"/>
        <w:rPr>
          <w:rFonts w:ascii="Arial" w:hAnsi="Arial"/>
          <w:b w:val="0"/>
          <w:color w:val="000000" w:themeColor="text1"/>
          <w:sz w:val="22"/>
          <w:szCs w:val="22"/>
          <w:u w:val="none"/>
        </w:rPr>
      </w:pPr>
      <w:r w:rsidRPr="00A202C1">
        <w:rPr>
          <w:rFonts w:ascii="Arial" w:hAnsi="Arial"/>
          <w:b w:val="0"/>
          <w:sz w:val="22"/>
          <w:szCs w:val="22"/>
          <w:u w:val="none"/>
        </w:rPr>
        <w:t>This</w:t>
      </w:r>
      <w:r>
        <w:rPr>
          <w:rFonts w:ascii="Arial" w:hAnsi="Arial"/>
          <w:b w:val="0"/>
          <w:sz w:val="22"/>
          <w:szCs w:val="22"/>
          <w:u w:val="none"/>
        </w:rPr>
        <w:t xml:space="preserve"> will be done </w:t>
      </w:r>
      <w:r w:rsidR="002506B3" w:rsidRPr="00FB140E">
        <w:rPr>
          <w:rFonts w:ascii="Arial" w:hAnsi="Arial"/>
          <w:b w:val="0"/>
          <w:sz w:val="22"/>
          <w:szCs w:val="22"/>
          <w:u w:val="none"/>
        </w:rPr>
        <w:t>by inputting such information onto the Authority System as the Authority specifies from time to time</w:t>
      </w:r>
      <w:r w:rsidR="007C38FE">
        <w:rPr>
          <w:rFonts w:ascii="Arial" w:hAnsi="Arial"/>
          <w:b w:val="0"/>
          <w:sz w:val="22"/>
          <w:szCs w:val="22"/>
          <w:u w:val="none"/>
        </w:rPr>
        <w:t>.</w:t>
      </w:r>
      <w:r w:rsidR="002506B3" w:rsidRPr="00FB140E">
        <w:rPr>
          <w:rFonts w:ascii="Arial" w:hAnsi="Arial"/>
          <w:b w:val="0"/>
          <w:sz w:val="22"/>
          <w:szCs w:val="22"/>
          <w:u w:val="none"/>
        </w:rPr>
        <w:t xml:space="preserve"> </w:t>
      </w:r>
      <w:r w:rsidR="00C22F28">
        <w:rPr>
          <w:rFonts w:ascii="Arial" w:hAnsi="Arial"/>
          <w:b w:val="0"/>
          <w:sz w:val="22"/>
          <w:szCs w:val="22"/>
          <w:u w:val="none"/>
        </w:rPr>
        <w:t xml:space="preserve"> </w:t>
      </w:r>
      <w:r w:rsidR="007C38FE">
        <w:rPr>
          <w:rFonts w:ascii="Arial" w:hAnsi="Arial"/>
          <w:b w:val="0"/>
          <w:sz w:val="22"/>
          <w:szCs w:val="22"/>
          <w:u w:val="none"/>
        </w:rPr>
        <w:t>T</w:t>
      </w:r>
      <w:r w:rsidR="002506B3" w:rsidRPr="00FB140E">
        <w:rPr>
          <w:rFonts w:ascii="Arial" w:hAnsi="Arial"/>
          <w:b w:val="0"/>
          <w:sz w:val="22"/>
          <w:szCs w:val="22"/>
          <w:u w:val="none"/>
        </w:rPr>
        <w:t xml:space="preserve">he Authority shall have no obligation to pay any Outcome Payment in respect of any </w:t>
      </w:r>
      <w:r w:rsidR="00205A19">
        <w:rPr>
          <w:rFonts w:ascii="Arial" w:hAnsi="Arial"/>
          <w:b w:val="0"/>
          <w:sz w:val="22"/>
          <w:szCs w:val="22"/>
          <w:u w:val="none"/>
        </w:rPr>
        <w:t>Supplier</w:t>
      </w:r>
      <w:r w:rsidR="002506B3" w:rsidRPr="00FB140E">
        <w:rPr>
          <w:rFonts w:ascii="Arial" w:hAnsi="Arial"/>
          <w:b w:val="0"/>
          <w:sz w:val="22"/>
          <w:szCs w:val="22"/>
          <w:u w:val="none"/>
        </w:rPr>
        <w:t xml:space="preserve"> Claimed Outcome which is not notified to it in compliance with this </w:t>
      </w:r>
      <w:r w:rsidR="00EE4081">
        <w:rPr>
          <w:rFonts w:ascii="Arial" w:hAnsi="Arial"/>
          <w:b w:val="0"/>
          <w:sz w:val="22"/>
          <w:szCs w:val="22"/>
          <w:u w:val="none"/>
        </w:rPr>
        <w:t>Clause</w:t>
      </w:r>
      <w:r w:rsidR="002506B3" w:rsidRPr="00FB140E">
        <w:rPr>
          <w:rFonts w:ascii="Arial" w:hAnsi="Arial"/>
          <w:b w:val="0"/>
          <w:sz w:val="22"/>
          <w:szCs w:val="22"/>
          <w:u w:val="none"/>
        </w:rPr>
        <w:t xml:space="preserve"> C3.</w:t>
      </w:r>
      <w:r w:rsidR="007C38FE">
        <w:rPr>
          <w:rFonts w:ascii="Arial" w:hAnsi="Arial"/>
          <w:b w:val="0"/>
          <w:sz w:val="22"/>
          <w:szCs w:val="22"/>
          <w:u w:val="none"/>
        </w:rPr>
        <w:t>13</w:t>
      </w:r>
      <w:r w:rsidR="002506B3" w:rsidRPr="00FB140E">
        <w:rPr>
          <w:rFonts w:ascii="Arial" w:hAnsi="Arial"/>
          <w:b w:val="0"/>
          <w:sz w:val="22"/>
          <w:szCs w:val="22"/>
          <w:u w:val="none"/>
        </w:rPr>
        <w:t>.</w:t>
      </w:r>
    </w:p>
    <w:p w14:paraId="1F8817F4" w14:textId="54A1DCA5" w:rsidR="002506B3" w:rsidRPr="007C38FE"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FB140E">
        <w:rPr>
          <w:rFonts w:ascii="Arial" w:hAnsi="Arial"/>
          <w:b w:val="0"/>
          <w:sz w:val="22"/>
          <w:szCs w:val="22"/>
          <w:u w:val="none"/>
        </w:rPr>
        <w:t xml:space="preserve">Subject to the </w:t>
      </w:r>
      <w:r w:rsidR="00205A19">
        <w:rPr>
          <w:rFonts w:ascii="Arial" w:hAnsi="Arial"/>
          <w:b w:val="0"/>
          <w:sz w:val="22"/>
          <w:szCs w:val="22"/>
          <w:u w:val="none"/>
        </w:rPr>
        <w:t>Supplier</w:t>
      </w:r>
      <w:r w:rsidRPr="00FB140E">
        <w:rPr>
          <w:rFonts w:ascii="Arial" w:hAnsi="Arial"/>
          <w:b w:val="0"/>
          <w:sz w:val="22"/>
          <w:szCs w:val="22"/>
          <w:u w:val="none"/>
        </w:rPr>
        <w:t xml:space="preserve"> notifying the Authority of each </w:t>
      </w:r>
      <w:r w:rsidR="00205A19">
        <w:rPr>
          <w:rFonts w:ascii="Arial" w:hAnsi="Arial"/>
          <w:b w:val="0"/>
          <w:sz w:val="22"/>
          <w:szCs w:val="22"/>
          <w:u w:val="none"/>
        </w:rPr>
        <w:t>Supplier</w:t>
      </w:r>
      <w:r w:rsidRPr="00FB140E">
        <w:rPr>
          <w:rFonts w:ascii="Arial" w:hAnsi="Arial"/>
          <w:b w:val="0"/>
          <w:sz w:val="22"/>
          <w:szCs w:val="22"/>
          <w:u w:val="none"/>
        </w:rPr>
        <w:t xml:space="preserve"> Claimed Outcome in accordance with the </w:t>
      </w:r>
      <w:r w:rsidR="00272D60" w:rsidRPr="00272D60">
        <w:rPr>
          <w:rFonts w:ascii="Arial" w:hAnsi="Arial"/>
          <w:b w:val="0"/>
          <w:sz w:val="22"/>
          <w:szCs w:val="22"/>
          <w:u w:val="none"/>
        </w:rPr>
        <w:t>Agreement</w:t>
      </w:r>
      <w:r w:rsidRPr="00FB140E">
        <w:rPr>
          <w:rFonts w:ascii="Arial" w:hAnsi="Arial"/>
          <w:b w:val="0"/>
          <w:sz w:val="22"/>
          <w:szCs w:val="22"/>
          <w:u w:val="none"/>
        </w:rPr>
        <w:t xml:space="preserve"> including without limitation, this Clause C3, the Authority shall pay to a </w:t>
      </w:r>
      <w:r w:rsidR="00205A19">
        <w:rPr>
          <w:rFonts w:ascii="Arial" w:hAnsi="Arial"/>
          <w:b w:val="0"/>
          <w:sz w:val="22"/>
          <w:szCs w:val="22"/>
          <w:u w:val="none"/>
        </w:rPr>
        <w:t>Supplier</w:t>
      </w:r>
      <w:r w:rsidRPr="00FB140E">
        <w:rPr>
          <w:rFonts w:ascii="Arial" w:hAnsi="Arial"/>
          <w:b w:val="0"/>
          <w:sz w:val="22"/>
          <w:szCs w:val="22"/>
          <w:u w:val="none"/>
        </w:rPr>
        <w:t xml:space="preserve"> an Outcome Payment in respect of each valid </w:t>
      </w:r>
      <w:r w:rsidR="00205A19">
        <w:rPr>
          <w:rFonts w:ascii="Arial" w:hAnsi="Arial"/>
          <w:b w:val="0"/>
          <w:sz w:val="22"/>
          <w:szCs w:val="22"/>
          <w:u w:val="none"/>
        </w:rPr>
        <w:t>Supplier</w:t>
      </w:r>
      <w:r w:rsidRPr="00FB140E">
        <w:rPr>
          <w:rFonts w:ascii="Arial" w:hAnsi="Arial"/>
          <w:b w:val="0"/>
          <w:sz w:val="22"/>
          <w:szCs w:val="22"/>
          <w:u w:val="none"/>
        </w:rPr>
        <w:t xml:space="preserve"> Claimed Outcome.</w:t>
      </w:r>
    </w:p>
    <w:p w14:paraId="430BA39D" w14:textId="287F1BA0" w:rsidR="002506B3" w:rsidRPr="00FB140E"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FB140E">
        <w:rPr>
          <w:rFonts w:ascii="Arial" w:hAnsi="Arial"/>
          <w:b w:val="0"/>
          <w:sz w:val="22"/>
          <w:szCs w:val="22"/>
          <w:u w:val="none"/>
        </w:rPr>
        <w:t xml:space="preserve">The </w:t>
      </w:r>
      <w:r w:rsidR="00205A19">
        <w:rPr>
          <w:rFonts w:ascii="Arial" w:hAnsi="Arial"/>
          <w:b w:val="0"/>
          <w:sz w:val="22"/>
          <w:szCs w:val="22"/>
          <w:u w:val="none"/>
        </w:rPr>
        <w:t>Supplier</w:t>
      </w:r>
      <w:r w:rsidRPr="00FB140E">
        <w:rPr>
          <w:rFonts w:ascii="Arial" w:hAnsi="Arial"/>
          <w:b w:val="0"/>
          <w:sz w:val="22"/>
          <w:szCs w:val="22"/>
          <w:u w:val="none"/>
        </w:rPr>
        <w:t xml:space="preserve"> shall only notify the Authority of a </w:t>
      </w:r>
      <w:r w:rsidR="00205A19">
        <w:rPr>
          <w:rFonts w:ascii="Arial" w:hAnsi="Arial"/>
          <w:b w:val="0"/>
          <w:sz w:val="22"/>
          <w:szCs w:val="22"/>
          <w:u w:val="none"/>
        </w:rPr>
        <w:t>Supplier</w:t>
      </w:r>
      <w:r w:rsidRPr="00FB140E">
        <w:rPr>
          <w:rFonts w:ascii="Arial" w:hAnsi="Arial"/>
          <w:b w:val="0"/>
          <w:sz w:val="22"/>
          <w:szCs w:val="22"/>
          <w:u w:val="none"/>
        </w:rPr>
        <w:t xml:space="preserve"> Claimed Outcome where:</w:t>
      </w:r>
    </w:p>
    <w:p w14:paraId="30908BD0" w14:textId="2477F28F" w:rsidR="002506B3" w:rsidRPr="00FB140E" w:rsidRDefault="002506B3" w:rsidP="002A16D3">
      <w:pPr>
        <w:pStyle w:val="Heading1"/>
        <w:keepNext w:val="0"/>
        <w:numPr>
          <w:ilvl w:val="1"/>
          <w:numId w:val="25"/>
        </w:numPr>
        <w:tabs>
          <w:tab w:val="clear" w:pos="709"/>
        </w:tabs>
        <w:spacing w:after="240"/>
        <w:ind w:left="1418" w:hanging="567"/>
        <w:jc w:val="left"/>
        <w:rPr>
          <w:rFonts w:ascii="Arial" w:hAnsi="Arial"/>
          <w:b w:val="0"/>
          <w:color w:val="000000" w:themeColor="text1"/>
          <w:sz w:val="22"/>
          <w:szCs w:val="22"/>
          <w:u w:val="none"/>
        </w:rPr>
      </w:pPr>
      <w:r w:rsidRPr="00FB140E">
        <w:rPr>
          <w:rFonts w:ascii="Arial" w:hAnsi="Arial"/>
          <w:b w:val="0"/>
          <w:sz w:val="22"/>
          <w:szCs w:val="22"/>
          <w:u w:val="none"/>
        </w:rPr>
        <w:t xml:space="preserve">it has carried out sufficient checks to ensure that such </w:t>
      </w:r>
      <w:r w:rsidR="00205A19">
        <w:rPr>
          <w:rFonts w:ascii="Arial" w:hAnsi="Arial"/>
          <w:b w:val="0"/>
          <w:sz w:val="22"/>
          <w:szCs w:val="22"/>
          <w:u w:val="none"/>
        </w:rPr>
        <w:t>Supplier</w:t>
      </w:r>
      <w:r w:rsidRPr="00FB140E">
        <w:rPr>
          <w:rFonts w:ascii="Arial" w:hAnsi="Arial"/>
          <w:b w:val="0"/>
          <w:sz w:val="22"/>
          <w:szCs w:val="22"/>
          <w:u w:val="none"/>
        </w:rPr>
        <w:t xml:space="preserve"> Claimed Outcome meets all of the relevant qualifying criteria and requirements as detailed in the Specification; and</w:t>
      </w:r>
    </w:p>
    <w:p w14:paraId="345072DF" w14:textId="28A12846" w:rsidR="002506B3" w:rsidRPr="00FB140E" w:rsidRDefault="002506B3" w:rsidP="002A16D3">
      <w:pPr>
        <w:pStyle w:val="Heading1"/>
        <w:keepNext w:val="0"/>
        <w:numPr>
          <w:ilvl w:val="1"/>
          <w:numId w:val="25"/>
        </w:numPr>
        <w:spacing w:after="240"/>
        <w:ind w:left="1418" w:hanging="567"/>
        <w:jc w:val="left"/>
        <w:rPr>
          <w:rFonts w:ascii="Arial" w:hAnsi="Arial"/>
          <w:b w:val="0"/>
          <w:color w:val="000000" w:themeColor="text1"/>
          <w:sz w:val="22"/>
          <w:szCs w:val="22"/>
          <w:u w:val="none"/>
        </w:rPr>
      </w:pPr>
      <w:r w:rsidRPr="00FB140E">
        <w:rPr>
          <w:rFonts w:ascii="Arial" w:hAnsi="Arial"/>
          <w:b w:val="0"/>
          <w:sz w:val="22"/>
          <w:szCs w:val="22"/>
          <w:u w:val="none"/>
        </w:rPr>
        <w:t xml:space="preserve">it holds sufficient and reliable evidence of such criteria and requirements being met in accordance with the </w:t>
      </w:r>
      <w:r w:rsidR="00272D60" w:rsidRPr="00272D60">
        <w:rPr>
          <w:rFonts w:ascii="Arial" w:hAnsi="Arial"/>
          <w:b w:val="0"/>
          <w:sz w:val="22"/>
          <w:szCs w:val="22"/>
          <w:u w:val="none"/>
        </w:rPr>
        <w:t>Agreement</w:t>
      </w:r>
      <w:r w:rsidRPr="00FB140E">
        <w:rPr>
          <w:rFonts w:ascii="Arial" w:hAnsi="Arial"/>
          <w:b w:val="0"/>
          <w:sz w:val="22"/>
          <w:szCs w:val="22"/>
          <w:u w:val="none"/>
        </w:rPr>
        <w:t>.</w:t>
      </w:r>
    </w:p>
    <w:p w14:paraId="24C80198" w14:textId="77777777" w:rsidR="007C38FE" w:rsidRPr="007C38FE"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FB140E">
        <w:rPr>
          <w:rFonts w:ascii="Arial" w:hAnsi="Arial"/>
          <w:b w:val="0"/>
          <w:sz w:val="22"/>
          <w:szCs w:val="22"/>
          <w:u w:val="none"/>
        </w:rPr>
        <w:t xml:space="preserve">The </w:t>
      </w:r>
      <w:r w:rsidR="00205A19">
        <w:rPr>
          <w:rFonts w:ascii="Arial" w:hAnsi="Arial"/>
          <w:b w:val="0"/>
          <w:sz w:val="22"/>
          <w:szCs w:val="22"/>
          <w:u w:val="none"/>
        </w:rPr>
        <w:t>Supplier</w:t>
      </w:r>
      <w:r w:rsidRPr="00FB140E">
        <w:rPr>
          <w:rFonts w:ascii="Arial" w:hAnsi="Arial"/>
          <w:b w:val="0"/>
          <w:sz w:val="22"/>
          <w:szCs w:val="22"/>
          <w:u w:val="none"/>
        </w:rPr>
        <w:t xml:space="preserve"> shall only have validly notified the Authority of a </w:t>
      </w:r>
      <w:r w:rsidR="00205A19">
        <w:rPr>
          <w:rFonts w:ascii="Arial" w:hAnsi="Arial"/>
          <w:b w:val="0"/>
          <w:sz w:val="22"/>
          <w:szCs w:val="22"/>
          <w:u w:val="none"/>
        </w:rPr>
        <w:t>Supplier</w:t>
      </w:r>
      <w:r w:rsidRPr="00FB140E">
        <w:rPr>
          <w:rFonts w:ascii="Arial" w:hAnsi="Arial"/>
          <w:b w:val="0"/>
          <w:sz w:val="22"/>
          <w:szCs w:val="22"/>
          <w:u w:val="none"/>
        </w:rPr>
        <w:t xml:space="preserve"> Claimed Outcome where the </w:t>
      </w:r>
      <w:r w:rsidR="00205A19">
        <w:rPr>
          <w:rFonts w:ascii="Arial" w:hAnsi="Arial"/>
          <w:b w:val="0"/>
          <w:sz w:val="22"/>
          <w:szCs w:val="22"/>
          <w:u w:val="none"/>
        </w:rPr>
        <w:t>Supplier</w:t>
      </w:r>
      <w:r w:rsidR="007C38FE">
        <w:rPr>
          <w:rFonts w:ascii="Arial" w:hAnsi="Arial"/>
          <w:b w:val="0"/>
          <w:sz w:val="22"/>
          <w:szCs w:val="22"/>
          <w:u w:val="none"/>
        </w:rPr>
        <w:t>:</w:t>
      </w:r>
    </w:p>
    <w:p w14:paraId="73B5BFE1" w14:textId="20EE3E5D" w:rsidR="007C38FE" w:rsidRPr="007C38FE" w:rsidRDefault="002506B3" w:rsidP="002A16D3">
      <w:pPr>
        <w:pStyle w:val="Heading1"/>
        <w:keepNext w:val="0"/>
        <w:numPr>
          <w:ilvl w:val="2"/>
          <w:numId w:val="13"/>
        </w:numPr>
        <w:spacing w:after="240"/>
        <w:ind w:hanging="567"/>
        <w:jc w:val="left"/>
        <w:rPr>
          <w:rFonts w:ascii="Arial" w:hAnsi="Arial"/>
          <w:b w:val="0"/>
          <w:color w:val="000000" w:themeColor="text1"/>
          <w:sz w:val="22"/>
          <w:szCs w:val="22"/>
          <w:u w:val="none"/>
        </w:rPr>
      </w:pPr>
      <w:r w:rsidRPr="00FB140E">
        <w:rPr>
          <w:rFonts w:ascii="Arial" w:hAnsi="Arial"/>
          <w:b w:val="0"/>
          <w:sz w:val="22"/>
          <w:szCs w:val="22"/>
          <w:u w:val="none"/>
        </w:rPr>
        <w:t>has input</w:t>
      </w:r>
      <w:r w:rsidR="007C38FE">
        <w:rPr>
          <w:rFonts w:ascii="Arial" w:hAnsi="Arial"/>
          <w:b w:val="0"/>
          <w:sz w:val="22"/>
          <w:szCs w:val="22"/>
          <w:u w:val="none"/>
        </w:rPr>
        <w:t>ted</w:t>
      </w:r>
      <w:r w:rsidRPr="00FB140E">
        <w:rPr>
          <w:rFonts w:ascii="Arial" w:hAnsi="Arial"/>
          <w:b w:val="0"/>
          <w:sz w:val="22"/>
          <w:szCs w:val="22"/>
          <w:u w:val="none"/>
        </w:rPr>
        <w:t xml:space="preserve"> </w:t>
      </w:r>
      <w:r w:rsidR="005836DB">
        <w:rPr>
          <w:rFonts w:ascii="Arial" w:hAnsi="Arial"/>
          <w:b w:val="0"/>
          <w:sz w:val="22"/>
          <w:szCs w:val="22"/>
          <w:u w:val="none"/>
        </w:rPr>
        <w:t xml:space="preserve">the </w:t>
      </w:r>
      <w:r w:rsidRPr="00FB140E">
        <w:rPr>
          <w:rFonts w:ascii="Arial" w:hAnsi="Arial"/>
          <w:b w:val="0"/>
          <w:sz w:val="22"/>
          <w:szCs w:val="22"/>
          <w:u w:val="none"/>
        </w:rPr>
        <w:t>information</w:t>
      </w:r>
      <w:r w:rsidR="005836DB">
        <w:rPr>
          <w:rFonts w:ascii="Arial" w:hAnsi="Arial"/>
          <w:b w:val="0"/>
          <w:sz w:val="22"/>
          <w:szCs w:val="22"/>
          <w:u w:val="none"/>
        </w:rPr>
        <w:t xml:space="preserve"> specified by the Authority</w:t>
      </w:r>
      <w:r w:rsidRPr="00FB140E">
        <w:rPr>
          <w:rFonts w:ascii="Arial" w:hAnsi="Arial"/>
          <w:b w:val="0"/>
          <w:sz w:val="22"/>
          <w:szCs w:val="22"/>
          <w:u w:val="none"/>
        </w:rPr>
        <w:t xml:space="preserve"> onto the Authority System</w:t>
      </w:r>
      <w:r w:rsidR="007C38FE">
        <w:rPr>
          <w:rFonts w:ascii="Arial" w:hAnsi="Arial"/>
          <w:b w:val="0"/>
          <w:sz w:val="22"/>
          <w:szCs w:val="22"/>
          <w:u w:val="none"/>
        </w:rPr>
        <w:t>,</w:t>
      </w:r>
      <w:r w:rsidRPr="00FB140E">
        <w:rPr>
          <w:rFonts w:ascii="Arial" w:hAnsi="Arial"/>
          <w:b w:val="0"/>
          <w:sz w:val="22"/>
          <w:szCs w:val="22"/>
          <w:u w:val="none"/>
        </w:rPr>
        <w:t xml:space="preserve"> or</w:t>
      </w:r>
    </w:p>
    <w:p w14:paraId="71277C75" w14:textId="224E5EDA" w:rsidR="007C38FE" w:rsidRPr="007C38FE" w:rsidRDefault="007C38FE" w:rsidP="002A16D3">
      <w:pPr>
        <w:pStyle w:val="Heading1"/>
        <w:keepNext w:val="0"/>
        <w:numPr>
          <w:ilvl w:val="2"/>
          <w:numId w:val="13"/>
        </w:numPr>
        <w:spacing w:after="240"/>
        <w:ind w:hanging="567"/>
        <w:jc w:val="left"/>
        <w:rPr>
          <w:rFonts w:ascii="Arial" w:hAnsi="Arial"/>
          <w:b w:val="0"/>
          <w:color w:val="000000" w:themeColor="text1"/>
          <w:sz w:val="22"/>
          <w:szCs w:val="22"/>
          <w:u w:val="none"/>
        </w:rPr>
      </w:pPr>
      <w:r w:rsidRPr="007C38FE">
        <w:rPr>
          <w:rFonts w:ascii="Arial" w:hAnsi="Arial"/>
          <w:b w:val="0"/>
          <w:sz w:val="22"/>
          <w:szCs w:val="22"/>
          <w:u w:val="none"/>
        </w:rPr>
        <w:t>where the Participant is a Special Customer Record Participant, followed the Special Customer Record Procedures.</w:t>
      </w:r>
    </w:p>
    <w:p w14:paraId="0D53935B" w14:textId="133FA25B" w:rsidR="002506B3" w:rsidRPr="00FB140E" w:rsidRDefault="007C38FE" w:rsidP="0036487A">
      <w:pPr>
        <w:pStyle w:val="Heading1"/>
        <w:keepNext w:val="0"/>
        <w:numPr>
          <w:ilvl w:val="0"/>
          <w:numId w:val="0"/>
        </w:numPr>
        <w:spacing w:after="240"/>
        <w:ind w:left="851"/>
        <w:jc w:val="left"/>
        <w:rPr>
          <w:rFonts w:ascii="Arial" w:hAnsi="Arial"/>
          <w:b w:val="0"/>
          <w:color w:val="000000" w:themeColor="text1"/>
          <w:sz w:val="22"/>
          <w:szCs w:val="22"/>
          <w:u w:val="none"/>
        </w:rPr>
      </w:pPr>
      <w:r>
        <w:rPr>
          <w:rFonts w:ascii="Arial" w:hAnsi="Arial"/>
          <w:b w:val="0"/>
          <w:sz w:val="22"/>
          <w:szCs w:val="22"/>
          <w:u w:val="none"/>
        </w:rPr>
        <w:t>The Supplier must have</w:t>
      </w:r>
      <w:r w:rsidR="002506B3" w:rsidRPr="00FB140E">
        <w:rPr>
          <w:rFonts w:ascii="Arial" w:hAnsi="Arial"/>
          <w:b w:val="0"/>
          <w:sz w:val="22"/>
          <w:szCs w:val="22"/>
          <w:u w:val="none"/>
        </w:rPr>
        <w:t xml:space="preserve"> submitted the appropriate supporting information in accordance with </w:t>
      </w:r>
      <w:r w:rsidR="00EE4081">
        <w:rPr>
          <w:rFonts w:ascii="Arial" w:hAnsi="Arial"/>
          <w:b w:val="0"/>
          <w:sz w:val="22"/>
          <w:szCs w:val="22"/>
          <w:u w:val="none"/>
        </w:rPr>
        <w:t>Clause</w:t>
      </w:r>
      <w:r w:rsidR="002506B3" w:rsidRPr="00FB140E">
        <w:rPr>
          <w:rFonts w:ascii="Arial" w:hAnsi="Arial"/>
          <w:b w:val="0"/>
          <w:sz w:val="22"/>
          <w:szCs w:val="22"/>
          <w:u w:val="none"/>
        </w:rPr>
        <w:t xml:space="preserve"> C3.  For the avoidance of doubt, the Authority will be unable to consider and verify eligibility of any </w:t>
      </w:r>
      <w:r w:rsidR="00205A19">
        <w:rPr>
          <w:rFonts w:ascii="Arial" w:hAnsi="Arial"/>
          <w:b w:val="0"/>
          <w:sz w:val="22"/>
          <w:szCs w:val="22"/>
          <w:u w:val="none"/>
        </w:rPr>
        <w:t>Supplier</w:t>
      </w:r>
      <w:r w:rsidR="002506B3" w:rsidRPr="00FB140E">
        <w:rPr>
          <w:rFonts w:ascii="Arial" w:hAnsi="Arial"/>
          <w:b w:val="0"/>
          <w:sz w:val="22"/>
          <w:szCs w:val="22"/>
          <w:u w:val="none"/>
        </w:rPr>
        <w:t xml:space="preserve"> Claimed Outcome until the </w:t>
      </w:r>
      <w:r w:rsidR="00205A19">
        <w:rPr>
          <w:rFonts w:ascii="Arial" w:hAnsi="Arial"/>
          <w:b w:val="0"/>
          <w:sz w:val="22"/>
          <w:szCs w:val="22"/>
          <w:u w:val="none"/>
        </w:rPr>
        <w:t>Supplier</w:t>
      </w:r>
      <w:r w:rsidR="002506B3" w:rsidRPr="00FB140E">
        <w:rPr>
          <w:rFonts w:ascii="Arial" w:hAnsi="Arial"/>
          <w:b w:val="0"/>
          <w:sz w:val="22"/>
          <w:szCs w:val="22"/>
          <w:u w:val="none"/>
        </w:rPr>
        <w:t xml:space="preserve"> has validly notified the Authority thereof.</w:t>
      </w:r>
      <w:bookmarkStart w:id="240" w:name="_Ref478562799"/>
      <w:bookmarkStart w:id="241" w:name="_Toc532395809"/>
      <w:bookmarkStart w:id="242" w:name="_Toc15544188"/>
      <w:r w:rsidR="0005106E">
        <w:rPr>
          <w:rFonts w:ascii="Arial" w:hAnsi="Arial"/>
          <w:b w:val="0"/>
          <w:sz w:val="22"/>
          <w:szCs w:val="22"/>
          <w:u w:val="none"/>
        </w:rPr>
        <w:br/>
      </w:r>
    </w:p>
    <w:p w14:paraId="5A48C254" w14:textId="5B7F4309" w:rsidR="002506B3" w:rsidRPr="0036487A" w:rsidRDefault="0036487A" w:rsidP="002A16D3">
      <w:pPr>
        <w:pStyle w:val="Heading1"/>
        <w:keepNext w:val="0"/>
        <w:numPr>
          <w:ilvl w:val="0"/>
          <w:numId w:val="13"/>
        </w:numPr>
        <w:tabs>
          <w:tab w:val="clear" w:pos="709"/>
        </w:tabs>
        <w:spacing w:after="240"/>
        <w:ind w:left="851" w:hanging="851"/>
        <w:jc w:val="left"/>
        <w:rPr>
          <w:rFonts w:ascii="Arial" w:hAnsi="Arial"/>
          <w:b w:val="0"/>
          <w:color w:val="365F91"/>
          <w:sz w:val="32"/>
          <w:szCs w:val="22"/>
          <w:u w:val="none"/>
        </w:rPr>
      </w:pPr>
      <w:r w:rsidRPr="0036487A">
        <w:rPr>
          <w:rFonts w:ascii="Arial" w:hAnsi="Arial"/>
          <w:b w:val="0"/>
          <w:color w:val="365F91"/>
          <w:sz w:val="32"/>
          <w:szCs w:val="22"/>
          <w:u w:val="none"/>
        </w:rPr>
        <w:t xml:space="preserve">Validation </w:t>
      </w:r>
      <w:r>
        <w:rPr>
          <w:rFonts w:ascii="Arial" w:hAnsi="Arial"/>
          <w:b w:val="0"/>
          <w:color w:val="365F91"/>
          <w:sz w:val="32"/>
          <w:szCs w:val="22"/>
          <w:u w:val="none"/>
        </w:rPr>
        <w:t>and e</w:t>
      </w:r>
      <w:r w:rsidRPr="0036487A">
        <w:rPr>
          <w:rFonts w:ascii="Arial" w:hAnsi="Arial"/>
          <w:b w:val="0"/>
          <w:color w:val="365F91"/>
          <w:sz w:val="32"/>
          <w:szCs w:val="22"/>
          <w:u w:val="none"/>
        </w:rPr>
        <w:t xml:space="preserve">xtrapolation </w:t>
      </w:r>
      <w:r>
        <w:rPr>
          <w:rFonts w:ascii="Arial" w:hAnsi="Arial"/>
          <w:b w:val="0"/>
          <w:color w:val="365F91"/>
          <w:sz w:val="32"/>
          <w:szCs w:val="22"/>
          <w:u w:val="none"/>
        </w:rPr>
        <w:t>o</w:t>
      </w:r>
      <w:r w:rsidRPr="0036487A">
        <w:rPr>
          <w:rFonts w:ascii="Arial" w:hAnsi="Arial"/>
          <w:b w:val="0"/>
          <w:color w:val="365F91"/>
          <w:sz w:val="32"/>
          <w:szCs w:val="22"/>
          <w:u w:val="none"/>
        </w:rPr>
        <w:t>f Outcomes</w:t>
      </w:r>
      <w:bookmarkEnd w:id="240"/>
      <w:bookmarkEnd w:id="241"/>
      <w:bookmarkEnd w:id="242"/>
    </w:p>
    <w:p w14:paraId="3453FA2A" w14:textId="7FD47DB3" w:rsidR="002506B3" w:rsidRPr="00555B01" w:rsidRDefault="002506B3" w:rsidP="0036487A">
      <w:pPr>
        <w:pStyle w:val="Heading1"/>
        <w:keepNext w:val="0"/>
        <w:numPr>
          <w:ilvl w:val="0"/>
          <w:numId w:val="0"/>
        </w:numPr>
        <w:spacing w:after="240"/>
        <w:ind w:left="851"/>
        <w:jc w:val="left"/>
        <w:rPr>
          <w:rFonts w:ascii="Arial" w:hAnsi="Arial"/>
          <w:b w:val="0"/>
          <w:color w:val="365F91"/>
          <w:sz w:val="28"/>
          <w:szCs w:val="22"/>
          <w:u w:val="none"/>
        </w:rPr>
      </w:pPr>
      <w:r w:rsidRPr="00555B01">
        <w:rPr>
          <w:rFonts w:ascii="Arial" w:hAnsi="Arial"/>
          <w:b w:val="0"/>
          <w:color w:val="365F91"/>
          <w:sz w:val="28"/>
          <w:szCs w:val="22"/>
          <w:u w:val="none"/>
        </w:rPr>
        <w:t xml:space="preserve">Pre-payment </w:t>
      </w:r>
      <w:r w:rsidR="00C22F28">
        <w:rPr>
          <w:rFonts w:ascii="Arial" w:hAnsi="Arial"/>
          <w:b w:val="0"/>
          <w:color w:val="365F91"/>
          <w:sz w:val="28"/>
          <w:szCs w:val="22"/>
          <w:u w:val="none"/>
        </w:rPr>
        <w:t>v</w:t>
      </w:r>
      <w:r w:rsidRPr="00555B01">
        <w:rPr>
          <w:rFonts w:ascii="Arial" w:hAnsi="Arial"/>
          <w:b w:val="0"/>
          <w:color w:val="365F91"/>
          <w:sz w:val="28"/>
          <w:szCs w:val="22"/>
          <w:u w:val="none"/>
        </w:rPr>
        <w:t>alidation</w:t>
      </w:r>
      <w:bookmarkStart w:id="243" w:name="_Ref478563906"/>
    </w:p>
    <w:p w14:paraId="14B0FB72" w14:textId="7C5BD059" w:rsidR="002506B3" w:rsidRPr="00FB140E"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FB140E">
        <w:rPr>
          <w:rFonts w:ascii="Arial" w:hAnsi="Arial"/>
          <w:b w:val="0"/>
          <w:sz w:val="22"/>
          <w:szCs w:val="22"/>
          <w:u w:val="none"/>
        </w:rPr>
        <w:t xml:space="preserve">Before payment of any Outcome Payment by the Authority to the </w:t>
      </w:r>
      <w:r w:rsidR="00205A19">
        <w:rPr>
          <w:rFonts w:ascii="Arial" w:hAnsi="Arial"/>
          <w:b w:val="0"/>
          <w:sz w:val="22"/>
          <w:szCs w:val="22"/>
          <w:u w:val="none"/>
        </w:rPr>
        <w:t>Supplier</w:t>
      </w:r>
      <w:r w:rsidRPr="00FB140E">
        <w:rPr>
          <w:rFonts w:ascii="Arial" w:hAnsi="Arial"/>
          <w:b w:val="0"/>
          <w:sz w:val="22"/>
          <w:szCs w:val="22"/>
          <w:u w:val="none"/>
        </w:rPr>
        <w:t xml:space="preserve">, in respect of each Outcome Payment, the Authority may undertake a check(s) to verify the validity of such Outcome.  For the avoidance of doubt, where the Authority has undertaken any check(s) pursuant to this </w:t>
      </w:r>
      <w:r w:rsidR="00EE4081">
        <w:rPr>
          <w:rFonts w:ascii="Arial" w:hAnsi="Arial"/>
          <w:b w:val="0"/>
          <w:sz w:val="22"/>
          <w:szCs w:val="22"/>
          <w:u w:val="none"/>
        </w:rPr>
        <w:t>C</w:t>
      </w:r>
      <w:r w:rsidRPr="00FB140E">
        <w:rPr>
          <w:rFonts w:ascii="Arial" w:hAnsi="Arial"/>
          <w:b w:val="0"/>
          <w:sz w:val="22"/>
          <w:szCs w:val="22"/>
          <w:u w:val="none"/>
        </w:rPr>
        <w:t xml:space="preserve">lause </w:t>
      </w:r>
      <w:r w:rsidR="00EE4081">
        <w:rPr>
          <w:rFonts w:ascii="Arial" w:hAnsi="Arial"/>
          <w:b w:val="0"/>
          <w:sz w:val="22"/>
          <w:szCs w:val="22"/>
          <w:u w:val="none"/>
        </w:rPr>
        <w:t>C4.1</w:t>
      </w:r>
      <w:r w:rsidRPr="00FB140E">
        <w:rPr>
          <w:rFonts w:ascii="Arial" w:hAnsi="Arial"/>
          <w:b w:val="0"/>
          <w:sz w:val="22"/>
          <w:szCs w:val="22"/>
          <w:u w:val="none"/>
        </w:rPr>
        <w:t xml:space="preserve"> it reserves the right to include such Outcome Payment in the relevant Outcomes Sample for the Payment Validation Period in which it falls.</w:t>
      </w:r>
      <w:bookmarkEnd w:id="243"/>
    </w:p>
    <w:p w14:paraId="64AB0440" w14:textId="271C719B" w:rsidR="002506B3" w:rsidRPr="0000641D"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00641D">
        <w:rPr>
          <w:rFonts w:ascii="Arial" w:hAnsi="Arial"/>
          <w:b w:val="0"/>
          <w:sz w:val="22"/>
          <w:szCs w:val="22"/>
          <w:u w:val="none"/>
        </w:rPr>
        <w:t xml:space="preserve">The Authority shall be entitled to reject any claims for payment made by the </w:t>
      </w:r>
      <w:r w:rsidR="00205A19">
        <w:rPr>
          <w:rFonts w:ascii="Arial" w:hAnsi="Arial"/>
          <w:b w:val="0"/>
          <w:sz w:val="22"/>
          <w:szCs w:val="22"/>
          <w:u w:val="none"/>
        </w:rPr>
        <w:t>Supplier</w:t>
      </w:r>
      <w:r w:rsidRPr="0000641D">
        <w:rPr>
          <w:rFonts w:ascii="Arial" w:hAnsi="Arial"/>
          <w:b w:val="0"/>
          <w:sz w:val="22"/>
          <w:szCs w:val="22"/>
          <w:u w:val="none"/>
        </w:rPr>
        <w:t xml:space="preserve"> which fail any check(s) undertaken by the Authority pursuant to </w:t>
      </w:r>
      <w:r w:rsidR="00EE4081">
        <w:rPr>
          <w:rFonts w:ascii="Arial" w:hAnsi="Arial"/>
          <w:b w:val="0"/>
          <w:sz w:val="22"/>
          <w:szCs w:val="22"/>
          <w:u w:val="none"/>
        </w:rPr>
        <w:t>Clause</w:t>
      </w:r>
      <w:r w:rsidRPr="0000641D">
        <w:rPr>
          <w:rFonts w:ascii="Arial" w:hAnsi="Arial"/>
          <w:b w:val="0"/>
          <w:sz w:val="22"/>
          <w:szCs w:val="22"/>
          <w:u w:val="none"/>
        </w:rPr>
        <w:t xml:space="preserve"> </w:t>
      </w:r>
      <w:r w:rsidR="00EE4081">
        <w:rPr>
          <w:rFonts w:ascii="Arial" w:hAnsi="Arial"/>
          <w:b w:val="0"/>
          <w:sz w:val="22"/>
          <w:szCs w:val="22"/>
          <w:u w:val="none"/>
        </w:rPr>
        <w:t>C4.1</w:t>
      </w:r>
      <w:r w:rsidRPr="0000641D">
        <w:rPr>
          <w:rFonts w:ascii="Arial" w:hAnsi="Arial"/>
          <w:b w:val="0"/>
          <w:sz w:val="22"/>
          <w:szCs w:val="22"/>
          <w:u w:val="none"/>
        </w:rPr>
        <w:t xml:space="preserve"> without undertaking any further check(s).</w:t>
      </w:r>
    </w:p>
    <w:p w14:paraId="0FCF022A" w14:textId="58605D23" w:rsidR="002506B3" w:rsidRPr="00555B01" w:rsidRDefault="002506B3" w:rsidP="0036487A">
      <w:pPr>
        <w:pStyle w:val="Heading1"/>
        <w:keepNext w:val="0"/>
        <w:numPr>
          <w:ilvl w:val="0"/>
          <w:numId w:val="0"/>
        </w:numPr>
        <w:spacing w:after="240"/>
        <w:ind w:left="851"/>
        <w:jc w:val="left"/>
        <w:rPr>
          <w:rFonts w:ascii="Arial" w:hAnsi="Arial"/>
          <w:b w:val="0"/>
          <w:color w:val="365F91"/>
          <w:sz w:val="28"/>
          <w:szCs w:val="22"/>
          <w:u w:val="none"/>
        </w:rPr>
      </w:pPr>
      <w:r w:rsidRPr="00555B01">
        <w:rPr>
          <w:rFonts w:ascii="Arial" w:hAnsi="Arial"/>
          <w:b w:val="0"/>
          <w:color w:val="365F91"/>
          <w:sz w:val="28"/>
          <w:szCs w:val="22"/>
          <w:u w:val="none"/>
        </w:rPr>
        <w:t xml:space="preserve">Post-payment </w:t>
      </w:r>
      <w:r w:rsidR="00C22F28">
        <w:rPr>
          <w:rFonts w:ascii="Arial" w:hAnsi="Arial"/>
          <w:b w:val="0"/>
          <w:color w:val="365F91"/>
          <w:sz w:val="28"/>
          <w:szCs w:val="22"/>
          <w:u w:val="none"/>
        </w:rPr>
        <w:t>v</w:t>
      </w:r>
      <w:r w:rsidRPr="00555B01">
        <w:rPr>
          <w:rFonts w:ascii="Arial" w:hAnsi="Arial"/>
          <w:b w:val="0"/>
          <w:color w:val="365F91"/>
          <w:sz w:val="28"/>
          <w:szCs w:val="22"/>
          <w:u w:val="none"/>
        </w:rPr>
        <w:t>alidation</w:t>
      </w:r>
      <w:bookmarkStart w:id="244" w:name="_Ref485370704"/>
      <w:bookmarkStart w:id="245" w:name="_Ref479237868"/>
    </w:p>
    <w:p w14:paraId="1392C2DA" w14:textId="68D37435" w:rsidR="002506B3" w:rsidRPr="0000641D"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00641D">
        <w:rPr>
          <w:rFonts w:ascii="Arial" w:hAnsi="Arial"/>
          <w:b w:val="0"/>
          <w:sz w:val="22"/>
          <w:szCs w:val="22"/>
          <w:u w:val="none"/>
        </w:rPr>
        <w:t xml:space="preserve">At any time during the </w:t>
      </w:r>
      <w:r w:rsidR="005A1100">
        <w:rPr>
          <w:rFonts w:ascii="Arial" w:hAnsi="Arial"/>
          <w:b w:val="0"/>
          <w:sz w:val="22"/>
          <w:szCs w:val="22"/>
          <w:u w:val="none"/>
        </w:rPr>
        <w:t>Term</w:t>
      </w:r>
      <w:r w:rsidRPr="0000641D">
        <w:rPr>
          <w:rFonts w:ascii="Arial" w:hAnsi="Arial"/>
          <w:b w:val="0"/>
          <w:sz w:val="22"/>
          <w:szCs w:val="22"/>
          <w:u w:val="none"/>
        </w:rPr>
        <w:t xml:space="preserve">, for any Payment Validation Period the Authority may carry out a check(s) of all, or a sample, of the Outcomes (i) under this </w:t>
      </w:r>
      <w:r w:rsidR="00272D60" w:rsidRPr="00272D60">
        <w:rPr>
          <w:rFonts w:ascii="Arial" w:hAnsi="Arial"/>
          <w:b w:val="0"/>
          <w:sz w:val="22"/>
          <w:szCs w:val="22"/>
          <w:u w:val="none"/>
        </w:rPr>
        <w:t>Agreement</w:t>
      </w:r>
      <w:r w:rsidRPr="0000641D">
        <w:rPr>
          <w:rFonts w:ascii="Arial" w:hAnsi="Arial"/>
          <w:b w:val="0"/>
          <w:sz w:val="22"/>
          <w:szCs w:val="22"/>
          <w:u w:val="none"/>
        </w:rPr>
        <w:t xml:space="preserve"> only; or (ii) under all </w:t>
      </w:r>
      <w:r w:rsidR="009E54C6">
        <w:rPr>
          <w:rFonts w:ascii="Arial" w:hAnsi="Arial"/>
          <w:b w:val="0"/>
          <w:sz w:val="22"/>
          <w:szCs w:val="22"/>
          <w:u w:val="none"/>
        </w:rPr>
        <w:t>Programme Agreements</w:t>
      </w:r>
      <w:r w:rsidRPr="0000641D">
        <w:rPr>
          <w:rFonts w:ascii="Arial" w:hAnsi="Arial"/>
          <w:b w:val="0"/>
          <w:sz w:val="22"/>
          <w:szCs w:val="22"/>
          <w:u w:val="none"/>
        </w:rPr>
        <w:t xml:space="preserve">, which have been made under </w:t>
      </w:r>
      <w:r w:rsidR="00272D60" w:rsidRPr="00272D60">
        <w:rPr>
          <w:rFonts w:ascii="Arial" w:hAnsi="Arial"/>
          <w:b w:val="0"/>
          <w:sz w:val="22"/>
          <w:szCs w:val="22"/>
          <w:u w:val="none"/>
        </w:rPr>
        <w:t>Agreement</w:t>
      </w:r>
      <w:r w:rsidRPr="0000641D">
        <w:rPr>
          <w:rFonts w:ascii="Arial" w:hAnsi="Arial"/>
          <w:b w:val="0"/>
          <w:sz w:val="22"/>
          <w:szCs w:val="22"/>
          <w:u w:val="none"/>
        </w:rPr>
        <w:t xml:space="preserve">s or all </w:t>
      </w:r>
      <w:r w:rsidR="009E54C6">
        <w:rPr>
          <w:rFonts w:ascii="Arial" w:hAnsi="Arial"/>
          <w:b w:val="0"/>
          <w:sz w:val="22"/>
          <w:szCs w:val="22"/>
          <w:u w:val="none"/>
        </w:rPr>
        <w:t>Programme Agreements</w:t>
      </w:r>
      <w:r w:rsidRPr="0000641D">
        <w:rPr>
          <w:rFonts w:ascii="Arial" w:hAnsi="Arial"/>
          <w:b w:val="0"/>
          <w:sz w:val="22"/>
          <w:szCs w:val="22"/>
          <w:u w:val="none"/>
        </w:rPr>
        <w:t xml:space="preserve"> (as the case may be) during such Payment Validation Period (each such sample hereinafter being referred to as follows: an “Outcomes Sample”).</w:t>
      </w:r>
      <w:bookmarkEnd w:id="244"/>
      <w:bookmarkEnd w:id="245"/>
    </w:p>
    <w:p w14:paraId="0049E484" w14:textId="5BA85654" w:rsidR="002506B3" w:rsidRPr="0000641D"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00641D">
        <w:rPr>
          <w:rFonts w:ascii="Arial" w:hAnsi="Arial"/>
          <w:b w:val="0"/>
          <w:sz w:val="22"/>
          <w:szCs w:val="22"/>
          <w:u w:val="none"/>
        </w:rPr>
        <w:t>For each Outcomes Sample:</w:t>
      </w:r>
    </w:p>
    <w:p w14:paraId="2DD03BB9" w14:textId="77777777" w:rsidR="002506B3" w:rsidRPr="0000641D" w:rsidRDefault="002506B3" w:rsidP="002A16D3">
      <w:pPr>
        <w:pStyle w:val="Heading1"/>
        <w:keepNext w:val="0"/>
        <w:numPr>
          <w:ilvl w:val="1"/>
          <w:numId w:val="26"/>
        </w:numPr>
        <w:tabs>
          <w:tab w:val="clear" w:pos="709"/>
        </w:tabs>
        <w:spacing w:after="240"/>
        <w:ind w:left="1418" w:hanging="567"/>
        <w:jc w:val="left"/>
        <w:rPr>
          <w:rFonts w:ascii="Arial" w:hAnsi="Arial"/>
          <w:b w:val="0"/>
          <w:color w:val="000000" w:themeColor="text1"/>
          <w:sz w:val="22"/>
          <w:szCs w:val="22"/>
          <w:u w:val="none"/>
        </w:rPr>
      </w:pPr>
      <w:r w:rsidRPr="0000641D">
        <w:rPr>
          <w:rFonts w:ascii="Arial" w:hAnsi="Arial"/>
          <w:b w:val="0"/>
          <w:sz w:val="22"/>
          <w:szCs w:val="22"/>
          <w:u w:val="none"/>
        </w:rPr>
        <w:t>the Authority will determine the types of Outcomes from which the Authority will draw the sample;</w:t>
      </w:r>
    </w:p>
    <w:p w14:paraId="289002A6" w14:textId="0191F90E" w:rsidR="002506B3" w:rsidRPr="0000641D" w:rsidRDefault="002506B3" w:rsidP="002A16D3">
      <w:pPr>
        <w:pStyle w:val="Heading1"/>
        <w:keepNext w:val="0"/>
        <w:numPr>
          <w:ilvl w:val="1"/>
          <w:numId w:val="26"/>
        </w:numPr>
        <w:spacing w:after="240"/>
        <w:ind w:left="1418" w:hanging="567"/>
        <w:jc w:val="left"/>
        <w:rPr>
          <w:rFonts w:ascii="Arial" w:hAnsi="Arial"/>
          <w:b w:val="0"/>
          <w:color w:val="000000" w:themeColor="text1"/>
          <w:sz w:val="22"/>
          <w:szCs w:val="22"/>
          <w:u w:val="none"/>
        </w:rPr>
      </w:pPr>
      <w:r w:rsidRPr="0000641D">
        <w:rPr>
          <w:rFonts w:ascii="Arial" w:hAnsi="Arial"/>
          <w:b w:val="0"/>
          <w:sz w:val="22"/>
          <w:szCs w:val="22"/>
          <w:u w:val="none"/>
        </w:rPr>
        <w:t xml:space="preserve">the Authority will determine whether the sample is drawn from this </w:t>
      </w:r>
      <w:r w:rsidR="00272D60" w:rsidRPr="00272D60">
        <w:rPr>
          <w:rFonts w:ascii="Arial" w:hAnsi="Arial"/>
          <w:b w:val="0"/>
          <w:sz w:val="22"/>
          <w:szCs w:val="22"/>
          <w:u w:val="none"/>
        </w:rPr>
        <w:t>Agreement</w:t>
      </w:r>
      <w:r w:rsidRPr="0000641D">
        <w:rPr>
          <w:rFonts w:ascii="Arial" w:hAnsi="Arial"/>
          <w:b w:val="0"/>
          <w:sz w:val="22"/>
          <w:szCs w:val="22"/>
          <w:u w:val="none"/>
        </w:rPr>
        <w:t xml:space="preserve"> only or from all </w:t>
      </w:r>
      <w:r w:rsidR="009E54C6">
        <w:rPr>
          <w:rFonts w:ascii="Arial" w:hAnsi="Arial"/>
          <w:b w:val="0"/>
          <w:sz w:val="22"/>
          <w:szCs w:val="22"/>
          <w:u w:val="none"/>
        </w:rPr>
        <w:t>Programme Agreements</w:t>
      </w:r>
      <w:r w:rsidRPr="0000641D">
        <w:rPr>
          <w:rFonts w:ascii="Arial" w:hAnsi="Arial"/>
          <w:b w:val="0"/>
          <w:sz w:val="22"/>
          <w:szCs w:val="22"/>
          <w:u w:val="none"/>
        </w:rPr>
        <w:t>;</w:t>
      </w:r>
    </w:p>
    <w:p w14:paraId="37C26562" w14:textId="77777777" w:rsidR="002506B3" w:rsidRPr="0000641D" w:rsidRDefault="002506B3" w:rsidP="002A16D3">
      <w:pPr>
        <w:pStyle w:val="Heading1"/>
        <w:keepNext w:val="0"/>
        <w:numPr>
          <w:ilvl w:val="1"/>
          <w:numId w:val="26"/>
        </w:numPr>
        <w:tabs>
          <w:tab w:val="clear" w:pos="709"/>
        </w:tabs>
        <w:spacing w:after="240"/>
        <w:ind w:left="1418" w:hanging="567"/>
        <w:jc w:val="left"/>
        <w:rPr>
          <w:rFonts w:ascii="Arial" w:hAnsi="Arial"/>
          <w:b w:val="0"/>
          <w:color w:val="000000" w:themeColor="text1"/>
          <w:sz w:val="22"/>
          <w:szCs w:val="22"/>
          <w:u w:val="none"/>
        </w:rPr>
      </w:pPr>
      <w:r w:rsidRPr="0000641D">
        <w:rPr>
          <w:rFonts w:ascii="Arial" w:hAnsi="Arial"/>
          <w:b w:val="0"/>
          <w:sz w:val="22"/>
          <w:szCs w:val="22"/>
          <w:u w:val="none"/>
        </w:rPr>
        <w:t>the Authority will determine the sample size;</w:t>
      </w:r>
    </w:p>
    <w:p w14:paraId="37B83A97" w14:textId="77777777" w:rsidR="002506B3" w:rsidRPr="0000641D" w:rsidRDefault="002506B3" w:rsidP="002A16D3">
      <w:pPr>
        <w:pStyle w:val="Heading1"/>
        <w:keepNext w:val="0"/>
        <w:numPr>
          <w:ilvl w:val="1"/>
          <w:numId w:val="26"/>
        </w:numPr>
        <w:tabs>
          <w:tab w:val="clear" w:pos="709"/>
        </w:tabs>
        <w:spacing w:after="240"/>
        <w:ind w:left="1418" w:hanging="567"/>
        <w:jc w:val="left"/>
        <w:rPr>
          <w:rFonts w:ascii="Arial" w:hAnsi="Arial"/>
          <w:b w:val="0"/>
          <w:color w:val="000000" w:themeColor="text1"/>
          <w:sz w:val="22"/>
          <w:szCs w:val="22"/>
          <w:u w:val="none"/>
        </w:rPr>
      </w:pPr>
      <w:r w:rsidRPr="0000641D">
        <w:rPr>
          <w:rFonts w:ascii="Arial" w:hAnsi="Arial"/>
          <w:b w:val="0"/>
          <w:sz w:val="22"/>
          <w:szCs w:val="22"/>
          <w:u w:val="none"/>
        </w:rPr>
        <w:t>the Authority will determine the Payment Validation Period and may, for the avoidance of doubt, include any period of time:</w:t>
      </w:r>
    </w:p>
    <w:p w14:paraId="31AC9277" w14:textId="0D938A3C" w:rsidR="002506B3" w:rsidRPr="0000641D" w:rsidRDefault="002506B3" w:rsidP="002A16D3">
      <w:pPr>
        <w:pStyle w:val="Heading1"/>
        <w:keepNext w:val="0"/>
        <w:numPr>
          <w:ilvl w:val="1"/>
          <w:numId w:val="33"/>
        </w:numPr>
        <w:tabs>
          <w:tab w:val="clear" w:pos="709"/>
        </w:tabs>
        <w:spacing w:after="240"/>
        <w:ind w:left="1843" w:hanging="425"/>
        <w:jc w:val="left"/>
        <w:rPr>
          <w:rFonts w:ascii="Arial" w:hAnsi="Arial"/>
          <w:b w:val="0"/>
          <w:color w:val="000000" w:themeColor="text1"/>
          <w:sz w:val="22"/>
          <w:szCs w:val="22"/>
          <w:u w:val="none"/>
        </w:rPr>
      </w:pPr>
      <w:r w:rsidRPr="0000641D">
        <w:rPr>
          <w:rFonts w:ascii="Arial" w:hAnsi="Arial"/>
          <w:b w:val="0"/>
          <w:sz w:val="22"/>
          <w:szCs w:val="22"/>
          <w:u w:val="none"/>
        </w:rPr>
        <w:t xml:space="preserve">during which the Authority carried out any check(s) in respect of Outcome Payments pursuant to </w:t>
      </w:r>
      <w:r w:rsidR="00EE4081">
        <w:rPr>
          <w:rFonts w:ascii="Arial" w:hAnsi="Arial"/>
          <w:b w:val="0"/>
          <w:sz w:val="22"/>
          <w:szCs w:val="22"/>
          <w:u w:val="none"/>
        </w:rPr>
        <w:t>C</w:t>
      </w:r>
      <w:r w:rsidRPr="0000641D">
        <w:rPr>
          <w:rFonts w:ascii="Arial" w:hAnsi="Arial"/>
          <w:b w:val="0"/>
          <w:sz w:val="22"/>
          <w:szCs w:val="22"/>
          <w:u w:val="none"/>
        </w:rPr>
        <w:t xml:space="preserve">lause </w:t>
      </w:r>
      <w:r w:rsidR="00EE4081">
        <w:rPr>
          <w:rFonts w:ascii="Arial" w:hAnsi="Arial"/>
          <w:b w:val="0"/>
          <w:sz w:val="22"/>
          <w:szCs w:val="22"/>
          <w:u w:val="none"/>
        </w:rPr>
        <w:t>C4.1</w:t>
      </w:r>
      <w:r w:rsidRPr="0000641D">
        <w:rPr>
          <w:rFonts w:ascii="Arial" w:hAnsi="Arial"/>
          <w:b w:val="0"/>
          <w:sz w:val="22"/>
          <w:szCs w:val="22"/>
          <w:u w:val="none"/>
        </w:rPr>
        <w:t>; or</w:t>
      </w:r>
    </w:p>
    <w:p w14:paraId="447BB061" w14:textId="77777777" w:rsidR="002506B3" w:rsidRPr="0000641D" w:rsidRDefault="002506B3" w:rsidP="002A16D3">
      <w:pPr>
        <w:pStyle w:val="Heading1"/>
        <w:keepNext w:val="0"/>
        <w:numPr>
          <w:ilvl w:val="1"/>
          <w:numId w:val="33"/>
        </w:numPr>
        <w:tabs>
          <w:tab w:val="clear" w:pos="709"/>
        </w:tabs>
        <w:spacing w:after="240"/>
        <w:ind w:left="1843" w:hanging="425"/>
        <w:jc w:val="left"/>
        <w:rPr>
          <w:rFonts w:ascii="Arial" w:hAnsi="Arial"/>
          <w:b w:val="0"/>
          <w:color w:val="000000" w:themeColor="text1"/>
          <w:sz w:val="22"/>
          <w:szCs w:val="22"/>
          <w:u w:val="none"/>
        </w:rPr>
      </w:pPr>
      <w:r w:rsidRPr="0000641D">
        <w:rPr>
          <w:rFonts w:ascii="Arial" w:hAnsi="Arial"/>
          <w:b w:val="0"/>
          <w:sz w:val="22"/>
          <w:szCs w:val="22"/>
          <w:u w:val="none"/>
        </w:rPr>
        <w:t>which formed part of a Payment Validation Period for any other Outcomes Sample;</w:t>
      </w:r>
    </w:p>
    <w:p w14:paraId="582A4836" w14:textId="77777777" w:rsidR="002506B3" w:rsidRPr="0000641D" w:rsidRDefault="002506B3" w:rsidP="002A16D3">
      <w:pPr>
        <w:pStyle w:val="Heading1"/>
        <w:keepNext w:val="0"/>
        <w:numPr>
          <w:ilvl w:val="1"/>
          <w:numId w:val="26"/>
        </w:numPr>
        <w:tabs>
          <w:tab w:val="clear" w:pos="709"/>
        </w:tabs>
        <w:spacing w:after="240"/>
        <w:ind w:left="1418" w:hanging="567"/>
        <w:jc w:val="left"/>
        <w:rPr>
          <w:rFonts w:ascii="Arial" w:hAnsi="Arial"/>
          <w:b w:val="0"/>
          <w:color w:val="000000" w:themeColor="text1"/>
          <w:sz w:val="22"/>
          <w:szCs w:val="22"/>
          <w:u w:val="none"/>
        </w:rPr>
      </w:pPr>
      <w:r w:rsidRPr="0000641D">
        <w:rPr>
          <w:rFonts w:ascii="Arial" w:hAnsi="Arial"/>
          <w:b w:val="0"/>
          <w:sz w:val="22"/>
          <w:szCs w:val="22"/>
          <w:u w:val="none"/>
        </w:rPr>
        <w:t>the Authority may draw a number of random samples from the relevant population of Outcomes across the relevant Payment Validation Period which random samples shall together constitute an Outcomes Sample;</w:t>
      </w:r>
    </w:p>
    <w:p w14:paraId="69212AB0" w14:textId="77777777" w:rsidR="002506B3" w:rsidRPr="0000641D" w:rsidRDefault="002506B3" w:rsidP="002A16D3">
      <w:pPr>
        <w:pStyle w:val="Heading1"/>
        <w:keepNext w:val="0"/>
        <w:numPr>
          <w:ilvl w:val="1"/>
          <w:numId w:val="26"/>
        </w:numPr>
        <w:tabs>
          <w:tab w:val="clear" w:pos="709"/>
        </w:tabs>
        <w:spacing w:after="240"/>
        <w:ind w:left="1418" w:hanging="567"/>
        <w:jc w:val="left"/>
        <w:rPr>
          <w:rFonts w:ascii="Arial" w:hAnsi="Arial"/>
          <w:b w:val="0"/>
          <w:color w:val="000000" w:themeColor="text1"/>
          <w:sz w:val="22"/>
          <w:szCs w:val="22"/>
          <w:u w:val="none"/>
        </w:rPr>
      </w:pPr>
      <w:r w:rsidRPr="0000641D">
        <w:rPr>
          <w:rFonts w:ascii="Arial" w:hAnsi="Arial"/>
          <w:b w:val="0"/>
          <w:sz w:val="22"/>
          <w:szCs w:val="22"/>
          <w:u w:val="none"/>
        </w:rPr>
        <w:t>the sample size may vary between Outcomes Samples depending on the numbers of Outcome Payments in the types of Outcomes from which the sample is drawn during the Payment Validation Period;</w:t>
      </w:r>
    </w:p>
    <w:p w14:paraId="386F916E" w14:textId="6819B00C" w:rsidR="002506B3" w:rsidRPr="0000641D" w:rsidRDefault="002506B3" w:rsidP="002A16D3">
      <w:pPr>
        <w:pStyle w:val="Heading1"/>
        <w:keepNext w:val="0"/>
        <w:numPr>
          <w:ilvl w:val="1"/>
          <w:numId w:val="26"/>
        </w:numPr>
        <w:spacing w:after="240"/>
        <w:ind w:left="1418" w:hanging="567"/>
        <w:jc w:val="left"/>
        <w:rPr>
          <w:rFonts w:ascii="Arial" w:hAnsi="Arial"/>
          <w:b w:val="0"/>
          <w:color w:val="000000" w:themeColor="text1"/>
          <w:sz w:val="22"/>
          <w:szCs w:val="22"/>
          <w:u w:val="none"/>
        </w:rPr>
      </w:pPr>
      <w:r w:rsidRPr="0000641D">
        <w:rPr>
          <w:rFonts w:ascii="Arial" w:hAnsi="Arial"/>
          <w:b w:val="0"/>
          <w:sz w:val="22"/>
          <w:szCs w:val="22"/>
          <w:u w:val="none"/>
        </w:rPr>
        <w:t xml:space="preserve">the sample size may vary between Outcomes Samples depending on whether the Outcomes from which the sample is drawn during the Payment Validation Period are drawn from this </w:t>
      </w:r>
      <w:r w:rsidR="00272D60" w:rsidRPr="00272D60">
        <w:rPr>
          <w:rFonts w:ascii="Arial" w:hAnsi="Arial"/>
          <w:b w:val="0"/>
          <w:sz w:val="22"/>
          <w:szCs w:val="22"/>
          <w:u w:val="none"/>
        </w:rPr>
        <w:t>Agreement</w:t>
      </w:r>
      <w:r w:rsidRPr="0000641D">
        <w:rPr>
          <w:rFonts w:ascii="Arial" w:hAnsi="Arial"/>
          <w:b w:val="0"/>
          <w:sz w:val="22"/>
          <w:szCs w:val="22"/>
          <w:u w:val="none"/>
        </w:rPr>
        <w:t xml:space="preserve"> only or from all </w:t>
      </w:r>
      <w:r w:rsidR="009E54C6">
        <w:rPr>
          <w:rFonts w:ascii="Arial" w:hAnsi="Arial"/>
          <w:b w:val="0"/>
          <w:sz w:val="22"/>
          <w:szCs w:val="22"/>
          <w:u w:val="none"/>
        </w:rPr>
        <w:t>Programme Agreements</w:t>
      </w:r>
      <w:r w:rsidRPr="0000641D">
        <w:rPr>
          <w:rFonts w:ascii="Arial" w:hAnsi="Arial"/>
          <w:b w:val="0"/>
          <w:sz w:val="22"/>
          <w:szCs w:val="22"/>
          <w:u w:val="none"/>
        </w:rPr>
        <w:t>;</w:t>
      </w:r>
    </w:p>
    <w:p w14:paraId="2B2B0D97" w14:textId="30175890" w:rsidR="002506B3" w:rsidRPr="0000641D" w:rsidRDefault="002506B3" w:rsidP="002A16D3">
      <w:pPr>
        <w:pStyle w:val="Heading1"/>
        <w:keepNext w:val="0"/>
        <w:numPr>
          <w:ilvl w:val="1"/>
          <w:numId w:val="26"/>
        </w:numPr>
        <w:tabs>
          <w:tab w:val="clear" w:pos="709"/>
        </w:tabs>
        <w:spacing w:after="240"/>
        <w:ind w:left="1418" w:hanging="567"/>
        <w:jc w:val="left"/>
        <w:rPr>
          <w:rFonts w:ascii="Arial" w:hAnsi="Arial"/>
          <w:b w:val="0"/>
          <w:color w:val="000000" w:themeColor="text1"/>
          <w:sz w:val="22"/>
          <w:szCs w:val="22"/>
          <w:u w:val="none"/>
        </w:rPr>
      </w:pPr>
      <w:r w:rsidRPr="0000641D">
        <w:rPr>
          <w:rFonts w:ascii="Arial" w:hAnsi="Arial"/>
          <w:b w:val="0"/>
          <w:sz w:val="22"/>
          <w:szCs w:val="22"/>
          <w:u w:val="none"/>
        </w:rPr>
        <w:t xml:space="preserve">the sample may include Outcomes in respect of which the Authority undertook a check(s) pursuant to </w:t>
      </w:r>
      <w:r w:rsidR="00EE4081">
        <w:rPr>
          <w:rFonts w:ascii="Arial" w:hAnsi="Arial"/>
          <w:b w:val="0"/>
          <w:sz w:val="22"/>
          <w:szCs w:val="22"/>
          <w:u w:val="none"/>
        </w:rPr>
        <w:t>C</w:t>
      </w:r>
      <w:r w:rsidRPr="0000641D">
        <w:rPr>
          <w:rFonts w:ascii="Arial" w:hAnsi="Arial"/>
          <w:b w:val="0"/>
          <w:sz w:val="22"/>
          <w:szCs w:val="22"/>
          <w:u w:val="none"/>
        </w:rPr>
        <w:t xml:space="preserve">lause </w:t>
      </w:r>
      <w:r w:rsidR="00EE4081">
        <w:rPr>
          <w:rFonts w:ascii="Arial" w:hAnsi="Arial"/>
          <w:b w:val="0"/>
          <w:sz w:val="22"/>
          <w:szCs w:val="22"/>
          <w:u w:val="none"/>
        </w:rPr>
        <w:t>C4.1</w:t>
      </w:r>
      <w:r w:rsidRPr="0000641D">
        <w:rPr>
          <w:rFonts w:ascii="Arial" w:hAnsi="Arial"/>
          <w:b w:val="0"/>
          <w:sz w:val="22"/>
          <w:szCs w:val="22"/>
          <w:u w:val="none"/>
        </w:rPr>
        <w:t xml:space="preserve">, in which case the Authority may rely upon any evidence relating to that Outcome generated through such checks in order to verify the validity of such Outcome pursuant to </w:t>
      </w:r>
      <w:r w:rsidR="00EE4081">
        <w:rPr>
          <w:rFonts w:ascii="Arial" w:hAnsi="Arial"/>
          <w:b w:val="0"/>
          <w:sz w:val="22"/>
          <w:szCs w:val="22"/>
          <w:u w:val="none"/>
        </w:rPr>
        <w:t>C</w:t>
      </w:r>
      <w:r w:rsidRPr="0000641D">
        <w:rPr>
          <w:rFonts w:ascii="Arial" w:hAnsi="Arial"/>
          <w:b w:val="0"/>
          <w:sz w:val="22"/>
          <w:szCs w:val="22"/>
          <w:u w:val="none"/>
        </w:rPr>
        <w:t xml:space="preserve">lause </w:t>
      </w:r>
      <w:r w:rsidR="00EE4081">
        <w:rPr>
          <w:rFonts w:ascii="Arial" w:hAnsi="Arial"/>
          <w:b w:val="0"/>
          <w:sz w:val="22"/>
          <w:szCs w:val="22"/>
          <w:u w:val="none"/>
        </w:rPr>
        <w:t>C4.3</w:t>
      </w:r>
      <w:r w:rsidRPr="0000641D">
        <w:rPr>
          <w:rFonts w:ascii="Arial" w:hAnsi="Arial"/>
          <w:b w:val="0"/>
          <w:sz w:val="22"/>
          <w:szCs w:val="22"/>
          <w:u w:val="none"/>
        </w:rPr>
        <w:t xml:space="preserve"> without carrying out any additional check(s) in respect of that Outcome; and</w:t>
      </w:r>
    </w:p>
    <w:p w14:paraId="2DB53186" w14:textId="1A8E46B3" w:rsidR="002506B3" w:rsidRPr="0000641D" w:rsidRDefault="002506B3" w:rsidP="002A16D3">
      <w:pPr>
        <w:pStyle w:val="Heading1"/>
        <w:keepNext w:val="0"/>
        <w:numPr>
          <w:ilvl w:val="1"/>
          <w:numId w:val="26"/>
        </w:numPr>
        <w:tabs>
          <w:tab w:val="clear" w:pos="709"/>
        </w:tabs>
        <w:spacing w:after="240"/>
        <w:ind w:left="1418" w:hanging="567"/>
        <w:jc w:val="left"/>
        <w:rPr>
          <w:rFonts w:ascii="Arial" w:hAnsi="Arial"/>
          <w:b w:val="0"/>
          <w:color w:val="000000" w:themeColor="text1"/>
          <w:sz w:val="22"/>
          <w:szCs w:val="22"/>
          <w:u w:val="none"/>
        </w:rPr>
      </w:pPr>
      <w:r w:rsidRPr="0000641D">
        <w:rPr>
          <w:rFonts w:ascii="Arial" w:hAnsi="Arial"/>
          <w:b w:val="0"/>
          <w:sz w:val="22"/>
          <w:szCs w:val="22"/>
          <w:u w:val="none"/>
        </w:rPr>
        <w:t xml:space="preserve">the sample may include Outcomes which were included in any other Outcomes Sample pursuant to </w:t>
      </w:r>
      <w:r w:rsidR="00EE4081">
        <w:rPr>
          <w:rFonts w:ascii="Arial" w:hAnsi="Arial"/>
          <w:b w:val="0"/>
          <w:sz w:val="22"/>
          <w:szCs w:val="22"/>
          <w:u w:val="none"/>
        </w:rPr>
        <w:t>C</w:t>
      </w:r>
      <w:r w:rsidRPr="0000641D">
        <w:rPr>
          <w:rFonts w:ascii="Arial" w:hAnsi="Arial"/>
          <w:b w:val="0"/>
          <w:sz w:val="22"/>
          <w:szCs w:val="22"/>
          <w:u w:val="none"/>
        </w:rPr>
        <w:t xml:space="preserve">lause </w:t>
      </w:r>
      <w:r w:rsidR="00EE4081">
        <w:rPr>
          <w:rFonts w:ascii="Arial" w:hAnsi="Arial"/>
          <w:b w:val="0"/>
          <w:sz w:val="22"/>
          <w:szCs w:val="22"/>
          <w:u w:val="none"/>
        </w:rPr>
        <w:t>C4.3</w:t>
      </w:r>
      <w:r w:rsidRPr="0000641D">
        <w:rPr>
          <w:rFonts w:ascii="Arial" w:hAnsi="Arial"/>
          <w:b w:val="0"/>
          <w:sz w:val="22"/>
          <w:szCs w:val="22"/>
          <w:u w:val="none"/>
        </w:rPr>
        <w:t xml:space="preserve">, in which case the Authority may rely upon any evidence relating to that Outcome generated through such checks in order to verify the validity of such Outcome pursuant to </w:t>
      </w:r>
      <w:r w:rsidR="00EE4081">
        <w:rPr>
          <w:rFonts w:ascii="Arial" w:hAnsi="Arial"/>
          <w:b w:val="0"/>
          <w:sz w:val="22"/>
          <w:szCs w:val="22"/>
          <w:u w:val="none"/>
        </w:rPr>
        <w:t>C</w:t>
      </w:r>
      <w:r w:rsidRPr="0000641D">
        <w:rPr>
          <w:rFonts w:ascii="Arial" w:hAnsi="Arial"/>
          <w:b w:val="0"/>
          <w:sz w:val="22"/>
          <w:szCs w:val="22"/>
          <w:u w:val="none"/>
        </w:rPr>
        <w:t xml:space="preserve">lause </w:t>
      </w:r>
      <w:r w:rsidR="00EE4081">
        <w:rPr>
          <w:rFonts w:ascii="Arial" w:hAnsi="Arial"/>
          <w:b w:val="0"/>
          <w:sz w:val="22"/>
          <w:szCs w:val="22"/>
          <w:u w:val="none"/>
        </w:rPr>
        <w:t>C4.3</w:t>
      </w:r>
      <w:r w:rsidRPr="0000641D">
        <w:rPr>
          <w:rFonts w:ascii="Arial" w:hAnsi="Arial"/>
          <w:b w:val="0"/>
          <w:sz w:val="22"/>
          <w:szCs w:val="22"/>
          <w:u w:val="none"/>
        </w:rPr>
        <w:t xml:space="preserve"> without carrying out any additional chec</w:t>
      </w:r>
      <w:bookmarkStart w:id="246" w:name="_Ref479237814"/>
      <w:r w:rsidRPr="0000641D">
        <w:rPr>
          <w:rFonts w:ascii="Arial" w:hAnsi="Arial"/>
          <w:b w:val="0"/>
          <w:sz w:val="22"/>
          <w:szCs w:val="22"/>
          <w:u w:val="none"/>
        </w:rPr>
        <w:t>k(s) in respect of that Outcome.</w:t>
      </w:r>
    </w:p>
    <w:p w14:paraId="1B39A917" w14:textId="77777777" w:rsidR="002506B3" w:rsidRPr="0000641D"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00641D">
        <w:rPr>
          <w:rFonts w:ascii="Arial" w:hAnsi="Arial"/>
          <w:b w:val="0"/>
          <w:sz w:val="22"/>
          <w:szCs w:val="22"/>
          <w:u w:val="none"/>
        </w:rPr>
        <w:t>In respect of each Outcomes Sample, where any error or over claim has been identified by the Authority (in its sole opinion) in an Outcomes Sample, the Authority shall be entitled to:</w:t>
      </w:r>
      <w:bookmarkStart w:id="247" w:name="_Ref485370831"/>
      <w:bookmarkEnd w:id="246"/>
    </w:p>
    <w:p w14:paraId="0E188ECE" w14:textId="06D32B96" w:rsidR="002506B3" w:rsidRPr="0000641D" w:rsidRDefault="002506B3" w:rsidP="002A16D3">
      <w:pPr>
        <w:pStyle w:val="Heading1"/>
        <w:keepNext w:val="0"/>
        <w:numPr>
          <w:ilvl w:val="1"/>
          <w:numId w:val="27"/>
        </w:numPr>
        <w:tabs>
          <w:tab w:val="clear" w:pos="709"/>
        </w:tabs>
        <w:spacing w:after="240"/>
        <w:ind w:left="1418" w:hanging="567"/>
        <w:jc w:val="left"/>
        <w:rPr>
          <w:rFonts w:ascii="Arial" w:hAnsi="Arial"/>
          <w:b w:val="0"/>
          <w:color w:val="000000" w:themeColor="text1"/>
          <w:sz w:val="22"/>
          <w:szCs w:val="22"/>
          <w:u w:val="none"/>
        </w:rPr>
      </w:pPr>
      <w:r w:rsidRPr="0000641D">
        <w:rPr>
          <w:rFonts w:ascii="Arial" w:hAnsi="Arial"/>
          <w:b w:val="0"/>
          <w:sz w:val="22"/>
          <w:szCs w:val="22"/>
          <w:u w:val="none"/>
        </w:rPr>
        <w:t xml:space="preserve">recover in full from the </w:t>
      </w:r>
      <w:r w:rsidR="00205A19">
        <w:rPr>
          <w:rFonts w:ascii="Arial" w:hAnsi="Arial"/>
          <w:b w:val="0"/>
          <w:sz w:val="22"/>
          <w:szCs w:val="22"/>
          <w:u w:val="none"/>
        </w:rPr>
        <w:t>Supplier</w:t>
      </w:r>
      <w:r w:rsidRPr="0000641D">
        <w:rPr>
          <w:rFonts w:ascii="Arial" w:hAnsi="Arial"/>
          <w:b w:val="0"/>
          <w:sz w:val="22"/>
          <w:szCs w:val="22"/>
          <w:u w:val="none"/>
        </w:rPr>
        <w:t xml:space="preserve"> the amount or value of all Outcome Fails;</w:t>
      </w:r>
      <w:bookmarkEnd w:id="247"/>
    </w:p>
    <w:p w14:paraId="5F2B3832" w14:textId="77777777" w:rsidR="002506B3" w:rsidRPr="0000641D" w:rsidRDefault="002506B3" w:rsidP="002A16D3">
      <w:pPr>
        <w:pStyle w:val="Heading1"/>
        <w:keepNext w:val="0"/>
        <w:numPr>
          <w:ilvl w:val="1"/>
          <w:numId w:val="27"/>
        </w:numPr>
        <w:tabs>
          <w:tab w:val="clear" w:pos="709"/>
        </w:tabs>
        <w:spacing w:after="240"/>
        <w:ind w:left="1418" w:hanging="567"/>
        <w:jc w:val="left"/>
        <w:rPr>
          <w:rFonts w:ascii="Arial" w:hAnsi="Arial"/>
          <w:b w:val="0"/>
          <w:color w:val="000000" w:themeColor="text1"/>
          <w:sz w:val="22"/>
          <w:szCs w:val="22"/>
          <w:u w:val="none"/>
        </w:rPr>
      </w:pPr>
      <w:r w:rsidRPr="0000641D">
        <w:rPr>
          <w:rFonts w:ascii="Arial" w:hAnsi="Arial"/>
          <w:b w:val="0"/>
          <w:sz w:val="22"/>
          <w:szCs w:val="22"/>
          <w:u w:val="none"/>
        </w:rPr>
        <w:t>determine (in its sole discretion) the Outcome Error Rate;</w:t>
      </w:r>
    </w:p>
    <w:p w14:paraId="1817BB52" w14:textId="3C839B72" w:rsidR="002506B3" w:rsidRPr="00EE4081" w:rsidRDefault="002506B3" w:rsidP="002A16D3">
      <w:pPr>
        <w:pStyle w:val="Heading1"/>
        <w:keepNext w:val="0"/>
        <w:numPr>
          <w:ilvl w:val="1"/>
          <w:numId w:val="27"/>
        </w:numPr>
        <w:tabs>
          <w:tab w:val="clear" w:pos="709"/>
        </w:tabs>
        <w:spacing w:after="240"/>
        <w:ind w:left="1418" w:hanging="567"/>
        <w:jc w:val="left"/>
        <w:rPr>
          <w:rFonts w:ascii="Arial" w:hAnsi="Arial"/>
          <w:b w:val="0"/>
          <w:color w:val="000000" w:themeColor="text1"/>
          <w:sz w:val="22"/>
          <w:szCs w:val="22"/>
          <w:u w:val="none"/>
        </w:rPr>
      </w:pPr>
      <w:r w:rsidRPr="0000641D">
        <w:rPr>
          <w:rFonts w:ascii="Arial" w:hAnsi="Arial"/>
          <w:b w:val="0"/>
          <w:sz w:val="22"/>
          <w:szCs w:val="22"/>
          <w:u w:val="none"/>
        </w:rPr>
        <w:t xml:space="preserve">extrapolate the Outcome Error Rate across all of the Outcome Payments which have been paid by the Authority to the </w:t>
      </w:r>
      <w:r w:rsidR="00205A19">
        <w:rPr>
          <w:rFonts w:ascii="Arial" w:hAnsi="Arial"/>
          <w:b w:val="0"/>
          <w:sz w:val="22"/>
          <w:szCs w:val="22"/>
          <w:u w:val="none"/>
        </w:rPr>
        <w:t>Supplier</w:t>
      </w:r>
      <w:r w:rsidRPr="0000641D">
        <w:rPr>
          <w:rFonts w:ascii="Arial" w:hAnsi="Arial"/>
          <w:b w:val="0"/>
          <w:sz w:val="22"/>
          <w:szCs w:val="22"/>
          <w:u w:val="none"/>
        </w:rPr>
        <w:t xml:space="preserve"> (in respect of any </w:t>
      </w:r>
      <w:r w:rsidR="00855638">
        <w:rPr>
          <w:rFonts w:ascii="Arial" w:hAnsi="Arial"/>
          <w:b w:val="0"/>
          <w:sz w:val="22"/>
          <w:szCs w:val="22"/>
          <w:u w:val="none"/>
        </w:rPr>
        <w:t>Programme Agreement</w:t>
      </w:r>
      <w:r w:rsidRPr="0000641D">
        <w:rPr>
          <w:rFonts w:ascii="Arial" w:hAnsi="Arial"/>
          <w:b w:val="0"/>
          <w:sz w:val="22"/>
          <w:szCs w:val="22"/>
          <w:u w:val="none"/>
        </w:rPr>
        <w:t xml:space="preserve">) in that </w:t>
      </w:r>
      <w:r w:rsidRPr="00EE4081">
        <w:rPr>
          <w:rFonts w:ascii="Arial" w:hAnsi="Arial"/>
          <w:b w:val="0"/>
          <w:sz w:val="22"/>
          <w:szCs w:val="22"/>
          <w:u w:val="none"/>
        </w:rPr>
        <w:t>Payment Validation Period to produce an aggregate value of monies overpaid (the “Outcome Aggregate Error Amount”); and</w:t>
      </w:r>
    </w:p>
    <w:p w14:paraId="6179F481" w14:textId="35571644" w:rsidR="002506B3" w:rsidRPr="00EE4081" w:rsidRDefault="002506B3" w:rsidP="002A16D3">
      <w:pPr>
        <w:pStyle w:val="Heading1"/>
        <w:keepNext w:val="0"/>
        <w:numPr>
          <w:ilvl w:val="1"/>
          <w:numId w:val="27"/>
        </w:numPr>
        <w:tabs>
          <w:tab w:val="clear" w:pos="709"/>
        </w:tabs>
        <w:spacing w:after="240"/>
        <w:ind w:left="1418" w:hanging="567"/>
        <w:jc w:val="left"/>
        <w:rPr>
          <w:rFonts w:ascii="Arial" w:hAnsi="Arial"/>
          <w:b w:val="0"/>
          <w:color w:val="000000" w:themeColor="text1"/>
          <w:sz w:val="22"/>
          <w:szCs w:val="22"/>
          <w:u w:val="none"/>
        </w:rPr>
      </w:pPr>
      <w:r w:rsidRPr="00EE4081">
        <w:rPr>
          <w:rFonts w:ascii="Arial" w:hAnsi="Arial"/>
          <w:b w:val="0"/>
          <w:sz w:val="22"/>
          <w:szCs w:val="22"/>
          <w:u w:val="none"/>
        </w:rPr>
        <w:t xml:space="preserve">recover in full from the </w:t>
      </w:r>
      <w:r w:rsidR="00205A19" w:rsidRPr="00EE4081">
        <w:rPr>
          <w:rFonts w:ascii="Arial" w:hAnsi="Arial"/>
          <w:b w:val="0"/>
          <w:sz w:val="22"/>
          <w:szCs w:val="22"/>
          <w:u w:val="none"/>
        </w:rPr>
        <w:t>Supplier</w:t>
      </w:r>
      <w:r w:rsidRPr="00EE4081">
        <w:rPr>
          <w:rFonts w:ascii="Arial" w:hAnsi="Arial"/>
          <w:b w:val="0"/>
          <w:sz w:val="22"/>
          <w:szCs w:val="22"/>
          <w:u w:val="none"/>
        </w:rPr>
        <w:t xml:space="preserve"> a sum or sums equal to the Outcome Aggregate Error Amount less the sum of any monies recovered by the Authority pursuant to </w:t>
      </w:r>
      <w:r w:rsidR="00EE4081" w:rsidRPr="00EE4081">
        <w:rPr>
          <w:rFonts w:ascii="Arial" w:hAnsi="Arial"/>
          <w:b w:val="0"/>
          <w:sz w:val="22"/>
          <w:szCs w:val="22"/>
          <w:u w:val="none"/>
        </w:rPr>
        <w:t>C</w:t>
      </w:r>
      <w:r w:rsidRPr="00EE4081">
        <w:rPr>
          <w:rFonts w:ascii="Arial" w:hAnsi="Arial"/>
          <w:b w:val="0"/>
          <w:sz w:val="22"/>
          <w:szCs w:val="22"/>
          <w:u w:val="none"/>
        </w:rPr>
        <w:t xml:space="preserve">lause </w:t>
      </w:r>
      <w:r w:rsidR="000F4AD2">
        <w:rPr>
          <w:rFonts w:ascii="Arial" w:hAnsi="Arial"/>
          <w:b w:val="0"/>
          <w:sz w:val="22"/>
          <w:szCs w:val="22"/>
          <w:u w:val="none"/>
        </w:rPr>
        <w:t>C4.5(a)</w:t>
      </w:r>
      <w:r w:rsidRPr="00EE4081">
        <w:rPr>
          <w:rFonts w:ascii="Arial" w:hAnsi="Arial"/>
          <w:b w:val="0"/>
          <w:sz w:val="22"/>
          <w:szCs w:val="22"/>
          <w:u w:val="none"/>
        </w:rPr>
        <w:t>.</w:t>
      </w:r>
    </w:p>
    <w:p w14:paraId="1EA5F027" w14:textId="77777777" w:rsidR="002506B3" w:rsidRPr="00555B01" w:rsidRDefault="002506B3" w:rsidP="0036487A">
      <w:pPr>
        <w:pStyle w:val="Heading1"/>
        <w:keepNext w:val="0"/>
        <w:numPr>
          <w:ilvl w:val="0"/>
          <w:numId w:val="0"/>
        </w:numPr>
        <w:spacing w:after="240"/>
        <w:ind w:left="851"/>
        <w:jc w:val="left"/>
        <w:rPr>
          <w:rFonts w:ascii="Arial" w:hAnsi="Arial"/>
          <w:b w:val="0"/>
          <w:color w:val="365F91"/>
          <w:sz w:val="28"/>
          <w:szCs w:val="22"/>
          <w:u w:val="none"/>
        </w:rPr>
      </w:pPr>
      <w:r w:rsidRPr="00555B01">
        <w:rPr>
          <w:rFonts w:ascii="Arial" w:hAnsi="Arial"/>
          <w:b w:val="0"/>
          <w:color w:val="365F91"/>
          <w:sz w:val="28"/>
          <w:szCs w:val="22"/>
          <w:u w:val="none"/>
        </w:rPr>
        <w:t>General</w:t>
      </w:r>
    </w:p>
    <w:p w14:paraId="5EFAC23C" w14:textId="2CF99D62" w:rsidR="002506B3" w:rsidRPr="00585D5A"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585D5A">
        <w:rPr>
          <w:rFonts w:ascii="Arial" w:hAnsi="Arial"/>
          <w:b w:val="0"/>
          <w:sz w:val="22"/>
          <w:szCs w:val="22"/>
          <w:u w:val="none"/>
        </w:rPr>
        <w:t xml:space="preserve">In checking either an Outcome Payment pursuant to </w:t>
      </w:r>
      <w:r w:rsidR="00EE4081" w:rsidRPr="00585D5A">
        <w:rPr>
          <w:rFonts w:ascii="Arial" w:hAnsi="Arial"/>
          <w:b w:val="0"/>
          <w:sz w:val="22"/>
          <w:szCs w:val="22"/>
          <w:u w:val="none"/>
        </w:rPr>
        <w:t>C</w:t>
      </w:r>
      <w:r w:rsidRPr="00585D5A">
        <w:rPr>
          <w:rFonts w:ascii="Arial" w:hAnsi="Arial"/>
          <w:b w:val="0"/>
          <w:sz w:val="22"/>
          <w:szCs w:val="22"/>
          <w:u w:val="none"/>
        </w:rPr>
        <w:t xml:space="preserve">lause </w:t>
      </w:r>
      <w:r w:rsidR="00EE4081" w:rsidRPr="00585D5A">
        <w:rPr>
          <w:rFonts w:ascii="Arial" w:hAnsi="Arial"/>
          <w:b w:val="0"/>
          <w:sz w:val="22"/>
          <w:szCs w:val="22"/>
          <w:u w:val="none"/>
        </w:rPr>
        <w:t>C4.1</w:t>
      </w:r>
      <w:r w:rsidRPr="00585D5A">
        <w:rPr>
          <w:rFonts w:ascii="Arial" w:hAnsi="Arial"/>
          <w:b w:val="0"/>
          <w:sz w:val="22"/>
          <w:szCs w:val="22"/>
          <w:u w:val="none"/>
        </w:rPr>
        <w:t xml:space="preserve"> or an Outcomes Sample pursuant to </w:t>
      </w:r>
      <w:r w:rsidR="00EE4081" w:rsidRPr="00585D5A">
        <w:rPr>
          <w:rFonts w:ascii="Arial" w:hAnsi="Arial"/>
          <w:b w:val="0"/>
          <w:sz w:val="22"/>
          <w:szCs w:val="22"/>
          <w:u w:val="none"/>
        </w:rPr>
        <w:t>C</w:t>
      </w:r>
      <w:r w:rsidRPr="00585D5A">
        <w:rPr>
          <w:rFonts w:ascii="Arial" w:hAnsi="Arial"/>
          <w:b w:val="0"/>
          <w:sz w:val="22"/>
          <w:szCs w:val="22"/>
          <w:u w:val="none"/>
        </w:rPr>
        <w:t xml:space="preserve">lause </w:t>
      </w:r>
      <w:r w:rsidR="00EE4081" w:rsidRPr="00585D5A">
        <w:rPr>
          <w:rFonts w:ascii="Arial" w:hAnsi="Arial"/>
          <w:b w:val="0"/>
          <w:sz w:val="22"/>
          <w:szCs w:val="22"/>
          <w:u w:val="none"/>
        </w:rPr>
        <w:t>C4.3</w:t>
      </w:r>
      <w:r w:rsidRPr="00585D5A">
        <w:rPr>
          <w:rFonts w:ascii="Arial" w:hAnsi="Arial"/>
          <w:b w:val="0"/>
          <w:sz w:val="22"/>
          <w:szCs w:val="22"/>
          <w:u w:val="none"/>
        </w:rPr>
        <w:t>, the Authority may (but shall not be obliged to):</w:t>
      </w:r>
    </w:p>
    <w:p w14:paraId="54FA6F3B" w14:textId="141686CA" w:rsidR="002506B3" w:rsidRPr="00585D5A" w:rsidRDefault="002506B3" w:rsidP="002A16D3">
      <w:pPr>
        <w:pStyle w:val="Heading1"/>
        <w:keepNext w:val="0"/>
        <w:numPr>
          <w:ilvl w:val="1"/>
          <w:numId w:val="28"/>
        </w:numPr>
        <w:spacing w:after="240"/>
        <w:ind w:left="1418" w:hanging="567"/>
        <w:jc w:val="left"/>
        <w:rPr>
          <w:rFonts w:ascii="Arial" w:hAnsi="Arial"/>
          <w:b w:val="0"/>
          <w:color w:val="000000" w:themeColor="text1"/>
          <w:sz w:val="22"/>
          <w:szCs w:val="22"/>
          <w:u w:val="none"/>
        </w:rPr>
      </w:pPr>
      <w:r w:rsidRPr="00585D5A">
        <w:rPr>
          <w:rFonts w:ascii="Arial" w:hAnsi="Arial"/>
          <w:b w:val="0"/>
          <w:sz w:val="22"/>
          <w:szCs w:val="22"/>
          <w:u w:val="none"/>
        </w:rPr>
        <w:t xml:space="preserve">carry out checks of data pertaining to the Participant arising out of or in connection with the </w:t>
      </w:r>
      <w:r w:rsidR="00272D60" w:rsidRPr="00585D5A">
        <w:rPr>
          <w:rFonts w:ascii="Arial" w:hAnsi="Arial"/>
          <w:b w:val="0"/>
          <w:sz w:val="22"/>
          <w:szCs w:val="22"/>
          <w:u w:val="none"/>
        </w:rPr>
        <w:t>Agreement</w:t>
      </w:r>
      <w:r w:rsidRPr="00585D5A">
        <w:rPr>
          <w:rFonts w:ascii="Arial" w:hAnsi="Arial"/>
          <w:b w:val="0"/>
          <w:sz w:val="22"/>
          <w:szCs w:val="22"/>
          <w:u w:val="none"/>
        </w:rPr>
        <w:t xml:space="preserve"> against HMRC PAYE Data; </w:t>
      </w:r>
    </w:p>
    <w:p w14:paraId="268A18CE" w14:textId="574265D9" w:rsidR="002506B3" w:rsidRPr="0000641D" w:rsidRDefault="002506B3" w:rsidP="002A16D3">
      <w:pPr>
        <w:pStyle w:val="Heading1"/>
        <w:keepNext w:val="0"/>
        <w:numPr>
          <w:ilvl w:val="1"/>
          <w:numId w:val="28"/>
        </w:numPr>
        <w:spacing w:after="240"/>
        <w:ind w:left="1418" w:hanging="567"/>
        <w:jc w:val="left"/>
        <w:rPr>
          <w:rFonts w:ascii="Arial" w:hAnsi="Arial"/>
          <w:b w:val="0"/>
          <w:color w:val="000000" w:themeColor="text1"/>
          <w:sz w:val="22"/>
          <w:szCs w:val="22"/>
          <w:u w:val="none"/>
        </w:rPr>
      </w:pPr>
      <w:r w:rsidRPr="00585D5A">
        <w:rPr>
          <w:rFonts w:ascii="Arial" w:hAnsi="Arial"/>
          <w:b w:val="0"/>
          <w:sz w:val="22"/>
          <w:szCs w:val="22"/>
          <w:u w:val="none"/>
        </w:rPr>
        <w:t xml:space="preserve">carry out checks of data pertaining to the Participant arising out of or in connection with the </w:t>
      </w:r>
      <w:r w:rsidR="00272D60" w:rsidRPr="00585D5A">
        <w:rPr>
          <w:rFonts w:ascii="Arial" w:hAnsi="Arial"/>
          <w:b w:val="0"/>
          <w:sz w:val="22"/>
          <w:szCs w:val="22"/>
          <w:u w:val="none"/>
        </w:rPr>
        <w:t>Agreement</w:t>
      </w:r>
      <w:r w:rsidRPr="00585D5A">
        <w:rPr>
          <w:rFonts w:ascii="Arial" w:hAnsi="Arial"/>
          <w:b w:val="0"/>
          <w:sz w:val="22"/>
          <w:szCs w:val="22"/>
          <w:u w:val="none"/>
        </w:rPr>
        <w:t xml:space="preserve"> against</w:t>
      </w:r>
      <w:r w:rsidRPr="0000641D">
        <w:rPr>
          <w:rFonts w:ascii="Arial" w:hAnsi="Arial"/>
          <w:b w:val="0"/>
          <w:sz w:val="22"/>
          <w:szCs w:val="22"/>
          <w:u w:val="none"/>
        </w:rPr>
        <w:t xml:space="preserve"> the Authority’s data;</w:t>
      </w:r>
    </w:p>
    <w:p w14:paraId="1AE65FAB" w14:textId="77777777" w:rsidR="002506B3" w:rsidRPr="0000641D" w:rsidRDefault="002506B3" w:rsidP="002A16D3">
      <w:pPr>
        <w:pStyle w:val="Heading1"/>
        <w:keepNext w:val="0"/>
        <w:numPr>
          <w:ilvl w:val="1"/>
          <w:numId w:val="28"/>
        </w:numPr>
        <w:tabs>
          <w:tab w:val="clear" w:pos="709"/>
        </w:tabs>
        <w:spacing w:after="240"/>
        <w:ind w:left="1418" w:hanging="567"/>
        <w:jc w:val="left"/>
        <w:rPr>
          <w:rFonts w:ascii="Arial" w:hAnsi="Arial"/>
          <w:b w:val="0"/>
          <w:color w:val="000000" w:themeColor="text1"/>
          <w:sz w:val="22"/>
          <w:szCs w:val="22"/>
          <w:u w:val="none"/>
        </w:rPr>
      </w:pPr>
      <w:r w:rsidRPr="0000641D">
        <w:rPr>
          <w:rFonts w:ascii="Arial" w:hAnsi="Arial"/>
          <w:b w:val="0"/>
          <w:sz w:val="22"/>
          <w:szCs w:val="22"/>
          <w:u w:val="none"/>
        </w:rPr>
        <w:t>contact the Participant;</w:t>
      </w:r>
    </w:p>
    <w:p w14:paraId="12F0EBE1" w14:textId="3DC0BA5E" w:rsidR="002506B3" w:rsidRPr="0000641D" w:rsidRDefault="002506B3" w:rsidP="002A16D3">
      <w:pPr>
        <w:pStyle w:val="Heading1"/>
        <w:keepNext w:val="0"/>
        <w:numPr>
          <w:ilvl w:val="1"/>
          <w:numId w:val="28"/>
        </w:numPr>
        <w:tabs>
          <w:tab w:val="clear" w:pos="709"/>
        </w:tabs>
        <w:spacing w:after="240"/>
        <w:ind w:left="1418" w:hanging="567"/>
        <w:jc w:val="left"/>
        <w:rPr>
          <w:rFonts w:ascii="Arial" w:hAnsi="Arial"/>
          <w:b w:val="0"/>
          <w:color w:val="000000" w:themeColor="text1"/>
          <w:sz w:val="22"/>
          <w:szCs w:val="22"/>
          <w:u w:val="none"/>
        </w:rPr>
      </w:pPr>
      <w:r w:rsidRPr="0000641D">
        <w:rPr>
          <w:rFonts w:ascii="Arial" w:hAnsi="Arial"/>
          <w:b w:val="0"/>
          <w:sz w:val="22"/>
          <w:szCs w:val="22"/>
          <w:u w:val="none"/>
        </w:rPr>
        <w:t>contact the Participant’s employer</w:t>
      </w:r>
      <w:r w:rsidR="00B9142A">
        <w:rPr>
          <w:rFonts w:ascii="Arial" w:hAnsi="Arial"/>
          <w:sz w:val="22"/>
          <w:szCs w:val="22"/>
          <w:u w:val="none"/>
        </w:rPr>
        <w:t xml:space="preserve"> </w:t>
      </w:r>
      <w:r w:rsidRPr="0000641D">
        <w:rPr>
          <w:rFonts w:ascii="Arial" w:hAnsi="Arial"/>
          <w:b w:val="0"/>
          <w:sz w:val="22"/>
          <w:szCs w:val="22"/>
          <w:u w:val="none"/>
        </w:rPr>
        <w:t>; and/or</w:t>
      </w:r>
    </w:p>
    <w:p w14:paraId="3F95D887" w14:textId="77777777" w:rsidR="002506B3" w:rsidRPr="0000641D" w:rsidRDefault="002506B3" w:rsidP="002A16D3">
      <w:pPr>
        <w:pStyle w:val="Heading1"/>
        <w:keepNext w:val="0"/>
        <w:numPr>
          <w:ilvl w:val="1"/>
          <w:numId w:val="28"/>
        </w:numPr>
        <w:tabs>
          <w:tab w:val="clear" w:pos="709"/>
        </w:tabs>
        <w:spacing w:after="240"/>
        <w:ind w:left="1418" w:hanging="567"/>
        <w:jc w:val="left"/>
        <w:rPr>
          <w:rFonts w:ascii="Arial" w:hAnsi="Arial"/>
          <w:b w:val="0"/>
          <w:color w:val="000000" w:themeColor="text1"/>
          <w:sz w:val="22"/>
          <w:szCs w:val="22"/>
          <w:u w:val="none"/>
        </w:rPr>
      </w:pPr>
      <w:r w:rsidRPr="0000641D">
        <w:rPr>
          <w:rFonts w:ascii="Arial" w:hAnsi="Arial"/>
          <w:b w:val="0"/>
          <w:sz w:val="22"/>
          <w:szCs w:val="22"/>
          <w:u w:val="none"/>
        </w:rPr>
        <w:t>carry out checks of data pertaining to the Participant from such other sources as the Authority may reasonably determine from time to time.</w:t>
      </w:r>
    </w:p>
    <w:p w14:paraId="72A078F3" w14:textId="4D9D4881" w:rsidR="002506B3" w:rsidRPr="0000641D"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00641D">
        <w:rPr>
          <w:rFonts w:ascii="Arial" w:hAnsi="Arial"/>
          <w:b w:val="0"/>
          <w:sz w:val="22"/>
          <w:szCs w:val="22"/>
          <w:u w:val="none"/>
        </w:rPr>
        <w:t xml:space="preserve">For the avoidance of doubt, the Authority’s rights in </w:t>
      </w:r>
      <w:r w:rsidRPr="00F36748">
        <w:rPr>
          <w:rFonts w:ascii="Arial" w:hAnsi="Arial"/>
          <w:b w:val="0"/>
          <w:sz w:val="22"/>
          <w:szCs w:val="22"/>
          <w:u w:val="none"/>
        </w:rPr>
        <w:t xml:space="preserve">this </w:t>
      </w:r>
      <w:r w:rsidR="00F36748" w:rsidRPr="00F36748">
        <w:rPr>
          <w:rFonts w:ascii="Arial" w:hAnsi="Arial"/>
          <w:b w:val="0"/>
          <w:sz w:val="22"/>
          <w:szCs w:val="22"/>
          <w:u w:val="none"/>
        </w:rPr>
        <w:t>C</w:t>
      </w:r>
      <w:r w:rsidRPr="00F36748">
        <w:rPr>
          <w:rFonts w:ascii="Arial" w:hAnsi="Arial"/>
          <w:b w:val="0"/>
          <w:sz w:val="22"/>
          <w:szCs w:val="22"/>
          <w:u w:val="none"/>
        </w:rPr>
        <w:t xml:space="preserve">lause </w:t>
      </w:r>
      <w:r w:rsidR="00D46339">
        <w:rPr>
          <w:rFonts w:ascii="Arial" w:hAnsi="Arial"/>
          <w:b w:val="0"/>
          <w:sz w:val="22"/>
          <w:szCs w:val="22"/>
          <w:u w:val="none"/>
        </w:rPr>
        <w:t>C4</w:t>
      </w:r>
      <w:r w:rsidRPr="0000641D">
        <w:rPr>
          <w:rFonts w:ascii="Arial" w:hAnsi="Arial"/>
          <w:b w:val="0"/>
          <w:sz w:val="22"/>
          <w:szCs w:val="22"/>
          <w:u w:val="none"/>
        </w:rPr>
        <w:t xml:space="preserve"> shall be without prejudice to any other rights or remedies that the Authority has under the </w:t>
      </w:r>
      <w:r w:rsidR="00272D60" w:rsidRPr="00272D60">
        <w:rPr>
          <w:rFonts w:ascii="Arial" w:hAnsi="Arial"/>
          <w:b w:val="0"/>
          <w:sz w:val="22"/>
          <w:szCs w:val="22"/>
          <w:u w:val="none"/>
        </w:rPr>
        <w:t>Agreement</w:t>
      </w:r>
      <w:r w:rsidRPr="0000641D">
        <w:rPr>
          <w:rFonts w:ascii="Arial" w:hAnsi="Arial"/>
          <w:b w:val="0"/>
          <w:sz w:val="22"/>
          <w:szCs w:val="22"/>
          <w:u w:val="none"/>
        </w:rPr>
        <w:t xml:space="preserve"> (including for the avoidance of doubt any rights of set-off pursuant to </w:t>
      </w:r>
      <w:r w:rsidR="00F36748" w:rsidRPr="00205A19">
        <w:rPr>
          <w:rFonts w:ascii="Arial" w:hAnsi="Arial"/>
          <w:b w:val="0"/>
          <w:sz w:val="22"/>
          <w:szCs w:val="22"/>
          <w:u w:val="none"/>
        </w:rPr>
        <w:t>C</w:t>
      </w:r>
      <w:r w:rsidRPr="00205A19">
        <w:rPr>
          <w:rFonts w:ascii="Arial" w:hAnsi="Arial"/>
          <w:b w:val="0"/>
          <w:sz w:val="22"/>
          <w:szCs w:val="22"/>
          <w:u w:val="none"/>
        </w:rPr>
        <w:t xml:space="preserve">lause </w:t>
      </w:r>
      <w:r w:rsidR="00D46339">
        <w:rPr>
          <w:rFonts w:ascii="Arial" w:hAnsi="Arial"/>
          <w:b w:val="0"/>
          <w:sz w:val="22"/>
          <w:szCs w:val="22"/>
          <w:u w:val="none"/>
        </w:rPr>
        <w:t xml:space="preserve">C5 </w:t>
      </w:r>
      <w:r w:rsidRPr="00205A19">
        <w:rPr>
          <w:rFonts w:ascii="Arial" w:hAnsi="Arial"/>
          <w:b w:val="0"/>
          <w:sz w:val="22"/>
          <w:szCs w:val="22"/>
          <w:u w:val="none"/>
        </w:rPr>
        <w:t>(Recovery</w:t>
      </w:r>
      <w:r w:rsidRPr="0000641D">
        <w:rPr>
          <w:rFonts w:ascii="Arial" w:hAnsi="Arial"/>
          <w:b w:val="0"/>
          <w:sz w:val="22"/>
          <w:szCs w:val="22"/>
          <w:u w:val="none"/>
        </w:rPr>
        <w:t xml:space="preserve"> of Sums Due)</w:t>
      </w:r>
      <w:r w:rsidR="000F4AD2">
        <w:rPr>
          <w:rFonts w:ascii="Arial" w:hAnsi="Arial"/>
          <w:b w:val="0"/>
          <w:sz w:val="22"/>
          <w:szCs w:val="22"/>
          <w:u w:val="none"/>
        </w:rPr>
        <w:t xml:space="preserve"> or Clause</w:t>
      </w:r>
      <w:r w:rsidR="000F4AD2" w:rsidRPr="000F4AD2">
        <w:rPr>
          <w:rFonts w:ascii="Arial" w:hAnsi="Arial"/>
          <w:b w:val="0"/>
          <w:sz w:val="22"/>
          <w:szCs w:val="22"/>
          <w:u w:val="none"/>
        </w:rPr>
        <w:t xml:space="preserve"> C9.3 (Set-off and Withholding)</w:t>
      </w:r>
      <w:r w:rsidRPr="0000641D">
        <w:rPr>
          <w:rFonts w:ascii="Arial" w:hAnsi="Arial"/>
          <w:b w:val="0"/>
          <w:sz w:val="22"/>
          <w:szCs w:val="22"/>
          <w:u w:val="none"/>
        </w:rPr>
        <w:t>.</w:t>
      </w:r>
      <w:bookmarkStart w:id="248" w:name="_Ref479579713"/>
      <w:bookmarkStart w:id="249" w:name="_Toc532395810"/>
      <w:bookmarkStart w:id="250" w:name="_Toc15544189"/>
    </w:p>
    <w:p w14:paraId="114CEE2D" w14:textId="359A08AF" w:rsidR="002506B3" w:rsidRPr="0036487A" w:rsidRDefault="0036487A" w:rsidP="002A16D3">
      <w:pPr>
        <w:pStyle w:val="Heading1"/>
        <w:keepNext w:val="0"/>
        <w:numPr>
          <w:ilvl w:val="0"/>
          <w:numId w:val="13"/>
        </w:numPr>
        <w:spacing w:after="240"/>
        <w:jc w:val="left"/>
        <w:rPr>
          <w:rFonts w:ascii="Arial" w:hAnsi="Arial"/>
          <w:b w:val="0"/>
          <w:color w:val="365F91"/>
          <w:sz w:val="32"/>
          <w:szCs w:val="22"/>
          <w:u w:val="none"/>
        </w:rPr>
      </w:pPr>
      <w:r>
        <w:rPr>
          <w:rFonts w:ascii="Arial" w:hAnsi="Arial"/>
          <w:b w:val="0"/>
          <w:color w:val="365F91"/>
          <w:sz w:val="32"/>
          <w:szCs w:val="22"/>
          <w:u w:val="none"/>
        </w:rPr>
        <w:t>Recovery o</w:t>
      </w:r>
      <w:r w:rsidRPr="0036487A">
        <w:rPr>
          <w:rFonts w:ascii="Arial" w:hAnsi="Arial"/>
          <w:b w:val="0"/>
          <w:color w:val="365F91"/>
          <w:sz w:val="32"/>
          <w:szCs w:val="22"/>
          <w:u w:val="none"/>
        </w:rPr>
        <w:t xml:space="preserve">f </w:t>
      </w:r>
      <w:r>
        <w:rPr>
          <w:rFonts w:ascii="Arial" w:hAnsi="Arial"/>
          <w:b w:val="0"/>
          <w:color w:val="365F91"/>
          <w:sz w:val="32"/>
          <w:szCs w:val="22"/>
          <w:u w:val="none"/>
        </w:rPr>
        <w:t>sums d</w:t>
      </w:r>
      <w:r w:rsidRPr="0036487A">
        <w:rPr>
          <w:rFonts w:ascii="Arial" w:hAnsi="Arial"/>
          <w:b w:val="0"/>
          <w:color w:val="365F91"/>
          <w:sz w:val="32"/>
          <w:szCs w:val="22"/>
          <w:u w:val="none"/>
        </w:rPr>
        <w:t>ue</w:t>
      </w:r>
      <w:bookmarkEnd w:id="248"/>
      <w:bookmarkEnd w:id="249"/>
      <w:bookmarkEnd w:id="250"/>
    </w:p>
    <w:p w14:paraId="4F59FD67" w14:textId="1947D5FF" w:rsidR="002506B3" w:rsidRPr="0000641D"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00641D">
        <w:rPr>
          <w:rFonts w:ascii="Arial" w:hAnsi="Arial"/>
          <w:b w:val="0"/>
          <w:sz w:val="22"/>
          <w:szCs w:val="22"/>
          <w:u w:val="none"/>
        </w:rPr>
        <w:t xml:space="preserve">The Authority may apply each Ineligible Outcome to reduce the number of Outcomes achieved in respect of the Start Cohort from which such Ineligible Outcome was achieved and the </w:t>
      </w:r>
      <w:r w:rsidR="00205A19">
        <w:rPr>
          <w:rFonts w:ascii="Arial" w:hAnsi="Arial"/>
          <w:b w:val="0"/>
          <w:sz w:val="22"/>
          <w:szCs w:val="22"/>
          <w:u w:val="none"/>
        </w:rPr>
        <w:t>Supplier</w:t>
      </w:r>
      <w:r w:rsidRPr="0000641D">
        <w:rPr>
          <w:rFonts w:ascii="Arial" w:hAnsi="Arial"/>
          <w:b w:val="0"/>
          <w:sz w:val="22"/>
          <w:szCs w:val="22"/>
          <w:u w:val="none"/>
        </w:rPr>
        <w:t xml:space="preserve"> shall pay an amount to the Authority in respect of each Ineligible Outcome on demand which is equal to </w:t>
      </w:r>
      <w:r w:rsidR="00D73EF4">
        <w:rPr>
          <w:rFonts w:ascii="Arial" w:hAnsi="Arial"/>
          <w:b w:val="0"/>
          <w:sz w:val="22"/>
          <w:szCs w:val="22"/>
          <w:u w:val="none"/>
        </w:rPr>
        <w:t>each</w:t>
      </w:r>
      <w:r w:rsidRPr="0000641D">
        <w:rPr>
          <w:rFonts w:ascii="Arial" w:hAnsi="Arial"/>
          <w:b w:val="0"/>
          <w:sz w:val="22"/>
          <w:szCs w:val="22"/>
          <w:u w:val="none"/>
        </w:rPr>
        <w:t xml:space="preserve"> Outcome Payment</w:t>
      </w:r>
      <w:r w:rsidR="00D73EF4">
        <w:rPr>
          <w:rFonts w:ascii="Arial" w:hAnsi="Arial"/>
          <w:b w:val="0"/>
          <w:sz w:val="22"/>
          <w:szCs w:val="22"/>
          <w:u w:val="none"/>
        </w:rPr>
        <w:t xml:space="preserve"> made in respect of an Ineligible Outcome</w:t>
      </w:r>
      <w:r w:rsidRPr="0000641D">
        <w:rPr>
          <w:rFonts w:ascii="Arial" w:hAnsi="Arial"/>
          <w:b w:val="0"/>
          <w:sz w:val="22"/>
          <w:szCs w:val="22"/>
          <w:u w:val="none"/>
        </w:rPr>
        <w:t>.</w:t>
      </w:r>
    </w:p>
    <w:p w14:paraId="4A5B3614" w14:textId="02252D23" w:rsidR="002506B3" w:rsidRPr="0000641D"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00641D">
        <w:rPr>
          <w:rFonts w:ascii="Arial" w:hAnsi="Arial"/>
          <w:b w:val="0"/>
          <w:sz w:val="22"/>
          <w:szCs w:val="22"/>
          <w:u w:val="none"/>
        </w:rPr>
        <w:t xml:space="preserve">The Authority may recover any amount due and payable under </w:t>
      </w:r>
      <w:r w:rsidR="00EE4081">
        <w:rPr>
          <w:rFonts w:ascii="Arial" w:hAnsi="Arial"/>
          <w:b w:val="0"/>
          <w:sz w:val="22"/>
          <w:szCs w:val="22"/>
          <w:u w:val="none"/>
        </w:rPr>
        <w:t>Clause</w:t>
      </w:r>
      <w:r w:rsidRPr="0000641D">
        <w:rPr>
          <w:rFonts w:ascii="Arial" w:hAnsi="Arial"/>
          <w:b w:val="0"/>
          <w:sz w:val="22"/>
          <w:szCs w:val="22"/>
          <w:u w:val="none"/>
        </w:rPr>
        <w:t xml:space="preserve"> C5.1 in such instalments and at such times as it may decide in its sole discretion (i) during the </w:t>
      </w:r>
      <w:r w:rsidR="005A1100">
        <w:rPr>
          <w:rFonts w:ascii="Arial" w:hAnsi="Arial"/>
          <w:b w:val="0"/>
          <w:sz w:val="22"/>
          <w:szCs w:val="22"/>
          <w:u w:val="none"/>
        </w:rPr>
        <w:t>Term</w:t>
      </w:r>
      <w:r w:rsidRPr="0000641D">
        <w:rPr>
          <w:rFonts w:ascii="Arial" w:hAnsi="Arial"/>
          <w:b w:val="0"/>
          <w:sz w:val="22"/>
          <w:szCs w:val="22"/>
          <w:u w:val="none"/>
        </w:rPr>
        <w:t xml:space="preserve"> or (ii) during the twelve (12) </w:t>
      </w:r>
      <w:r w:rsidR="00D73EF4">
        <w:rPr>
          <w:rFonts w:ascii="Arial" w:hAnsi="Arial"/>
          <w:b w:val="0"/>
          <w:sz w:val="22"/>
          <w:szCs w:val="22"/>
          <w:u w:val="none"/>
        </w:rPr>
        <w:t>m</w:t>
      </w:r>
      <w:r w:rsidRPr="0000641D">
        <w:rPr>
          <w:rFonts w:ascii="Arial" w:hAnsi="Arial"/>
          <w:b w:val="0"/>
          <w:sz w:val="22"/>
          <w:szCs w:val="22"/>
          <w:u w:val="none"/>
        </w:rPr>
        <w:t xml:space="preserve">onths immediately following the end of the </w:t>
      </w:r>
      <w:r w:rsidR="005A1100">
        <w:rPr>
          <w:rFonts w:ascii="Arial" w:hAnsi="Arial"/>
          <w:b w:val="0"/>
          <w:sz w:val="22"/>
          <w:szCs w:val="22"/>
          <w:u w:val="none"/>
        </w:rPr>
        <w:t>Term</w:t>
      </w:r>
      <w:r w:rsidRPr="0000641D">
        <w:rPr>
          <w:rFonts w:ascii="Arial" w:hAnsi="Arial"/>
          <w:b w:val="0"/>
          <w:sz w:val="22"/>
          <w:szCs w:val="22"/>
          <w:u w:val="none"/>
        </w:rPr>
        <w:t xml:space="preserve">.  The Parties acknowledge and agree that the Authority may recover an instalment equal to all or part of such amount through </w:t>
      </w:r>
      <w:r w:rsidRPr="00C5001E">
        <w:rPr>
          <w:rFonts w:ascii="Arial" w:hAnsi="Arial"/>
          <w:b w:val="0"/>
          <w:sz w:val="22"/>
          <w:szCs w:val="22"/>
          <w:u w:val="none"/>
        </w:rPr>
        <w:t xml:space="preserve">PRaP at one time (for the avoidance of doubt, including by way of set-off) and may subsequently at any time during the </w:t>
      </w:r>
      <w:r w:rsidR="005A1100">
        <w:rPr>
          <w:rFonts w:ascii="Arial" w:hAnsi="Arial"/>
          <w:b w:val="0"/>
          <w:sz w:val="22"/>
          <w:szCs w:val="22"/>
          <w:u w:val="none"/>
        </w:rPr>
        <w:t>Term</w:t>
      </w:r>
      <w:r w:rsidRPr="00C5001E">
        <w:rPr>
          <w:rFonts w:ascii="Arial" w:hAnsi="Arial"/>
          <w:b w:val="0"/>
          <w:sz w:val="22"/>
          <w:szCs w:val="22"/>
          <w:u w:val="none"/>
        </w:rPr>
        <w:t xml:space="preserve"> demand one or more balancing payments from the </w:t>
      </w:r>
      <w:r w:rsidR="00205A19" w:rsidRPr="00C5001E">
        <w:rPr>
          <w:rFonts w:ascii="Arial" w:hAnsi="Arial"/>
          <w:b w:val="0"/>
          <w:sz w:val="22"/>
          <w:szCs w:val="22"/>
          <w:u w:val="none"/>
        </w:rPr>
        <w:t>Supplier</w:t>
      </w:r>
      <w:r w:rsidRPr="00C5001E">
        <w:rPr>
          <w:rFonts w:ascii="Arial" w:hAnsi="Arial"/>
          <w:b w:val="0"/>
          <w:sz w:val="22"/>
          <w:szCs w:val="22"/>
          <w:u w:val="none"/>
        </w:rPr>
        <w:t xml:space="preserve"> if the instalment recovered through PRaP is less than the amount due and payable</w:t>
      </w:r>
      <w:r w:rsidRPr="0000641D">
        <w:rPr>
          <w:rFonts w:ascii="Arial" w:hAnsi="Arial"/>
          <w:b w:val="0"/>
          <w:sz w:val="22"/>
          <w:szCs w:val="22"/>
          <w:u w:val="none"/>
        </w:rPr>
        <w:t xml:space="preserve"> to the Authority pursuant to </w:t>
      </w:r>
      <w:r w:rsidR="00EE4081">
        <w:rPr>
          <w:rFonts w:ascii="Arial" w:hAnsi="Arial"/>
          <w:b w:val="0"/>
          <w:sz w:val="22"/>
          <w:szCs w:val="22"/>
          <w:u w:val="none"/>
        </w:rPr>
        <w:t>Clause</w:t>
      </w:r>
      <w:r w:rsidRPr="0000641D">
        <w:rPr>
          <w:rFonts w:ascii="Arial" w:hAnsi="Arial"/>
          <w:b w:val="0"/>
          <w:sz w:val="22"/>
          <w:szCs w:val="22"/>
          <w:u w:val="none"/>
        </w:rPr>
        <w:t xml:space="preserve"> C5.1 until such time as the Authority has received the full amount due and payable pursuant to </w:t>
      </w:r>
      <w:r w:rsidR="00EE4081">
        <w:rPr>
          <w:rFonts w:ascii="Arial" w:hAnsi="Arial"/>
          <w:b w:val="0"/>
          <w:sz w:val="22"/>
          <w:szCs w:val="22"/>
          <w:u w:val="none"/>
        </w:rPr>
        <w:t>Clause</w:t>
      </w:r>
      <w:r w:rsidRPr="0000641D">
        <w:rPr>
          <w:rFonts w:ascii="Arial" w:hAnsi="Arial"/>
          <w:b w:val="0"/>
          <w:sz w:val="22"/>
          <w:szCs w:val="22"/>
          <w:u w:val="none"/>
        </w:rPr>
        <w:t xml:space="preserve"> C5.1.</w:t>
      </w:r>
    </w:p>
    <w:p w14:paraId="2836790E" w14:textId="77777777" w:rsidR="002506B3" w:rsidRPr="0000641D"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00641D">
        <w:rPr>
          <w:rFonts w:ascii="Arial" w:hAnsi="Arial"/>
          <w:b w:val="0"/>
          <w:sz w:val="22"/>
          <w:szCs w:val="22"/>
          <w:u w:val="none"/>
        </w:rPr>
        <w:t>Any overpayment by either Party, whether of the Fees or of VAT or otherwise, shall be a sum of money recoverable by the Party who made the overpayment from the Party in receipt of the overpayment.</w:t>
      </w:r>
    </w:p>
    <w:p w14:paraId="4CCED51E" w14:textId="74CD698B" w:rsidR="002506B3" w:rsidRPr="0000641D"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00641D">
        <w:rPr>
          <w:rFonts w:ascii="Arial" w:hAnsi="Arial"/>
          <w:b w:val="0"/>
          <w:sz w:val="22"/>
          <w:szCs w:val="22"/>
          <w:u w:val="none"/>
        </w:rPr>
        <w:t xml:space="preserve">Wherever under the </w:t>
      </w:r>
      <w:r w:rsidR="00272D60" w:rsidRPr="00272D60">
        <w:rPr>
          <w:rFonts w:ascii="Arial" w:hAnsi="Arial"/>
          <w:b w:val="0"/>
          <w:sz w:val="22"/>
          <w:szCs w:val="22"/>
          <w:u w:val="none"/>
        </w:rPr>
        <w:t>Agreement</w:t>
      </w:r>
      <w:r w:rsidRPr="0000641D">
        <w:rPr>
          <w:rFonts w:ascii="Arial" w:hAnsi="Arial"/>
          <w:b w:val="0"/>
          <w:sz w:val="22"/>
          <w:szCs w:val="22"/>
          <w:u w:val="none"/>
        </w:rPr>
        <w:t xml:space="preserve"> any sum of money is recoverable from or payable by the </w:t>
      </w:r>
      <w:r w:rsidR="00205A19">
        <w:rPr>
          <w:rFonts w:ascii="Arial" w:hAnsi="Arial"/>
          <w:b w:val="0"/>
          <w:sz w:val="22"/>
          <w:szCs w:val="22"/>
          <w:u w:val="none"/>
        </w:rPr>
        <w:t>Supplier</w:t>
      </w:r>
      <w:r w:rsidRPr="0000641D">
        <w:rPr>
          <w:rFonts w:ascii="Arial" w:hAnsi="Arial"/>
          <w:b w:val="0"/>
          <w:sz w:val="22"/>
          <w:szCs w:val="22"/>
          <w:u w:val="none"/>
        </w:rPr>
        <w:t xml:space="preserve"> (including any sum which the </w:t>
      </w:r>
      <w:r w:rsidR="00205A19">
        <w:rPr>
          <w:rFonts w:ascii="Arial" w:hAnsi="Arial"/>
          <w:b w:val="0"/>
          <w:sz w:val="22"/>
          <w:szCs w:val="22"/>
          <w:u w:val="none"/>
        </w:rPr>
        <w:t>Supplier</w:t>
      </w:r>
      <w:r w:rsidRPr="0000641D">
        <w:rPr>
          <w:rFonts w:ascii="Arial" w:hAnsi="Arial"/>
          <w:b w:val="0"/>
          <w:sz w:val="22"/>
          <w:szCs w:val="22"/>
          <w:u w:val="none"/>
        </w:rPr>
        <w:t xml:space="preserve"> is liable to pay to the Authority in respect of any default of the </w:t>
      </w:r>
      <w:r w:rsidR="00272D60" w:rsidRPr="00272D60">
        <w:rPr>
          <w:rFonts w:ascii="Arial" w:hAnsi="Arial"/>
          <w:b w:val="0"/>
          <w:sz w:val="22"/>
          <w:szCs w:val="22"/>
          <w:u w:val="none"/>
        </w:rPr>
        <w:t>Agreement</w:t>
      </w:r>
      <w:r w:rsidRPr="0000641D">
        <w:rPr>
          <w:rFonts w:ascii="Arial" w:hAnsi="Arial"/>
          <w:b w:val="0"/>
          <w:sz w:val="22"/>
          <w:szCs w:val="22"/>
          <w:u w:val="none"/>
        </w:rPr>
        <w:t xml:space="preserve">), the Authority may unilaterally deduct that sum from any sum then due, or which at any later time may become due to the </w:t>
      </w:r>
      <w:r w:rsidR="00205A19">
        <w:rPr>
          <w:rFonts w:ascii="Arial" w:hAnsi="Arial"/>
          <w:b w:val="0"/>
          <w:sz w:val="22"/>
          <w:szCs w:val="22"/>
          <w:u w:val="none"/>
        </w:rPr>
        <w:t>Supplier</w:t>
      </w:r>
      <w:r w:rsidRPr="0000641D">
        <w:rPr>
          <w:rFonts w:ascii="Arial" w:hAnsi="Arial"/>
          <w:b w:val="0"/>
          <w:sz w:val="22"/>
          <w:szCs w:val="22"/>
          <w:u w:val="none"/>
        </w:rPr>
        <w:t xml:space="preserve"> under the </w:t>
      </w:r>
      <w:r w:rsidR="00272D60" w:rsidRPr="00272D60">
        <w:rPr>
          <w:rFonts w:ascii="Arial" w:hAnsi="Arial"/>
          <w:b w:val="0"/>
          <w:sz w:val="22"/>
          <w:szCs w:val="22"/>
          <w:u w:val="none"/>
        </w:rPr>
        <w:t>Agreement</w:t>
      </w:r>
      <w:r w:rsidRPr="0000641D">
        <w:rPr>
          <w:rFonts w:ascii="Arial" w:hAnsi="Arial"/>
          <w:b w:val="0"/>
          <w:sz w:val="22"/>
          <w:szCs w:val="22"/>
          <w:u w:val="none"/>
        </w:rPr>
        <w:t xml:space="preserve"> or under any other agreement or contract with the Authority</w:t>
      </w:r>
      <w:r w:rsidR="00585D5A">
        <w:rPr>
          <w:rFonts w:ascii="Arial" w:hAnsi="Arial"/>
          <w:b w:val="0"/>
          <w:sz w:val="22"/>
          <w:szCs w:val="22"/>
          <w:u w:val="none"/>
        </w:rPr>
        <w:t xml:space="preserve"> or the Crown</w:t>
      </w:r>
      <w:r w:rsidRPr="0000641D">
        <w:rPr>
          <w:rFonts w:ascii="Arial" w:hAnsi="Arial"/>
          <w:b w:val="0"/>
          <w:sz w:val="22"/>
          <w:szCs w:val="22"/>
          <w:u w:val="none"/>
        </w:rPr>
        <w:t>.</w:t>
      </w:r>
    </w:p>
    <w:p w14:paraId="35D2C13B" w14:textId="3754688B" w:rsidR="002506B3" w:rsidRPr="0000641D"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00641D">
        <w:rPr>
          <w:rFonts w:ascii="Arial" w:hAnsi="Arial"/>
          <w:b w:val="0"/>
          <w:sz w:val="22"/>
          <w:szCs w:val="22"/>
          <w:u w:val="none"/>
        </w:rPr>
        <w:t xml:space="preserve">The </w:t>
      </w:r>
      <w:r w:rsidR="00205A19">
        <w:rPr>
          <w:rFonts w:ascii="Arial" w:hAnsi="Arial"/>
          <w:b w:val="0"/>
          <w:sz w:val="22"/>
          <w:szCs w:val="22"/>
          <w:u w:val="none"/>
        </w:rPr>
        <w:t>Supplier</w:t>
      </w:r>
      <w:r w:rsidRPr="0000641D">
        <w:rPr>
          <w:rFonts w:ascii="Arial" w:hAnsi="Arial"/>
          <w:b w:val="0"/>
          <w:sz w:val="22"/>
          <w:szCs w:val="22"/>
          <w:u w:val="none"/>
        </w:rPr>
        <w:t xml:space="preserve"> shall make any payments due to the Authority without any deduction whether by way of any set-off, counterclaim, discount, abatement or otherwise unless the </w:t>
      </w:r>
      <w:r w:rsidR="00205A19">
        <w:rPr>
          <w:rFonts w:ascii="Arial" w:hAnsi="Arial"/>
          <w:b w:val="0"/>
          <w:sz w:val="22"/>
          <w:szCs w:val="22"/>
          <w:u w:val="none"/>
        </w:rPr>
        <w:t>Supplier</w:t>
      </w:r>
      <w:r w:rsidRPr="0000641D">
        <w:rPr>
          <w:rFonts w:ascii="Arial" w:hAnsi="Arial"/>
          <w:b w:val="0"/>
          <w:sz w:val="22"/>
          <w:szCs w:val="22"/>
          <w:u w:val="none"/>
        </w:rPr>
        <w:t xml:space="preserve"> has a valid court order requiring an amount equal to such deduction to be paid by the Authority to the </w:t>
      </w:r>
      <w:r w:rsidR="00205A19">
        <w:rPr>
          <w:rFonts w:ascii="Arial" w:hAnsi="Arial"/>
          <w:b w:val="0"/>
          <w:sz w:val="22"/>
          <w:szCs w:val="22"/>
          <w:u w:val="none"/>
        </w:rPr>
        <w:t>Supplier</w:t>
      </w:r>
      <w:r w:rsidRPr="0000641D">
        <w:rPr>
          <w:rFonts w:ascii="Arial" w:hAnsi="Arial"/>
          <w:b w:val="0"/>
          <w:sz w:val="22"/>
          <w:szCs w:val="22"/>
          <w:u w:val="none"/>
        </w:rPr>
        <w:t>.</w:t>
      </w:r>
    </w:p>
    <w:p w14:paraId="714BCC66" w14:textId="23E1E0F3" w:rsidR="002506B3" w:rsidRPr="0000641D"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00641D">
        <w:rPr>
          <w:rFonts w:ascii="Arial" w:hAnsi="Arial"/>
          <w:b w:val="0"/>
          <w:sz w:val="22"/>
          <w:szCs w:val="22"/>
          <w:u w:val="none"/>
        </w:rPr>
        <w:t xml:space="preserve">All payments due shall be made within a reasonable time unless otherwise specified in the </w:t>
      </w:r>
      <w:r w:rsidR="00272D60" w:rsidRPr="00272D60">
        <w:rPr>
          <w:rFonts w:ascii="Arial" w:hAnsi="Arial"/>
          <w:b w:val="0"/>
          <w:sz w:val="22"/>
          <w:szCs w:val="22"/>
          <w:u w:val="none"/>
        </w:rPr>
        <w:t>Agreement</w:t>
      </w:r>
      <w:r w:rsidRPr="0000641D">
        <w:rPr>
          <w:rFonts w:ascii="Arial" w:hAnsi="Arial"/>
          <w:b w:val="0"/>
          <w:sz w:val="22"/>
          <w:szCs w:val="22"/>
          <w:u w:val="none"/>
        </w:rPr>
        <w:t>, in cleared funds, to such bank or building society account as the recipient Party may from time to time direct.</w:t>
      </w:r>
      <w:bookmarkStart w:id="251" w:name="_Ref479579721"/>
      <w:bookmarkStart w:id="252" w:name="_Ref479323977"/>
      <w:bookmarkStart w:id="253" w:name="_Toc532395811"/>
      <w:bookmarkStart w:id="254" w:name="_Toc15544190"/>
    </w:p>
    <w:p w14:paraId="03ED4857" w14:textId="7D702BB8" w:rsidR="002506B3" w:rsidRPr="0005106E" w:rsidRDefault="0036487A" w:rsidP="002A16D3">
      <w:pPr>
        <w:pStyle w:val="Heading1"/>
        <w:keepNext w:val="0"/>
        <w:numPr>
          <w:ilvl w:val="0"/>
          <w:numId w:val="13"/>
        </w:numPr>
        <w:tabs>
          <w:tab w:val="clear" w:pos="709"/>
        </w:tabs>
        <w:spacing w:after="240"/>
        <w:ind w:left="851" w:hanging="851"/>
        <w:jc w:val="left"/>
        <w:rPr>
          <w:rFonts w:ascii="Arial" w:hAnsi="Arial"/>
          <w:color w:val="000000" w:themeColor="text1"/>
          <w:sz w:val="22"/>
          <w:szCs w:val="22"/>
          <w:u w:val="none"/>
        </w:rPr>
      </w:pPr>
      <w:r w:rsidRPr="0036487A">
        <w:rPr>
          <w:rFonts w:ascii="Arial" w:hAnsi="Arial"/>
          <w:b w:val="0"/>
          <w:color w:val="365F91"/>
          <w:sz w:val="32"/>
          <w:szCs w:val="22"/>
          <w:u w:val="none"/>
        </w:rPr>
        <w:t xml:space="preserve">Deferral </w:t>
      </w:r>
      <w:r>
        <w:rPr>
          <w:rFonts w:ascii="Arial" w:hAnsi="Arial"/>
          <w:b w:val="0"/>
          <w:color w:val="365F91"/>
          <w:sz w:val="32"/>
          <w:szCs w:val="22"/>
          <w:u w:val="none"/>
        </w:rPr>
        <w:t>a</w:t>
      </w:r>
      <w:r w:rsidRPr="0036487A">
        <w:rPr>
          <w:rFonts w:ascii="Arial" w:hAnsi="Arial"/>
          <w:b w:val="0"/>
          <w:color w:val="365F91"/>
          <w:sz w:val="32"/>
          <w:szCs w:val="22"/>
          <w:u w:val="none"/>
        </w:rPr>
        <w:t xml:space="preserve">nd </w:t>
      </w:r>
      <w:r w:rsidR="00585D5A">
        <w:rPr>
          <w:rFonts w:ascii="Arial" w:hAnsi="Arial"/>
          <w:b w:val="0"/>
          <w:color w:val="365F91"/>
          <w:sz w:val="32"/>
          <w:szCs w:val="22"/>
          <w:u w:val="none"/>
        </w:rPr>
        <w:t>F</w:t>
      </w:r>
      <w:r w:rsidRPr="0036487A">
        <w:rPr>
          <w:rFonts w:ascii="Arial" w:hAnsi="Arial"/>
          <w:b w:val="0"/>
          <w:color w:val="365F91"/>
          <w:sz w:val="32"/>
          <w:szCs w:val="22"/>
          <w:u w:val="none"/>
        </w:rPr>
        <w:t xml:space="preserve">orfeit </w:t>
      </w:r>
      <w:r>
        <w:rPr>
          <w:rFonts w:ascii="Arial" w:hAnsi="Arial"/>
          <w:b w:val="0"/>
          <w:color w:val="365F91"/>
          <w:sz w:val="32"/>
          <w:szCs w:val="22"/>
          <w:u w:val="none"/>
        </w:rPr>
        <w:t>o</w:t>
      </w:r>
      <w:r w:rsidRPr="0036487A">
        <w:rPr>
          <w:rFonts w:ascii="Arial" w:hAnsi="Arial"/>
          <w:b w:val="0"/>
          <w:color w:val="365F91"/>
          <w:sz w:val="32"/>
          <w:szCs w:val="22"/>
          <w:u w:val="none"/>
        </w:rPr>
        <w:t>f Delivery Fee</w:t>
      </w:r>
      <w:bookmarkEnd w:id="251"/>
      <w:bookmarkEnd w:id="252"/>
      <w:r w:rsidRPr="0036487A">
        <w:rPr>
          <w:rFonts w:ascii="Arial" w:hAnsi="Arial"/>
          <w:b w:val="0"/>
          <w:color w:val="365F91"/>
          <w:sz w:val="32"/>
          <w:szCs w:val="22"/>
          <w:u w:val="none"/>
        </w:rPr>
        <w:br/>
      </w:r>
      <w:bookmarkEnd w:id="253"/>
      <w:bookmarkEnd w:id="254"/>
    </w:p>
    <w:p w14:paraId="0023E3A7" w14:textId="1FCCB5BC" w:rsidR="00AB70E9" w:rsidRPr="005E6299"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5E6299">
        <w:rPr>
          <w:rFonts w:ascii="Arial" w:hAnsi="Arial"/>
          <w:b w:val="0"/>
          <w:sz w:val="22"/>
          <w:szCs w:val="22"/>
          <w:u w:val="none"/>
        </w:rPr>
        <w:t xml:space="preserve">Without prejudice to any other right or remedy available to it under this </w:t>
      </w:r>
      <w:r w:rsidR="00272D60" w:rsidRPr="005E6299">
        <w:rPr>
          <w:rFonts w:ascii="Arial" w:hAnsi="Arial"/>
          <w:b w:val="0"/>
          <w:sz w:val="22"/>
          <w:szCs w:val="22"/>
          <w:u w:val="none"/>
        </w:rPr>
        <w:t>Agreement</w:t>
      </w:r>
      <w:r w:rsidRPr="005E6299">
        <w:rPr>
          <w:rFonts w:ascii="Arial" w:hAnsi="Arial"/>
          <w:b w:val="0"/>
          <w:sz w:val="22"/>
          <w:szCs w:val="22"/>
          <w:u w:val="none"/>
        </w:rPr>
        <w:t>, provided by Law, in equity, or otherwise, the Authority may</w:t>
      </w:r>
      <w:r w:rsidR="00AB70E9" w:rsidRPr="005E6299">
        <w:rPr>
          <w:rFonts w:ascii="Arial" w:hAnsi="Arial"/>
          <w:b w:val="0"/>
          <w:sz w:val="22"/>
          <w:szCs w:val="22"/>
          <w:u w:val="none"/>
        </w:rPr>
        <w:t>:</w:t>
      </w:r>
    </w:p>
    <w:p w14:paraId="6B058F49" w14:textId="534A2DB3" w:rsidR="00AB70E9" w:rsidRPr="005E6299" w:rsidRDefault="002506B3" w:rsidP="002A16D3">
      <w:pPr>
        <w:pStyle w:val="Heading1"/>
        <w:keepNext w:val="0"/>
        <w:numPr>
          <w:ilvl w:val="2"/>
          <w:numId w:val="13"/>
        </w:numPr>
        <w:spacing w:after="240"/>
        <w:ind w:hanging="567"/>
        <w:jc w:val="left"/>
        <w:rPr>
          <w:rFonts w:ascii="Arial" w:hAnsi="Arial"/>
          <w:b w:val="0"/>
          <w:color w:val="000000" w:themeColor="text1"/>
          <w:sz w:val="22"/>
          <w:szCs w:val="22"/>
          <w:u w:val="none"/>
        </w:rPr>
      </w:pPr>
      <w:r w:rsidRPr="005E6299">
        <w:rPr>
          <w:rFonts w:ascii="Arial" w:hAnsi="Arial"/>
          <w:b w:val="0"/>
          <w:sz w:val="22"/>
          <w:szCs w:val="22"/>
          <w:u w:val="none"/>
        </w:rPr>
        <w:t>defer payment of all Delivery Fee Periodic Payments</w:t>
      </w:r>
      <w:r w:rsidR="00AB70E9" w:rsidRPr="005E6299">
        <w:rPr>
          <w:rFonts w:ascii="Arial" w:hAnsi="Arial"/>
          <w:b w:val="0"/>
          <w:sz w:val="22"/>
          <w:szCs w:val="22"/>
          <w:u w:val="none"/>
        </w:rPr>
        <w:t xml:space="preserve">, in accordance with </w:t>
      </w:r>
      <w:r w:rsidR="00EF0952">
        <w:rPr>
          <w:rFonts w:ascii="Arial" w:hAnsi="Arial"/>
          <w:b w:val="0"/>
          <w:sz w:val="22"/>
          <w:szCs w:val="22"/>
          <w:u w:val="none"/>
        </w:rPr>
        <w:t>C</w:t>
      </w:r>
      <w:r w:rsidR="00AB70E9" w:rsidRPr="005E6299">
        <w:rPr>
          <w:rFonts w:ascii="Arial" w:hAnsi="Arial"/>
          <w:b w:val="0"/>
          <w:sz w:val="22"/>
          <w:szCs w:val="22"/>
          <w:u w:val="none"/>
        </w:rPr>
        <w:t>lause C6.5; and</w:t>
      </w:r>
    </w:p>
    <w:p w14:paraId="40FCD8A5" w14:textId="1F2CB9A7" w:rsidR="002506B3" w:rsidRPr="005E6299" w:rsidRDefault="00155E9B" w:rsidP="002A16D3">
      <w:pPr>
        <w:pStyle w:val="Heading1"/>
        <w:keepNext w:val="0"/>
        <w:numPr>
          <w:ilvl w:val="2"/>
          <w:numId w:val="13"/>
        </w:numPr>
        <w:spacing w:after="240"/>
        <w:ind w:hanging="567"/>
        <w:jc w:val="left"/>
        <w:rPr>
          <w:rFonts w:ascii="Arial" w:hAnsi="Arial"/>
          <w:b w:val="0"/>
          <w:color w:val="000000" w:themeColor="text1"/>
          <w:sz w:val="22"/>
          <w:szCs w:val="22"/>
          <w:u w:val="none"/>
        </w:rPr>
      </w:pPr>
      <w:r w:rsidRPr="005E6299">
        <w:rPr>
          <w:rFonts w:ascii="Arial" w:hAnsi="Arial"/>
          <w:b w:val="0"/>
          <w:sz w:val="22"/>
          <w:szCs w:val="22"/>
          <w:u w:val="none"/>
        </w:rPr>
        <w:t>f</w:t>
      </w:r>
      <w:r w:rsidR="00AB70E9" w:rsidRPr="005E6299">
        <w:rPr>
          <w:rFonts w:ascii="Arial" w:hAnsi="Arial"/>
          <w:b w:val="0"/>
          <w:sz w:val="22"/>
          <w:szCs w:val="22"/>
          <w:u w:val="none"/>
        </w:rPr>
        <w:t xml:space="preserve">orfeit any Delivery Fee Periodic Payments that have been deferred for a period of six (6) </w:t>
      </w:r>
      <w:r w:rsidR="00FC3523">
        <w:rPr>
          <w:rFonts w:ascii="Arial" w:hAnsi="Arial"/>
          <w:b w:val="0"/>
          <w:sz w:val="22"/>
          <w:szCs w:val="22"/>
          <w:u w:val="none"/>
        </w:rPr>
        <w:t>m</w:t>
      </w:r>
      <w:r w:rsidR="00AB70E9" w:rsidRPr="005E6299">
        <w:rPr>
          <w:rFonts w:ascii="Arial" w:hAnsi="Arial"/>
          <w:b w:val="0"/>
          <w:sz w:val="22"/>
          <w:szCs w:val="22"/>
          <w:u w:val="none"/>
        </w:rPr>
        <w:t xml:space="preserve">onths or more, in accordance with </w:t>
      </w:r>
      <w:r w:rsidR="00EF0952">
        <w:rPr>
          <w:rFonts w:ascii="Arial" w:hAnsi="Arial"/>
          <w:b w:val="0"/>
          <w:sz w:val="22"/>
          <w:szCs w:val="22"/>
          <w:u w:val="none"/>
        </w:rPr>
        <w:t>C</w:t>
      </w:r>
      <w:r w:rsidR="00AB70E9" w:rsidRPr="005E6299">
        <w:rPr>
          <w:rFonts w:ascii="Arial" w:hAnsi="Arial"/>
          <w:b w:val="0"/>
          <w:sz w:val="22"/>
          <w:szCs w:val="22"/>
          <w:u w:val="none"/>
        </w:rPr>
        <w:t>lause C6.9.</w:t>
      </w:r>
    </w:p>
    <w:p w14:paraId="56AE12FA" w14:textId="314A7BC4" w:rsidR="002506B3" w:rsidRPr="005E6299"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5E6299">
        <w:rPr>
          <w:rFonts w:ascii="Arial" w:hAnsi="Arial"/>
          <w:b w:val="0"/>
          <w:sz w:val="22"/>
          <w:szCs w:val="22"/>
          <w:u w:val="none"/>
        </w:rPr>
        <w:t xml:space="preserve">The </w:t>
      </w:r>
      <w:r w:rsidR="00205A19" w:rsidRPr="005E6299">
        <w:rPr>
          <w:rFonts w:ascii="Arial" w:hAnsi="Arial"/>
          <w:b w:val="0"/>
          <w:sz w:val="22"/>
          <w:szCs w:val="22"/>
          <w:u w:val="none"/>
        </w:rPr>
        <w:t>Supplier</w:t>
      </w:r>
      <w:r w:rsidRPr="005E6299">
        <w:rPr>
          <w:rFonts w:ascii="Arial" w:hAnsi="Arial"/>
          <w:b w:val="0"/>
          <w:sz w:val="22"/>
          <w:szCs w:val="22"/>
          <w:u w:val="none"/>
        </w:rPr>
        <w:t xml:space="preserve"> shall ensure that at all times the Customer Service Standards are met or exceeded.</w:t>
      </w:r>
    </w:p>
    <w:p w14:paraId="7B3CE6BD" w14:textId="5FC80F9B" w:rsidR="00AB70E9" w:rsidRPr="00AB70E9" w:rsidRDefault="00AB70E9"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00641D">
        <w:rPr>
          <w:rFonts w:ascii="Arial" w:hAnsi="Arial"/>
          <w:b w:val="0"/>
          <w:sz w:val="22"/>
          <w:szCs w:val="22"/>
          <w:u w:val="none"/>
        </w:rPr>
        <w:t xml:space="preserve">Failure by the </w:t>
      </w:r>
      <w:r>
        <w:rPr>
          <w:rFonts w:ascii="Arial" w:hAnsi="Arial"/>
          <w:b w:val="0"/>
          <w:sz w:val="22"/>
          <w:szCs w:val="22"/>
          <w:u w:val="none"/>
        </w:rPr>
        <w:t>Supplier</w:t>
      </w:r>
      <w:r w:rsidRPr="0000641D">
        <w:rPr>
          <w:rFonts w:ascii="Arial" w:hAnsi="Arial"/>
          <w:b w:val="0"/>
          <w:sz w:val="22"/>
          <w:szCs w:val="22"/>
          <w:u w:val="none"/>
        </w:rPr>
        <w:t xml:space="preserve"> to</w:t>
      </w:r>
      <w:r>
        <w:rPr>
          <w:rFonts w:ascii="Arial" w:hAnsi="Arial"/>
          <w:b w:val="0"/>
          <w:sz w:val="22"/>
          <w:szCs w:val="22"/>
          <w:u w:val="none"/>
        </w:rPr>
        <w:t xml:space="preserve"> </w:t>
      </w:r>
      <w:r w:rsidRPr="00AB70E9">
        <w:rPr>
          <w:rFonts w:ascii="Arial" w:hAnsi="Arial"/>
          <w:b w:val="0"/>
          <w:sz w:val="22"/>
          <w:szCs w:val="22"/>
          <w:u w:val="none"/>
        </w:rPr>
        <w:t xml:space="preserve">meet </w:t>
      </w:r>
      <w:r w:rsidR="007A5EDA">
        <w:rPr>
          <w:rFonts w:ascii="Arial" w:hAnsi="Arial"/>
          <w:b w:val="0"/>
          <w:sz w:val="22"/>
          <w:szCs w:val="22"/>
          <w:u w:val="none"/>
        </w:rPr>
        <w:t>one or more</w:t>
      </w:r>
      <w:r w:rsidRPr="00AB70E9">
        <w:rPr>
          <w:rFonts w:ascii="Arial" w:hAnsi="Arial"/>
          <w:b w:val="0"/>
          <w:sz w:val="22"/>
          <w:szCs w:val="22"/>
          <w:u w:val="none"/>
        </w:rPr>
        <w:t xml:space="preserve"> of Customer Service Standards </w:t>
      </w:r>
      <w:r w:rsidR="00F55E6C">
        <w:rPr>
          <w:rFonts w:ascii="Arial" w:hAnsi="Arial"/>
          <w:b w:val="0"/>
          <w:sz w:val="22"/>
          <w:szCs w:val="22"/>
          <w:u w:val="none"/>
        </w:rPr>
        <w:t xml:space="preserve">1, 2, 3, 4, 5, 6 </w:t>
      </w:r>
      <w:r w:rsidR="0014762F">
        <w:rPr>
          <w:rFonts w:ascii="Arial" w:hAnsi="Arial"/>
          <w:b w:val="0"/>
          <w:sz w:val="22"/>
          <w:szCs w:val="22"/>
          <w:u w:val="none"/>
        </w:rPr>
        <w:t>or</w:t>
      </w:r>
      <w:r w:rsidR="00F55E6C">
        <w:rPr>
          <w:rFonts w:ascii="Arial" w:hAnsi="Arial"/>
          <w:b w:val="0"/>
          <w:sz w:val="22"/>
          <w:szCs w:val="22"/>
          <w:u w:val="none"/>
        </w:rPr>
        <w:t xml:space="preserve"> 7 </w:t>
      </w:r>
      <w:r w:rsidRPr="00AB70E9">
        <w:rPr>
          <w:rFonts w:ascii="Arial" w:hAnsi="Arial"/>
          <w:b w:val="0"/>
          <w:sz w:val="22"/>
          <w:szCs w:val="22"/>
          <w:u w:val="none"/>
        </w:rPr>
        <w:t>in any CSS Measurement Period</w:t>
      </w:r>
      <w:r>
        <w:rPr>
          <w:rFonts w:ascii="Arial" w:hAnsi="Arial"/>
          <w:b w:val="0"/>
          <w:sz w:val="22"/>
          <w:szCs w:val="22"/>
          <w:u w:val="none"/>
        </w:rPr>
        <w:t xml:space="preserve"> </w:t>
      </w:r>
      <w:r w:rsidRPr="00AB70E9">
        <w:rPr>
          <w:rFonts w:ascii="Arial" w:hAnsi="Arial"/>
          <w:b w:val="0"/>
          <w:sz w:val="22"/>
          <w:szCs w:val="22"/>
          <w:u w:val="none"/>
        </w:rPr>
        <w:t>shall constitute a Delivery Fee Deferral Failure.</w:t>
      </w:r>
    </w:p>
    <w:p w14:paraId="25C4D0D4" w14:textId="665F3E92" w:rsidR="002506B3" w:rsidRPr="00AB70E9"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00641D">
        <w:rPr>
          <w:rFonts w:ascii="Arial" w:hAnsi="Arial"/>
          <w:b w:val="0"/>
          <w:sz w:val="22"/>
          <w:szCs w:val="22"/>
          <w:u w:val="none"/>
        </w:rPr>
        <w:t>The Authority will</w:t>
      </w:r>
      <w:r w:rsidR="00AB70E9">
        <w:rPr>
          <w:rFonts w:ascii="Arial" w:hAnsi="Arial"/>
          <w:b w:val="0"/>
          <w:sz w:val="22"/>
          <w:szCs w:val="22"/>
          <w:u w:val="none"/>
        </w:rPr>
        <w:t xml:space="preserve"> </w:t>
      </w:r>
      <w:r w:rsidRPr="00AB70E9">
        <w:rPr>
          <w:rFonts w:ascii="Arial" w:hAnsi="Arial"/>
          <w:b w:val="0"/>
          <w:sz w:val="22"/>
          <w:szCs w:val="22"/>
          <w:u w:val="none"/>
        </w:rPr>
        <w:t xml:space="preserve">carry out a CSS Measurement Review at each CSS Measurement Point to review whether and the extent to which, during the relevant CSS Measurement Period the </w:t>
      </w:r>
      <w:r w:rsidR="00205A19" w:rsidRPr="00AB70E9">
        <w:rPr>
          <w:rFonts w:ascii="Arial" w:hAnsi="Arial"/>
          <w:b w:val="0"/>
          <w:sz w:val="22"/>
          <w:szCs w:val="22"/>
          <w:u w:val="none"/>
        </w:rPr>
        <w:t>Supplier</w:t>
      </w:r>
      <w:r w:rsidRPr="00AB70E9">
        <w:rPr>
          <w:rFonts w:ascii="Arial" w:hAnsi="Arial"/>
          <w:b w:val="0"/>
          <w:sz w:val="22"/>
          <w:szCs w:val="22"/>
          <w:u w:val="none"/>
        </w:rPr>
        <w:t xml:space="preserve"> has met or exceeded the Customer Service Standards</w:t>
      </w:r>
      <w:r w:rsidR="007A5EDA">
        <w:rPr>
          <w:rFonts w:ascii="Arial" w:hAnsi="Arial"/>
          <w:b w:val="0"/>
          <w:sz w:val="22"/>
          <w:szCs w:val="22"/>
          <w:u w:val="none"/>
        </w:rPr>
        <w:t>,</w:t>
      </w:r>
      <w:r w:rsidR="00AB70E9">
        <w:rPr>
          <w:rFonts w:ascii="Arial" w:hAnsi="Arial"/>
          <w:b w:val="0"/>
          <w:sz w:val="22"/>
          <w:szCs w:val="22"/>
          <w:u w:val="none"/>
        </w:rPr>
        <w:t xml:space="preserve"> </w:t>
      </w:r>
      <w:r w:rsidR="00F55E6C">
        <w:rPr>
          <w:rFonts w:ascii="Arial" w:hAnsi="Arial"/>
          <w:b w:val="0"/>
          <w:sz w:val="22"/>
          <w:szCs w:val="22"/>
          <w:u w:val="none"/>
        </w:rPr>
        <w:t xml:space="preserve">including </w:t>
      </w:r>
      <w:r w:rsidR="00AB70E9">
        <w:rPr>
          <w:rFonts w:ascii="Arial" w:hAnsi="Arial"/>
          <w:b w:val="0"/>
          <w:sz w:val="22"/>
          <w:szCs w:val="22"/>
          <w:u w:val="none"/>
        </w:rPr>
        <w:t xml:space="preserve">in order to determine </w:t>
      </w:r>
      <w:r w:rsidRPr="00AB70E9">
        <w:rPr>
          <w:rFonts w:ascii="Arial" w:hAnsi="Arial"/>
          <w:b w:val="0"/>
          <w:sz w:val="22"/>
          <w:szCs w:val="22"/>
          <w:u w:val="none"/>
        </w:rPr>
        <w:t>whether there has been a Delivery Fee Deferral Failure.</w:t>
      </w:r>
    </w:p>
    <w:p w14:paraId="0A8C2C16" w14:textId="58A1E0CD" w:rsidR="002506B3" w:rsidRPr="00F55E6C"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00641D">
        <w:rPr>
          <w:rFonts w:ascii="Arial" w:hAnsi="Arial"/>
          <w:b w:val="0"/>
          <w:sz w:val="22"/>
          <w:szCs w:val="22"/>
          <w:u w:val="none"/>
        </w:rPr>
        <w:t>If, at a CSS Measurement Point, the Authority in its absolute discretion is satisfied that, during the relevant CSS Measurement Period there has been a Delivery Fee Deferral Failure, then the Authority shall have the right to defer payment of any Delivery Fee Periodic Payment which is due for payment after that CSS Measurement Point.</w:t>
      </w:r>
      <w:r w:rsidR="00AB70E9">
        <w:rPr>
          <w:rFonts w:ascii="Arial" w:hAnsi="Arial"/>
          <w:b w:val="0"/>
          <w:sz w:val="22"/>
          <w:szCs w:val="22"/>
          <w:u w:val="none"/>
        </w:rPr>
        <w:t xml:space="preserve"> The amount </w:t>
      </w:r>
      <w:r w:rsidR="00034DBD">
        <w:rPr>
          <w:rFonts w:ascii="Arial" w:hAnsi="Arial"/>
          <w:b w:val="0"/>
          <w:sz w:val="22"/>
          <w:szCs w:val="22"/>
          <w:u w:val="none"/>
        </w:rPr>
        <w:t xml:space="preserve">by which </w:t>
      </w:r>
      <w:r w:rsidR="00B23E53">
        <w:rPr>
          <w:rFonts w:ascii="Arial" w:hAnsi="Arial"/>
          <w:b w:val="0"/>
          <w:sz w:val="22"/>
          <w:szCs w:val="22"/>
          <w:u w:val="none"/>
        </w:rPr>
        <w:t xml:space="preserve">any </w:t>
      </w:r>
      <w:r w:rsidR="00AB70E9">
        <w:rPr>
          <w:rFonts w:ascii="Arial" w:hAnsi="Arial"/>
          <w:b w:val="0"/>
          <w:sz w:val="22"/>
          <w:szCs w:val="22"/>
          <w:u w:val="none"/>
        </w:rPr>
        <w:t xml:space="preserve">Delivery Fee Periodic Payment </w:t>
      </w:r>
      <w:r w:rsidR="00034DBD">
        <w:rPr>
          <w:rFonts w:ascii="Arial" w:hAnsi="Arial"/>
          <w:b w:val="0"/>
          <w:sz w:val="22"/>
          <w:szCs w:val="22"/>
          <w:u w:val="none"/>
        </w:rPr>
        <w:t xml:space="preserve">is </w:t>
      </w:r>
      <w:r w:rsidR="00AB70E9">
        <w:rPr>
          <w:rFonts w:ascii="Arial" w:hAnsi="Arial"/>
          <w:b w:val="0"/>
          <w:sz w:val="22"/>
          <w:szCs w:val="22"/>
          <w:u w:val="none"/>
        </w:rPr>
        <w:t xml:space="preserve">deferred shall be </w:t>
      </w:r>
      <w:r w:rsidR="00B23E53">
        <w:rPr>
          <w:rFonts w:ascii="Arial" w:hAnsi="Arial"/>
          <w:b w:val="0"/>
          <w:sz w:val="22"/>
          <w:szCs w:val="22"/>
          <w:u w:val="none"/>
        </w:rPr>
        <w:t xml:space="preserve">determined by the Authority </w:t>
      </w:r>
      <w:r w:rsidR="00F55E6C">
        <w:rPr>
          <w:rFonts w:ascii="Arial" w:hAnsi="Arial"/>
          <w:b w:val="0"/>
          <w:sz w:val="22"/>
          <w:szCs w:val="22"/>
          <w:u w:val="none"/>
        </w:rPr>
        <w:t xml:space="preserve">but shall not (in respect of each Delivery Fee Periodic Payment </w:t>
      </w:r>
      <w:r w:rsidR="00AE7C29">
        <w:rPr>
          <w:rFonts w:ascii="Arial" w:hAnsi="Arial"/>
          <w:b w:val="0"/>
          <w:sz w:val="22"/>
          <w:szCs w:val="22"/>
          <w:u w:val="none"/>
        </w:rPr>
        <w:t>subject to deferral</w:t>
      </w:r>
      <w:r w:rsidR="00F55E6C">
        <w:rPr>
          <w:rFonts w:ascii="Arial" w:hAnsi="Arial"/>
          <w:b w:val="0"/>
          <w:sz w:val="22"/>
          <w:szCs w:val="22"/>
          <w:u w:val="none"/>
        </w:rPr>
        <w:t xml:space="preserve">) exceed the equivalent of 50% of the Delivery Fee Periodic Payment for Delivery Fee Month </w:t>
      </w:r>
      <w:r w:rsidR="00D642A8">
        <w:rPr>
          <w:rFonts w:ascii="Arial" w:hAnsi="Arial"/>
          <w:b w:val="0"/>
          <w:sz w:val="22"/>
          <w:szCs w:val="22"/>
          <w:u w:val="none"/>
        </w:rPr>
        <w:t>13</w:t>
      </w:r>
      <w:r w:rsidR="00F55E6C">
        <w:rPr>
          <w:rFonts w:ascii="Arial" w:hAnsi="Arial"/>
          <w:b w:val="0"/>
          <w:sz w:val="22"/>
          <w:szCs w:val="22"/>
          <w:u w:val="none"/>
        </w:rPr>
        <w:t>.</w:t>
      </w:r>
    </w:p>
    <w:p w14:paraId="3E83FE04" w14:textId="3A16E78A" w:rsidR="002506B3" w:rsidRPr="0000641D"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00641D">
        <w:rPr>
          <w:rFonts w:ascii="Arial" w:hAnsi="Arial"/>
          <w:b w:val="0"/>
          <w:sz w:val="22"/>
          <w:szCs w:val="22"/>
          <w:u w:val="none"/>
        </w:rPr>
        <w:t xml:space="preserve">If the Authority wishes to exercises its right to implement a </w:t>
      </w:r>
      <w:r w:rsidR="00AB70E9">
        <w:rPr>
          <w:rFonts w:ascii="Arial" w:hAnsi="Arial"/>
          <w:b w:val="0"/>
          <w:sz w:val="22"/>
          <w:szCs w:val="22"/>
          <w:u w:val="none"/>
        </w:rPr>
        <w:t>d</w:t>
      </w:r>
      <w:r w:rsidRPr="0000641D">
        <w:rPr>
          <w:rFonts w:ascii="Arial" w:hAnsi="Arial"/>
          <w:b w:val="0"/>
          <w:sz w:val="22"/>
          <w:szCs w:val="22"/>
          <w:u w:val="none"/>
        </w:rPr>
        <w:t xml:space="preserve">eferral of the Delivery Fee Periodic Payment, the Authority should issue a notice (a “Deferral Notice”).  Such Deferral Notice shall set out the CSS Measurement Point, the relevant CSS Measurement Period, the Delivery Fee Deferral Failure and the date from which </w:t>
      </w:r>
      <w:r w:rsidR="00AB70E9">
        <w:rPr>
          <w:rFonts w:ascii="Arial" w:hAnsi="Arial"/>
          <w:b w:val="0"/>
          <w:sz w:val="22"/>
          <w:szCs w:val="22"/>
          <w:u w:val="none"/>
        </w:rPr>
        <w:t>d</w:t>
      </w:r>
      <w:r w:rsidRPr="0000641D">
        <w:rPr>
          <w:rFonts w:ascii="Arial" w:hAnsi="Arial"/>
          <w:b w:val="0"/>
          <w:sz w:val="22"/>
          <w:szCs w:val="22"/>
          <w:u w:val="none"/>
        </w:rPr>
        <w:t>eferral shall commence.</w:t>
      </w:r>
    </w:p>
    <w:p w14:paraId="67A741D9" w14:textId="4CC2D0B6" w:rsidR="00AB70E9" w:rsidRPr="00AB70E9"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00641D">
        <w:rPr>
          <w:rFonts w:ascii="Arial" w:hAnsi="Arial"/>
          <w:b w:val="0"/>
          <w:sz w:val="22"/>
          <w:szCs w:val="22"/>
          <w:u w:val="none"/>
        </w:rPr>
        <w:t>Deferral of Delivery Fee Periodic Payments shall continue until, at a CSS Measurement Point which follows the commencement of such deferral, the Authority is satisfied that during a CSS Measurement Period which follows the commencement of such deferral there has not been a Delivery Fee Deferral Failure.</w:t>
      </w:r>
    </w:p>
    <w:p w14:paraId="0D77A1EE" w14:textId="77777777" w:rsidR="00AB70E9" w:rsidRPr="00AB70E9" w:rsidRDefault="00AB70E9"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Pr>
          <w:rFonts w:ascii="Arial" w:hAnsi="Arial"/>
          <w:b w:val="0"/>
          <w:sz w:val="22"/>
          <w:szCs w:val="22"/>
          <w:u w:val="none"/>
        </w:rPr>
        <w:t>When deferral of the Delivery Fee Periodic Payments ceases all Delivery Fee Periodic Payment amounts which:</w:t>
      </w:r>
    </w:p>
    <w:p w14:paraId="47822F6E" w14:textId="77777777" w:rsidR="00AB70E9" w:rsidRPr="00AB70E9" w:rsidRDefault="00AB70E9" w:rsidP="002A16D3">
      <w:pPr>
        <w:pStyle w:val="Heading1"/>
        <w:keepNext w:val="0"/>
        <w:numPr>
          <w:ilvl w:val="2"/>
          <w:numId w:val="13"/>
        </w:numPr>
        <w:spacing w:after="240"/>
        <w:ind w:hanging="567"/>
        <w:jc w:val="left"/>
        <w:rPr>
          <w:rFonts w:ascii="Arial" w:hAnsi="Arial"/>
          <w:b w:val="0"/>
          <w:color w:val="000000" w:themeColor="text1"/>
          <w:sz w:val="22"/>
          <w:szCs w:val="22"/>
          <w:u w:val="none"/>
        </w:rPr>
      </w:pPr>
      <w:r>
        <w:rPr>
          <w:rFonts w:ascii="Arial" w:hAnsi="Arial"/>
          <w:b w:val="0"/>
          <w:sz w:val="22"/>
          <w:szCs w:val="22"/>
          <w:u w:val="none"/>
        </w:rPr>
        <w:t>have been deferred;</w:t>
      </w:r>
    </w:p>
    <w:p w14:paraId="0ED96431" w14:textId="43300315" w:rsidR="00AB70E9" w:rsidRDefault="00AB70E9" w:rsidP="002A16D3">
      <w:pPr>
        <w:pStyle w:val="Heading1"/>
        <w:keepNext w:val="0"/>
        <w:numPr>
          <w:ilvl w:val="2"/>
          <w:numId w:val="13"/>
        </w:numPr>
        <w:spacing w:after="240"/>
        <w:ind w:hanging="567"/>
        <w:jc w:val="left"/>
        <w:rPr>
          <w:rFonts w:ascii="Arial" w:hAnsi="Arial"/>
          <w:b w:val="0"/>
          <w:sz w:val="22"/>
          <w:szCs w:val="22"/>
          <w:u w:val="none"/>
        </w:rPr>
      </w:pPr>
      <w:r>
        <w:rPr>
          <w:rFonts w:ascii="Arial" w:hAnsi="Arial"/>
          <w:b w:val="0"/>
          <w:sz w:val="22"/>
          <w:szCs w:val="22"/>
          <w:u w:val="none"/>
        </w:rPr>
        <w:t xml:space="preserve">have not been forfeited in accordance with </w:t>
      </w:r>
      <w:r w:rsidR="00EF0952">
        <w:rPr>
          <w:rFonts w:ascii="Arial" w:hAnsi="Arial"/>
          <w:b w:val="0"/>
          <w:sz w:val="22"/>
          <w:szCs w:val="22"/>
          <w:u w:val="none"/>
        </w:rPr>
        <w:t>C</w:t>
      </w:r>
      <w:r>
        <w:rPr>
          <w:rFonts w:ascii="Arial" w:hAnsi="Arial"/>
          <w:b w:val="0"/>
          <w:sz w:val="22"/>
          <w:szCs w:val="22"/>
          <w:u w:val="none"/>
        </w:rPr>
        <w:t>lauses C6.9 to C6.13;</w:t>
      </w:r>
    </w:p>
    <w:p w14:paraId="472E4179" w14:textId="26DA4FAF" w:rsidR="00770DDD" w:rsidRPr="00AB70E9" w:rsidRDefault="00770DDD" w:rsidP="002A16D3">
      <w:pPr>
        <w:pStyle w:val="Heading1"/>
        <w:keepNext w:val="0"/>
        <w:numPr>
          <w:ilvl w:val="2"/>
          <w:numId w:val="13"/>
        </w:numPr>
        <w:spacing w:after="240"/>
        <w:ind w:hanging="567"/>
        <w:jc w:val="left"/>
        <w:rPr>
          <w:rFonts w:ascii="Arial" w:hAnsi="Arial"/>
          <w:b w:val="0"/>
          <w:color w:val="000000" w:themeColor="text1"/>
          <w:sz w:val="22"/>
          <w:szCs w:val="22"/>
          <w:u w:val="none"/>
        </w:rPr>
      </w:pPr>
      <w:r>
        <w:rPr>
          <w:rFonts w:ascii="Arial" w:hAnsi="Arial"/>
          <w:b w:val="0"/>
          <w:sz w:val="22"/>
          <w:szCs w:val="22"/>
          <w:u w:val="none"/>
        </w:rPr>
        <w:t>have not been cancelled in accordance with Clause H7;</w:t>
      </w:r>
      <w:r w:rsidR="00A61747">
        <w:rPr>
          <w:rFonts w:ascii="Arial" w:hAnsi="Arial"/>
          <w:b w:val="0"/>
          <w:sz w:val="22"/>
          <w:szCs w:val="22"/>
          <w:u w:val="none"/>
        </w:rPr>
        <w:t xml:space="preserve"> and</w:t>
      </w:r>
    </w:p>
    <w:p w14:paraId="549286BD" w14:textId="3A7EBC01" w:rsidR="00770DDD" w:rsidRDefault="00770DDD" w:rsidP="002A16D3">
      <w:pPr>
        <w:pStyle w:val="Heading1"/>
        <w:keepNext w:val="0"/>
        <w:numPr>
          <w:ilvl w:val="2"/>
          <w:numId w:val="13"/>
        </w:numPr>
        <w:spacing w:after="240"/>
        <w:ind w:hanging="567"/>
        <w:jc w:val="left"/>
        <w:rPr>
          <w:rFonts w:ascii="Arial" w:hAnsi="Arial"/>
          <w:b w:val="0"/>
          <w:sz w:val="22"/>
          <w:szCs w:val="22"/>
          <w:u w:val="none"/>
        </w:rPr>
      </w:pPr>
      <w:r>
        <w:rPr>
          <w:rFonts w:ascii="Arial" w:hAnsi="Arial"/>
          <w:b w:val="0"/>
          <w:sz w:val="22"/>
          <w:szCs w:val="22"/>
          <w:u w:val="none"/>
        </w:rPr>
        <w:t>are not suspended in accordance with Clause H7;</w:t>
      </w:r>
    </w:p>
    <w:p w14:paraId="68B4B7DE" w14:textId="10B69B07" w:rsidR="002506B3" w:rsidRPr="00973655" w:rsidRDefault="00770DDD" w:rsidP="0036487A">
      <w:pPr>
        <w:pStyle w:val="Heading1"/>
        <w:keepNext w:val="0"/>
        <w:numPr>
          <w:ilvl w:val="0"/>
          <w:numId w:val="0"/>
        </w:numPr>
        <w:spacing w:after="240"/>
        <w:ind w:left="851"/>
        <w:jc w:val="left"/>
        <w:rPr>
          <w:rFonts w:ascii="Arial" w:hAnsi="Arial"/>
          <w:b w:val="0"/>
          <w:sz w:val="22"/>
          <w:szCs w:val="22"/>
          <w:u w:val="none"/>
        </w:rPr>
      </w:pPr>
      <w:r w:rsidRPr="00973655">
        <w:rPr>
          <w:rFonts w:ascii="Arial" w:hAnsi="Arial"/>
          <w:b w:val="0"/>
          <w:sz w:val="22"/>
          <w:szCs w:val="22"/>
          <w:u w:val="none"/>
        </w:rPr>
        <w:t>will become payable.</w:t>
      </w:r>
    </w:p>
    <w:p w14:paraId="57013012" w14:textId="281F0BFA" w:rsidR="00AB70E9" w:rsidRPr="00AB70E9" w:rsidRDefault="00AB70E9"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AB70E9">
        <w:rPr>
          <w:rFonts w:ascii="Arial" w:hAnsi="Arial"/>
          <w:b w:val="0"/>
          <w:color w:val="000000" w:themeColor="text1"/>
          <w:sz w:val="22"/>
          <w:szCs w:val="22"/>
          <w:u w:val="none"/>
        </w:rPr>
        <w:t xml:space="preserve">If deferral of </w:t>
      </w:r>
      <w:r>
        <w:rPr>
          <w:rFonts w:ascii="Arial" w:hAnsi="Arial"/>
          <w:b w:val="0"/>
          <w:color w:val="000000" w:themeColor="text1"/>
          <w:sz w:val="22"/>
          <w:szCs w:val="22"/>
          <w:u w:val="none"/>
        </w:rPr>
        <w:t>Delivery</w:t>
      </w:r>
      <w:r w:rsidRPr="00AB70E9">
        <w:rPr>
          <w:rFonts w:ascii="Arial" w:hAnsi="Arial"/>
          <w:b w:val="0"/>
          <w:color w:val="000000" w:themeColor="text1"/>
          <w:sz w:val="22"/>
          <w:szCs w:val="22"/>
          <w:u w:val="none"/>
        </w:rPr>
        <w:t xml:space="preserve"> Fee Periodic Payments is ongoing for a period of six (6) </w:t>
      </w:r>
      <w:r w:rsidR="00FC3523">
        <w:rPr>
          <w:rFonts w:ascii="Arial" w:hAnsi="Arial"/>
          <w:b w:val="0"/>
          <w:color w:val="000000" w:themeColor="text1"/>
          <w:sz w:val="22"/>
          <w:szCs w:val="22"/>
          <w:u w:val="none"/>
        </w:rPr>
        <w:t>m</w:t>
      </w:r>
      <w:r w:rsidRPr="00AB70E9">
        <w:rPr>
          <w:rFonts w:ascii="Arial" w:hAnsi="Arial"/>
          <w:b w:val="0"/>
          <w:color w:val="000000" w:themeColor="text1"/>
          <w:sz w:val="22"/>
          <w:szCs w:val="22"/>
          <w:u w:val="none"/>
        </w:rPr>
        <w:t xml:space="preserve">onths or more then the Authority shall have the right to forfeit any </w:t>
      </w:r>
      <w:r>
        <w:rPr>
          <w:rFonts w:ascii="Arial" w:hAnsi="Arial"/>
          <w:b w:val="0"/>
          <w:color w:val="000000" w:themeColor="text1"/>
          <w:sz w:val="22"/>
          <w:szCs w:val="22"/>
          <w:u w:val="none"/>
        </w:rPr>
        <w:t>Delivery</w:t>
      </w:r>
      <w:r w:rsidRPr="00AB70E9">
        <w:rPr>
          <w:rFonts w:ascii="Arial" w:hAnsi="Arial"/>
          <w:b w:val="0"/>
          <w:color w:val="000000" w:themeColor="text1"/>
          <w:sz w:val="22"/>
          <w:szCs w:val="22"/>
          <w:u w:val="none"/>
        </w:rPr>
        <w:t xml:space="preserve"> Fee Periodic Payments that have been deferred during that period.</w:t>
      </w:r>
    </w:p>
    <w:p w14:paraId="4F947723" w14:textId="7486DE49" w:rsidR="00AB70E9" w:rsidRPr="00AB70E9" w:rsidRDefault="00AB70E9"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AB70E9">
        <w:rPr>
          <w:rFonts w:ascii="Arial" w:hAnsi="Arial"/>
          <w:b w:val="0"/>
          <w:color w:val="000000" w:themeColor="text1"/>
          <w:sz w:val="22"/>
          <w:szCs w:val="22"/>
          <w:u w:val="none"/>
        </w:rPr>
        <w:t xml:space="preserve">If the Authority wishes to exercise its right to forfeit </w:t>
      </w:r>
      <w:r>
        <w:rPr>
          <w:rFonts w:ascii="Arial" w:hAnsi="Arial"/>
          <w:b w:val="0"/>
          <w:color w:val="000000" w:themeColor="text1"/>
          <w:sz w:val="22"/>
          <w:szCs w:val="22"/>
          <w:u w:val="none"/>
        </w:rPr>
        <w:t>Delivery</w:t>
      </w:r>
      <w:r w:rsidRPr="00AB70E9">
        <w:rPr>
          <w:rFonts w:ascii="Arial" w:hAnsi="Arial"/>
          <w:b w:val="0"/>
          <w:color w:val="000000" w:themeColor="text1"/>
          <w:sz w:val="22"/>
          <w:szCs w:val="22"/>
          <w:u w:val="none"/>
        </w:rPr>
        <w:t xml:space="preserve"> Fee Periodic Payments in accordance with </w:t>
      </w:r>
      <w:r w:rsidR="00EF0952">
        <w:rPr>
          <w:rFonts w:ascii="Arial" w:hAnsi="Arial"/>
          <w:b w:val="0"/>
          <w:color w:val="000000" w:themeColor="text1"/>
          <w:sz w:val="22"/>
          <w:szCs w:val="22"/>
          <w:u w:val="none"/>
        </w:rPr>
        <w:t>C</w:t>
      </w:r>
      <w:r w:rsidRPr="00AB70E9">
        <w:rPr>
          <w:rFonts w:ascii="Arial" w:hAnsi="Arial"/>
          <w:b w:val="0"/>
          <w:color w:val="000000" w:themeColor="text1"/>
          <w:sz w:val="22"/>
          <w:szCs w:val="22"/>
          <w:u w:val="none"/>
        </w:rPr>
        <w:t xml:space="preserve">lause C6.9, the Authority shall issue a notice (a “Forfeiture Notice”). Such Forfeiture Notice shall set out the </w:t>
      </w:r>
      <w:r>
        <w:rPr>
          <w:rFonts w:ascii="Arial" w:hAnsi="Arial"/>
          <w:b w:val="0"/>
          <w:color w:val="000000" w:themeColor="text1"/>
          <w:sz w:val="22"/>
          <w:szCs w:val="22"/>
          <w:u w:val="none"/>
        </w:rPr>
        <w:t>Delivery</w:t>
      </w:r>
      <w:r w:rsidRPr="00AB70E9">
        <w:rPr>
          <w:rFonts w:ascii="Arial" w:hAnsi="Arial"/>
          <w:b w:val="0"/>
          <w:color w:val="000000" w:themeColor="text1"/>
          <w:sz w:val="22"/>
          <w:szCs w:val="22"/>
          <w:u w:val="none"/>
        </w:rPr>
        <w:t xml:space="preserve"> Fee Periodic Payments that are forfeited.</w:t>
      </w:r>
    </w:p>
    <w:p w14:paraId="0A0A5F06" w14:textId="4ED1FEC1" w:rsidR="00AB70E9" w:rsidRPr="00AB70E9" w:rsidRDefault="00AB70E9"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AB70E9">
        <w:rPr>
          <w:rFonts w:ascii="Arial" w:hAnsi="Arial"/>
          <w:b w:val="0"/>
          <w:color w:val="000000" w:themeColor="text1"/>
          <w:sz w:val="22"/>
          <w:szCs w:val="22"/>
          <w:u w:val="none"/>
        </w:rPr>
        <w:t xml:space="preserve">The continuing deferral of </w:t>
      </w:r>
      <w:r>
        <w:rPr>
          <w:rFonts w:ascii="Arial" w:hAnsi="Arial"/>
          <w:b w:val="0"/>
          <w:color w:val="000000" w:themeColor="text1"/>
          <w:sz w:val="22"/>
          <w:szCs w:val="22"/>
          <w:u w:val="none"/>
        </w:rPr>
        <w:t>Delivery</w:t>
      </w:r>
      <w:r w:rsidRPr="00AB70E9">
        <w:rPr>
          <w:rFonts w:ascii="Arial" w:hAnsi="Arial"/>
          <w:b w:val="0"/>
          <w:color w:val="000000" w:themeColor="text1"/>
          <w:sz w:val="22"/>
          <w:szCs w:val="22"/>
          <w:u w:val="none"/>
        </w:rPr>
        <w:t xml:space="preserve"> Fee Periodic Payments, in accordance with </w:t>
      </w:r>
      <w:r w:rsidR="00EF0952">
        <w:rPr>
          <w:rFonts w:ascii="Arial" w:hAnsi="Arial"/>
          <w:b w:val="0"/>
          <w:color w:val="000000" w:themeColor="text1"/>
          <w:sz w:val="22"/>
          <w:szCs w:val="22"/>
          <w:u w:val="none"/>
        </w:rPr>
        <w:t>C</w:t>
      </w:r>
      <w:r w:rsidRPr="00AB70E9">
        <w:rPr>
          <w:rFonts w:ascii="Arial" w:hAnsi="Arial"/>
          <w:b w:val="0"/>
          <w:color w:val="000000" w:themeColor="text1"/>
          <w:sz w:val="22"/>
          <w:szCs w:val="22"/>
          <w:u w:val="none"/>
        </w:rPr>
        <w:t xml:space="preserve">lause C6.7, is not affected by the exercise of the right to forfeit </w:t>
      </w:r>
      <w:r>
        <w:rPr>
          <w:rFonts w:ascii="Arial" w:hAnsi="Arial"/>
          <w:b w:val="0"/>
          <w:color w:val="000000" w:themeColor="text1"/>
          <w:sz w:val="22"/>
          <w:szCs w:val="22"/>
          <w:u w:val="none"/>
        </w:rPr>
        <w:t>Delivery</w:t>
      </w:r>
      <w:r w:rsidRPr="00AB70E9">
        <w:rPr>
          <w:rFonts w:ascii="Arial" w:hAnsi="Arial"/>
          <w:b w:val="0"/>
          <w:color w:val="000000" w:themeColor="text1"/>
          <w:sz w:val="22"/>
          <w:szCs w:val="22"/>
          <w:u w:val="none"/>
        </w:rPr>
        <w:t xml:space="preserve"> Fee Periodic Payments in accordance with </w:t>
      </w:r>
      <w:r w:rsidR="00EF0952">
        <w:rPr>
          <w:rFonts w:ascii="Arial" w:hAnsi="Arial"/>
          <w:b w:val="0"/>
          <w:color w:val="000000" w:themeColor="text1"/>
          <w:sz w:val="22"/>
          <w:szCs w:val="22"/>
          <w:u w:val="none"/>
        </w:rPr>
        <w:t>C</w:t>
      </w:r>
      <w:r w:rsidRPr="00AB70E9">
        <w:rPr>
          <w:rFonts w:ascii="Arial" w:hAnsi="Arial"/>
          <w:b w:val="0"/>
          <w:color w:val="000000" w:themeColor="text1"/>
          <w:sz w:val="22"/>
          <w:szCs w:val="22"/>
          <w:u w:val="none"/>
        </w:rPr>
        <w:t>lause C6.9.</w:t>
      </w:r>
    </w:p>
    <w:p w14:paraId="271FD189" w14:textId="74821648" w:rsidR="00AB70E9" w:rsidRPr="00AB70E9" w:rsidRDefault="00AB70E9"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AB70E9">
        <w:rPr>
          <w:rFonts w:ascii="Arial" w:hAnsi="Arial"/>
          <w:b w:val="0"/>
          <w:color w:val="000000" w:themeColor="text1"/>
          <w:sz w:val="22"/>
          <w:szCs w:val="22"/>
          <w:u w:val="none"/>
        </w:rPr>
        <w:t xml:space="preserve">If deferral of </w:t>
      </w:r>
      <w:r>
        <w:rPr>
          <w:rFonts w:ascii="Arial" w:hAnsi="Arial"/>
          <w:b w:val="0"/>
          <w:color w:val="000000" w:themeColor="text1"/>
          <w:sz w:val="22"/>
          <w:szCs w:val="22"/>
          <w:u w:val="none"/>
        </w:rPr>
        <w:t>Delivery</w:t>
      </w:r>
      <w:r w:rsidRPr="00AB70E9">
        <w:rPr>
          <w:rFonts w:ascii="Arial" w:hAnsi="Arial"/>
          <w:b w:val="0"/>
          <w:color w:val="000000" w:themeColor="text1"/>
          <w:sz w:val="22"/>
          <w:szCs w:val="22"/>
          <w:u w:val="none"/>
        </w:rPr>
        <w:t xml:space="preserve"> Fee Periodic Payments is ongoing on the </w:t>
      </w:r>
      <w:r w:rsidR="009934C2">
        <w:rPr>
          <w:rFonts w:ascii="Arial" w:hAnsi="Arial"/>
          <w:b w:val="0"/>
          <w:color w:val="000000" w:themeColor="text1"/>
          <w:sz w:val="22"/>
          <w:szCs w:val="22"/>
          <w:u w:val="none"/>
        </w:rPr>
        <w:t>last day of Delivery Fee Month 48</w:t>
      </w:r>
      <w:r w:rsidRPr="00AB70E9">
        <w:rPr>
          <w:rFonts w:ascii="Arial" w:hAnsi="Arial"/>
          <w:b w:val="0"/>
          <w:color w:val="000000" w:themeColor="text1"/>
          <w:sz w:val="22"/>
          <w:szCs w:val="22"/>
          <w:u w:val="none"/>
        </w:rPr>
        <w:t xml:space="preserve"> all </w:t>
      </w:r>
      <w:r>
        <w:rPr>
          <w:rFonts w:ascii="Arial" w:hAnsi="Arial"/>
          <w:b w:val="0"/>
          <w:color w:val="000000" w:themeColor="text1"/>
          <w:sz w:val="22"/>
          <w:szCs w:val="22"/>
          <w:u w:val="none"/>
        </w:rPr>
        <w:t>Delivery</w:t>
      </w:r>
      <w:r w:rsidRPr="00AB70E9">
        <w:rPr>
          <w:rFonts w:ascii="Arial" w:hAnsi="Arial"/>
          <w:b w:val="0"/>
          <w:color w:val="000000" w:themeColor="text1"/>
          <w:sz w:val="22"/>
          <w:szCs w:val="22"/>
          <w:u w:val="none"/>
        </w:rPr>
        <w:t xml:space="preserve"> Fee Periodic Payments which have been deferred are forfeited.</w:t>
      </w:r>
    </w:p>
    <w:p w14:paraId="77FEA65F" w14:textId="1E0DD1D8" w:rsidR="002506B3" w:rsidRPr="00AB70E9" w:rsidRDefault="00AB70E9"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AB70E9">
        <w:rPr>
          <w:rFonts w:ascii="Arial" w:hAnsi="Arial"/>
          <w:b w:val="0"/>
          <w:color w:val="000000" w:themeColor="text1"/>
          <w:sz w:val="22"/>
          <w:szCs w:val="22"/>
          <w:u w:val="none"/>
        </w:rPr>
        <w:t xml:space="preserve">The </w:t>
      </w:r>
      <w:r>
        <w:rPr>
          <w:rFonts w:ascii="Arial" w:hAnsi="Arial"/>
          <w:b w:val="0"/>
          <w:color w:val="000000" w:themeColor="text1"/>
          <w:sz w:val="22"/>
          <w:szCs w:val="22"/>
          <w:u w:val="none"/>
        </w:rPr>
        <w:t>Supplier</w:t>
      </w:r>
      <w:r w:rsidRPr="00AB70E9">
        <w:rPr>
          <w:rFonts w:ascii="Arial" w:hAnsi="Arial"/>
          <w:b w:val="0"/>
          <w:color w:val="000000" w:themeColor="text1"/>
          <w:sz w:val="22"/>
          <w:szCs w:val="22"/>
          <w:u w:val="none"/>
        </w:rPr>
        <w:t xml:space="preserve"> does not have any right to receive, and the Authority does not have any obligation to pay, any </w:t>
      </w:r>
      <w:r>
        <w:rPr>
          <w:rFonts w:ascii="Arial" w:hAnsi="Arial"/>
          <w:b w:val="0"/>
          <w:color w:val="000000" w:themeColor="text1"/>
          <w:sz w:val="22"/>
          <w:szCs w:val="22"/>
          <w:u w:val="none"/>
        </w:rPr>
        <w:t>Delivery</w:t>
      </w:r>
      <w:r w:rsidRPr="00AB70E9">
        <w:rPr>
          <w:rFonts w:ascii="Arial" w:hAnsi="Arial"/>
          <w:b w:val="0"/>
          <w:color w:val="000000" w:themeColor="text1"/>
          <w:sz w:val="22"/>
          <w:szCs w:val="22"/>
          <w:u w:val="none"/>
        </w:rPr>
        <w:t xml:space="preserve"> Fee Periodic Payments that are forfeited in accordance with </w:t>
      </w:r>
      <w:r w:rsidR="00EF0952">
        <w:rPr>
          <w:rFonts w:ascii="Arial" w:hAnsi="Arial"/>
          <w:b w:val="0"/>
          <w:color w:val="000000" w:themeColor="text1"/>
          <w:sz w:val="22"/>
          <w:szCs w:val="22"/>
          <w:u w:val="none"/>
        </w:rPr>
        <w:t>C</w:t>
      </w:r>
      <w:r w:rsidRPr="00AB70E9">
        <w:rPr>
          <w:rFonts w:ascii="Arial" w:hAnsi="Arial"/>
          <w:b w:val="0"/>
          <w:color w:val="000000" w:themeColor="text1"/>
          <w:sz w:val="22"/>
          <w:szCs w:val="22"/>
          <w:u w:val="none"/>
        </w:rPr>
        <w:t>lauses C6.9 to C6.12.</w:t>
      </w:r>
      <w:bookmarkStart w:id="255" w:name="_Ref479579754"/>
      <w:bookmarkStart w:id="256" w:name="_Toc532395812"/>
      <w:bookmarkStart w:id="257" w:name="_Toc15544191"/>
    </w:p>
    <w:p w14:paraId="7F418BD6" w14:textId="0517CE10" w:rsidR="002506B3" w:rsidRPr="0036487A" w:rsidRDefault="0036487A" w:rsidP="002A16D3">
      <w:pPr>
        <w:pStyle w:val="Heading1"/>
        <w:keepNext w:val="0"/>
        <w:numPr>
          <w:ilvl w:val="0"/>
          <w:numId w:val="13"/>
        </w:numPr>
        <w:tabs>
          <w:tab w:val="clear" w:pos="709"/>
        </w:tabs>
        <w:spacing w:after="240"/>
        <w:ind w:left="851" w:hanging="851"/>
        <w:jc w:val="left"/>
        <w:rPr>
          <w:rFonts w:ascii="Arial" w:hAnsi="Arial"/>
          <w:b w:val="0"/>
          <w:color w:val="365F91"/>
          <w:sz w:val="32"/>
          <w:szCs w:val="22"/>
          <w:u w:val="none"/>
        </w:rPr>
      </w:pPr>
      <w:bookmarkStart w:id="258" w:name="_Ref479579761"/>
      <w:bookmarkStart w:id="259" w:name="_Toc532395813"/>
      <w:bookmarkStart w:id="260" w:name="_Toc15544192"/>
      <w:bookmarkEnd w:id="255"/>
      <w:bookmarkEnd w:id="256"/>
      <w:bookmarkEnd w:id="257"/>
      <w:r w:rsidRPr="0036487A">
        <w:rPr>
          <w:rFonts w:ascii="Arial" w:hAnsi="Arial"/>
          <w:b w:val="0"/>
          <w:color w:val="365F91"/>
          <w:sz w:val="32"/>
          <w:szCs w:val="22"/>
          <w:u w:val="none"/>
        </w:rPr>
        <w:t>Third party revenue</w:t>
      </w:r>
      <w:bookmarkEnd w:id="258"/>
      <w:bookmarkEnd w:id="259"/>
      <w:bookmarkEnd w:id="260"/>
    </w:p>
    <w:p w14:paraId="109E7E5E" w14:textId="40D88246" w:rsidR="002506B3" w:rsidRPr="0000641D"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00641D">
        <w:rPr>
          <w:rFonts w:ascii="Arial" w:hAnsi="Arial"/>
          <w:b w:val="0"/>
          <w:sz w:val="22"/>
          <w:szCs w:val="22"/>
          <w:u w:val="none"/>
        </w:rPr>
        <w:t xml:space="preserve">The </w:t>
      </w:r>
      <w:r w:rsidR="00205A19">
        <w:rPr>
          <w:rFonts w:ascii="Arial" w:hAnsi="Arial"/>
          <w:b w:val="0"/>
          <w:sz w:val="22"/>
          <w:szCs w:val="22"/>
          <w:u w:val="none"/>
        </w:rPr>
        <w:t>Supplier</w:t>
      </w:r>
      <w:r w:rsidRPr="0000641D">
        <w:rPr>
          <w:rFonts w:ascii="Arial" w:hAnsi="Arial"/>
          <w:b w:val="0"/>
          <w:sz w:val="22"/>
          <w:szCs w:val="22"/>
          <w:u w:val="none"/>
        </w:rPr>
        <w:t xml:space="preserve"> may not obtain any third party revenue, income or credit based on the Services and/or copyright works delivered under this </w:t>
      </w:r>
      <w:r w:rsidR="00272D60" w:rsidRPr="00272D60">
        <w:rPr>
          <w:rFonts w:ascii="Arial" w:hAnsi="Arial"/>
          <w:b w:val="0"/>
          <w:sz w:val="22"/>
          <w:szCs w:val="22"/>
          <w:u w:val="none"/>
        </w:rPr>
        <w:t>Agreement</w:t>
      </w:r>
      <w:r w:rsidRPr="0000641D">
        <w:rPr>
          <w:rFonts w:ascii="Arial" w:hAnsi="Arial"/>
          <w:b w:val="0"/>
          <w:sz w:val="22"/>
          <w:szCs w:val="22"/>
          <w:u w:val="none"/>
        </w:rPr>
        <w:t xml:space="preserve"> without the Approval of the Authority.</w:t>
      </w:r>
    </w:p>
    <w:p w14:paraId="2B6285BC" w14:textId="31AB30CC" w:rsidR="002506B3" w:rsidRPr="0000641D"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00641D">
        <w:rPr>
          <w:rFonts w:ascii="Arial" w:hAnsi="Arial"/>
          <w:b w:val="0"/>
          <w:sz w:val="22"/>
          <w:szCs w:val="22"/>
          <w:u w:val="none"/>
        </w:rPr>
        <w:t xml:space="preserve">Neither the </w:t>
      </w:r>
      <w:r w:rsidR="00205A19">
        <w:rPr>
          <w:rFonts w:ascii="Arial" w:hAnsi="Arial"/>
          <w:b w:val="0"/>
          <w:sz w:val="22"/>
          <w:szCs w:val="22"/>
          <w:u w:val="none"/>
        </w:rPr>
        <w:t>Supplier</w:t>
      </w:r>
      <w:r w:rsidRPr="0000641D">
        <w:rPr>
          <w:rFonts w:ascii="Arial" w:hAnsi="Arial"/>
          <w:b w:val="0"/>
          <w:sz w:val="22"/>
          <w:szCs w:val="22"/>
          <w:u w:val="none"/>
        </w:rPr>
        <w:t xml:space="preserve"> nor its agents or Sub-contractors, shall levy any charge, fee or any other sum on the Participants in connection with the Services without Approval which may be granted or refused at the Authority’s sole discretion.</w:t>
      </w:r>
      <w:bookmarkStart w:id="261" w:name="_Ref479579769"/>
      <w:bookmarkStart w:id="262" w:name="_Toc532395814"/>
      <w:bookmarkStart w:id="263" w:name="_Toc15544193"/>
    </w:p>
    <w:p w14:paraId="7DB14FDD" w14:textId="77777777" w:rsidR="002506B3" w:rsidRPr="0036487A" w:rsidRDefault="002506B3" w:rsidP="002A16D3">
      <w:pPr>
        <w:pStyle w:val="Heading1"/>
        <w:keepNext w:val="0"/>
        <w:numPr>
          <w:ilvl w:val="0"/>
          <w:numId w:val="13"/>
        </w:numPr>
        <w:tabs>
          <w:tab w:val="clear" w:pos="709"/>
        </w:tabs>
        <w:spacing w:after="240"/>
        <w:ind w:left="851" w:hanging="851"/>
        <w:jc w:val="left"/>
        <w:rPr>
          <w:rFonts w:ascii="Arial" w:hAnsi="Arial"/>
          <w:b w:val="0"/>
          <w:color w:val="365F91"/>
          <w:sz w:val="32"/>
          <w:szCs w:val="22"/>
          <w:u w:val="none"/>
        </w:rPr>
      </w:pPr>
      <w:r w:rsidRPr="0036487A">
        <w:rPr>
          <w:rFonts w:ascii="Arial" w:hAnsi="Arial"/>
          <w:b w:val="0"/>
          <w:color w:val="365F91"/>
          <w:sz w:val="32"/>
          <w:szCs w:val="22"/>
          <w:u w:val="none"/>
        </w:rPr>
        <w:t>VAT</w:t>
      </w:r>
      <w:bookmarkEnd w:id="261"/>
      <w:bookmarkEnd w:id="262"/>
      <w:bookmarkEnd w:id="263"/>
    </w:p>
    <w:p w14:paraId="1651D7EF" w14:textId="7B48DE35" w:rsidR="002506B3" w:rsidRPr="0000641D"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00641D">
        <w:rPr>
          <w:rFonts w:ascii="Arial" w:hAnsi="Arial"/>
          <w:b w:val="0"/>
          <w:sz w:val="22"/>
          <w:szCs w:val="22"/>
          <w:u w:val="none"/>
        </w:rPr>
        <w:t xml:space="preserve">The </w:t>
      </w:r>
      <w:r w:rsidR="00205A19">
        <w:rPr>
          <w:rFonts w:ascii="Arial" w:hAnsi="Arial"/>
          <w:b w:val="0"/>
          <w:sz w:val="22"/>
          <w:szCs w:val="22"/>
          <w:u w:val="none"/>
        </w:rPr>
        <w:t>Supplier</w:t>
      </w:r>
      <w:r w:rsidRPr="0000641D">
        <w:rPr>
          <w:rFonts w:ascii="Arial" w:hAnsi="Arial"/>
          <w:b w:val="0"/>
          <w:sz w:val="22"/>
          <w:szCs w:val="22"/>
          <w:u w:val="none"/>
        </w:rPr>
        <w:t xml:space="preserve"> shall add VAT to the Fees at the prevailing rate as applicable and the Authority shall pay the VAT to the </w:t>
      </w:r>
      <w:r w:rsidR="00205A19">
        <w:rPr>
          <w:rFonts w:ascii="Arial" w:hAnsi="Arial"/>
          <w:b w:val="0"/>
          <w:sz w:val="22"/>
          <w:szCs w:val="22"/>
          <w:u w:val="none"/>
        </w:rPr>
        <w:t>Supplier</w:t>
      </w:r>
      <w:r w:rsidRPr="0000641D">
        <w:rPr>
          <w:rFonts w:ascii="Arial" w:hAnsi="Arial"/>
          <w:b w:val="0"/>
          <w:sz w:val="22"/>
          <w:szCs w:val="22"/>
          <w:u w:val="none"/>
        </w:rPr>
        <w:t xml:space="preserve"> following an eligible claim for VAT payment being notified by the </w:t>
      </w:r>
      <w:r w:rsidR="00205A19">
        <w:rPr>
          <w:rFonts w:ascii="Arial" w:hAnsi="Arial"/>
          <w:b w:val="0"/>
          <w:sz w:val="22"/>
          <w:szCs w:val="22"/>
          <w:u w:val="none"/>
        </w:rPr>
        <w:t>Supplier</w:t>
      </w:r>
      <w:r w:rsidRPr="0000641D">
        <w:rPr>
          <w:rFonts w:ascii="Arial" w:hAnsi="Arial"/>
          <w:b w:val="0"/>
          <w:sz w:val="22"/>
          <w:szCs w:val="22"/>
          <w:u w:val="none"/>
        </w:rPr>
        <w:t>.</w:t>
      </w:r>
    </w:p>
    <w:p w14:paraId="5CD5AF09" w14:textId="4D0A7EE9" w:rsidR="002506B3" w:rsidRPr="0000641D"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00641D">
        <w:rPr>
          <w:rFonts w:ascii="Arial" w:hAnsi="Arial"/>
          <w:b w:val="0"/>
          <w:sz w:val="22"/>
          <w:szCs w:val="22"/>
          <w:u w:val="none"/>
        </w:rPr>
        <w:t xml:space="preserve">The </w:t>
      </w:r>
      <w:r w:rsidR="00205A19">
        <w:rPr>
          <w:rFonts w:ascii="Arial" w:hAnsi="Arial"/>
          <w:b w:val="0"/>
          <w:sz w:val="22"/>
          <w:szCs w:val="22"/>
          <w:u w:val="none"/>
        </w:rPr>
        <w:t>Supplier</w:t>
      </w:r>
      <w:r w:rsidRPr="0000641D">
        <w:rPr>
          <w:rFonts w:ascii="Arial" w:hAnsi="Arial"/>
          <w:b w:val="0"/>
          <w:sz w:val="22"/>
          <w:szCs w:val="22"/>
          <w:u w:val="none"/>
        </w:rPr>
        <w:t xml:space="preserve"> shall, within three (3) Working Days of demand, indemnify fully, keep the Authority indemnified and hold harmless the Authority at all times from and against all claims, proceedings, actions, damages, costs and expenses (including, but not limited to, legal costs and disbursements), losses, amounts, sums, outgoings of any description and any other liabilities (including any interest, penalties or costs incurred which is levied, demanded or assessed on the Authority at any time) caused to the Authority whether directly or indirectly in whole or in part by reason of the </w:t>
      </w:r>
      <w:r w:rsidR="00205A19">
        <w:rPr>
          <w:rFonts w:ascii="Arial" w:hAnsi="Arial"/>
          <w:b w:val="0"/>
          <w:sz w:val="22"/>
          <w:szCs w:val="22"/>
          <w:u w:val="none"/>
        </w:rPr>
        <w:t>Supplier</w:t>
      </w:r>
      <w:r w:rsidRPr="0000641D">
        <w:rPr>
          <w:rFonts w:ascii="Arial" w:hAnsi="Arial"/>
          <w:b w:val="0"/>
          <w:sz w:val="22"/>
          <w:szCs w:val="22"/>
          <w:u w:val="none"/>
        </w:rPr>
        <w:t xml:space="preserve">’s failure to account for or to pay any VAT relating to payments made to the </w:t>
      </w:r>
      <w:r w:rsidR="00205A19">
        <w:rPr>
          <w:rFonts w:ascii="Arial" w:hAnsi="Arial"/>
          <w:b w:val="0"/>
          <w:sz w:val="22"/>
          <w:szCs w:val="22"/>
          <w:u w:val="none"/>
        </w:rPr>
        <w:t>Supplier</w:t>
      </w:r>
      <w:r w:rsidRPr="0000641D">
        <w:rPr>
          <w:rFonts w:ascii="Arial" w:hAnsi="Arial"/>
          <w:b w:val="0"/>
          <w:sz w:val="22"/>
          <w:szCs w:val="22"/>
          <w:u w:val="none"/>
        </w:rPr>
        <w:t xml:space="preserve"> under the </w:t>
      </w:r>
      <w:r w:rsidR="00272D60" w:rsidRPr="00272D60">
        <w:rPr>
          <w:rFonts w:ascii="Arial" w:hAnsi="Arial"/>
          <w:b w:val="0"/>
          <w:sz w:val="22"/>
          <w:szCs w:val="22"/>
          <w:u w:val="none"/>
        </w:rPr>
        <w:t>Agreement</w:t>
      </w:r>
      <w:r w:rsidRPr="0000641D">
        <w:rPr>
          <w:rFonts w:ascii="Arial" w:hAnsi="Arial"/>
          <w:b w:val="0"/>
          <w:sz w:val="22"/>
          <w:szCs w:val="22"/>
          <w:u w:val="none"/>
        </w:rPr>
        <w:t>.</w:t>
      </w:r>
    </w:p>
    <w:p w14:paraId="0CA8C37D" w14:textId="395E3467" w:rsidR="002506B3" w:rsidRPr="0000641D"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00641D">
        <w:rPr>
          <w:rFonts w:ascii="Arial" w:hAnsi="Arial"/>
          <w:b w:val="0"/>
          <w:sz w:val="22"/>
          <w:szCs w:val="22"/>
          <w:u w:val="none"/>
        </w:rPr>
        <w:t xml:space="preserve">Without prejudice to </w:t>
      </w:r>
      <w:r>
        <w:rPr>
          <w:rFonts w:ascii="Arial" w:hAnsi="Arial"/>
          <w:b w:val="0"/>
          <w:sz w:val="22"/>
          <w:szCs w:val="22"/>
          <w:u w:val="none"/>
        </w:rPr>
        <w:t>C</w:t>
      </w:r>
      <w:r w:rsidRPr="0000641D">
        <w:rPr>
          <w:rFonts w:ascii="Arial" w:hAnsi="Arial"/>
          <w:b w:val="0"/>
          <w:sz w:val="22"/>
          <w:szCs w:val="22"/>
          <w:u w:val="none"/>
        </w:rPr>
        <w:t>lause C</w:t>
      </w:r>
      <w:r>
        <w:rPr>
          <w:rFonts w:ascii="Arial" w:hAnsi="Arial"/>
          <w:b w:val="0"/>
          <w:sz w:val="22"/>
          <w:szCs w:val="22"/>
          <w:u w:val="none"/>
        </w:rPr>
        <w:t>8</w:t>
      </w:r>
      <w:r w:rsidRPr="0000641D">
        <w:rPr>
          <w:rFonts w:ascii="Arial" w:hAnsi="Arial"/>
          <w:b w:val="0"/>
          <w:sz w:val="22"/>
          <w:szCs w:val="22"/>
          <w:u w:val="none"/>
        </w:rPr>
        <w:t xml:space="preserve">.2, for the avoidance of doubt, it shall at all times remain the sole responsibility of the </w:t>
      </w:r>
      <w:r w:rsidR="00205A19">
        <w:rPr>
          <w:rFonts w:ascii="Arial" w:hAnsi="Arial"/>
          <w:b w:val="0"/>
          <w:sz w:val="22"/>
          <w:szCs w:val="22"/>
          <w:u w:val="none"/>
        </w:rPr>
        <w:t>Supplier</w:t>
      </w:r>
      <w:r w:rsidRPr="0000641D">
        <w:rPr>
          <w:rFonts w:ascii="Arial" w:hAnsi="Arial"/>
          <w:b w:val="0"/>
          <w:sz w:val="22"/>
          <w:szCs w:val="22"/>
          <w:u w:val="none"/>
        </w:rPr>
        <w:t xml:space="preserve"> to:</w:t>
      </w:r>
    </w:p>
    <w:p w14:paraId="4160565F" w14:textId="26B3956D" w:rsidR="002506B3" w:rsidRPr="0000641D" w:rsidRDefault="002506B3" w:rsidP="002A16D3">
      <w:pPr>
        <w:pStyle w:val="Heading1"/>
        <w:keepNext w:val="0"/>
        <w:numPr>
          <w:ilvl w:val="1"/>
          <w:numId w:val="29"/>
        </w:numPr>
        <w:spacing w:after="240"/>
        <w:ind w:left="1418" w:hanging="567"/>
        <w:jc w:val="left"/>
        <w:rPr>
          <w:rFonts w:ascii="Arial" w:hAnsi="Arial"/>
          <w:b w:val="0"/>
          <w:color w:val="000000" w:themeColor="text1"/>
          <w:sz w:val="22"/>
          <w:szCs w:val="22"/>
          <w:u w:val="none"/>
        </w:rPr>
      </w:pPr>
      <w:r w:rsidRPr="0000641D">
        <w:rPr>
          <w:rFonts w:ascii="Arial" w:hAnsi="Arial"/>
          <w:b w:val="0"/>
          <w:sz w:val="22"/>
          <w:szCs w:val="22"/>
          <w:u w:val="none"/>
        </w:rPr>
        <w:t xml:space="preserve">assess the VAT rate(s) and tax liability arising out of or in connection with the </w:t>
      </w:r>
      <w:r w:rsidR="00272D60" w:rsidRPr="00272D60">
        <w:rPr>
          <w:rFonts w:ascii="Arial" w:hAnsi="Arial"/>
          <w:b w:val="0"/>
          <w:sz w:val="22"/>
          <w:szCs w:val="22"/>
          <w:u w:val="none"/>
        </w:rPr>
        <w:t>Agreement</w:t>
      </w:r>
      <w:r w:rsidRPr="0000641D">
        <w:rPr>
          <w:rFonts w:ascii="Arial" w:hAnsi="Arial"/>
          <w:b w:val="0"/>
          <w:sz w:val="22"/>
          <w:szCs w:val="22"/>
          <w:u w:val="none"/>
        </w:rPr>
        <w:t>; and</w:t>
      </w:r>
    </w:p>
    <w:p w14:paraId="27DE4AB0" w14:textId="527835D6" w:rsidR="002506B3" w:rsidRPr="0000641D" w:rsidRDefault="002506B3" w:rsidP="002A16D3">
      <w:pPr>
        <w:pStyle w:val="Heading1"/>
        <w:keepNext w:val="0"/>
        <w:numPr>
          <w:ilvl w:val="1"/>
          <w:numId w:val="29"/>
        </w:numPr>
        <w:spacing w:after="240"/>
        <w:ind w:left="1418" w:hanging="567"/>
        <w:jc w:val="left"/>
        <w:rPr>
          <w:rFonts w:ascii="Arial" w:hAnsi="Arial"/>
          <w:b w:val="0"/>
          <w:color w:val="000000" w:themeColor="text1"/>
          <w:sz w:val="22"/>
          <w:szCs w:val="22"/>
          <w:u w:val="none"/>
        </w:rPr>
      </w:pPr>
      <w:r w:rsidRPr="0000641D">
        <w:rPr>
          <w:rFonts w:ascii="Arial" w:hAnsi="Arial"/>
          <w:b w:val="0"/>
          <w:sz w:val="22"/>
          <w:szCs w:val="22"/>
          <w:u w:val="none"/>
        </w:rPr>
        <w:t xml:space="preserve">account for or pay any VAT (and any other tax liability) relating to payments made to the </w:t>
      </w:r>
      <w:r w:rsidR="00205A19">
        <w:rPr>
          <w:rFonts w:ascii="Arial" w:hAnsi="Arial"/>
          <w:b w:val="0"/>
          <w:sz w:val="22"/>
          <w:szCs w:val="22"/>
          <w:u w:val="none"/>
        </w:rPr>
        <w:t>Supplier</w:t>
      </w:r>
      <w:r w:rsidRPr="0000641D">
        <w:rPr>
          <w:rFonts w:ascii="Arial" w:hAnsi="Arial"/>
          <w:b w:val="0"/>
          <w:sz w:val="22"/>
          <w:szCs w:val="22"/>
          <w:u w:val="none"/>
        </w:rPr>
        <w:t xml:space="preserve"> under the </w:t>
      </w:r>
      <w:r w:rsidR="00272D60" w:rsidRPr="00272D60">
        <w:rPr>
          <w:rFonts w:ascii="Arial" w:hAnsi="Arial"/>
          <w:b w:val="0"/>
          <w:sz w:val="22"/>
          <w:szCs w:val="22"/>
          <w:u w:val="none"/>
        </w:rPr>
        <w:t>Agreement</w:t>
      </w:r>
      <w:r w:rsidRPr="0000641D">
        <w:rPr>
          <w:rFonts w:ascii="Arial" w:hAnsi="Arial"/>
          <w:b w:val="0"/>
          <w:sz w:val="22"/>
          <w:szCs w:val="22"/>
          <w:u w:val="none"/>
        </w:rPr>
        <w:t xml:space="preserve"> to HMRC.</w:t>
      </w:r>
    </w:p>
    <w:p w14:paraId="15E4030E" w14:textId="2BDCF04C" w:rsidR="002506B3" w:rsidRPr="0000641D"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00641D">
        <w:rPr>
          <w:rFonts w:ascii="Arial" w:hAnsi="Arial"/>
          <w:b w:val="0"/>
          <w:sz w:val="22"/>
          <w:szCs w:val="22"/>
          <w:u w:val="none"/>
        </w:rPr>
        <w:t xml:space="preserve">The Authority shall not be liable to the </w:t>
      </w:r>
      <w:r w:rsidR="00205A19">
        <w:rPr>
          <w:rFonts w:ascii="Arial" w:hAnsi="Arial"/>
          <w:b w:val="0"/>
          <w:sz w:val="22"/>
          <w:szCs w:val="22"/>
          <w:u w:val="none"/>
        </w:rPr>
        <w:t>Supplier</w:t>
      </w:r>
      <w:r w:rsidRPr="0000641D">
        <w:rPr>
          <w:rFonts w:ascii="Arial" w:hAnsi="Arial"/>
          <w:b w:val="0"/>
          <w:sz w:val="22"/>
          <w:szCs w:val="22"/>
          <w:u w:val="none"/>
        </w:rPr>
        <w:t xml:space="preserve"> in any way whatsoever for any error or failure made by the </w:t>
      </w:r>
      <w:r w:rsidR="00205A19">
        <w:rPr>
          <w:rFonts w:ascii="Arial" w:hAnsi="Arial"/>
          <w:b w:val="0"/>
          <w:sz w:val="22"/>
          <w:szCs w:val="22"/>
          <w:u w:val="none"/>
        </w:rPr>
        <w:t>Supplier</w:t>
      </w:r>
      <w:r w:rsidRPr="0000641D">
        <w:rPr>
          <w:rFonts w:ascii="Arial" w:hAnsi="Arial"/>
          <w:b w:val="0"/>
          <w:sz w:val="22"/>
          <w:szCs w:val="22"/>
          <w:u w:val="none"/>
        </w:rPr>
        <w:t xml:space="preserve"> (or the Authority) in relation to VAT, including without limit:</w:t>
      </w:r>
    </w:p>
    <w:p w14:paraId="6755DDA4" w14:textId="68B63845" w:rsidR="002506B3" w:rsidRPr="0000641D" w:rsidRDefault="002506B3" w:rsidP="002A16D3">
      <w:pPr>
        <w:pStyle w:val="Heading1"/>
        <w:keepNext w:val="0"/>
        <w:numPr>
          <w:ilvl w:val="1"/>
          <w:numId w:val="30"/>
        </w:numPr>
        <w:tabs>
          <w:tab w:val="clear" w:pos="709"/>
        </w:tabs>
        <w:spacing w:after="240"/>
        <w:ind w:left="1418" w:hanging="567"/>
        <w:jc w:val="left"/>
        <w:rPr>
          <w:rFonts w:ascii="Arial" w:hAnsi="Arial"/>
          <w:b w:val="0"/>
          <w:color w:val="000000" w:themeColor="text1"/>
          <w:sz w:val="22"/>
          <w:szCs w:val="22"/>
          <w:u w:val="none"/>
        </w:rPr>
      </w:pPr>
      <w:r w:rsidRPr="0000641D">
        <w:rPr>
          <w:rFonts w:ascii="Arial" w:hAnsi="Arial"/>
          <w:b w:val="0"/>
          <w:sz w:val="22"/>
          <w:szCs w:val="22"/>
          <w:u w:val="none"/>
        </w:rPr>
        <w:t xml:space="preserve">where the </w:t>
      </w:r>
      <w:r w:rsidR="00205A19">
        <w:rPr>
          <w:rFonts w:ascii="Arial" w:hAnsi="Arial"/>
          <w:b w:val="0"/>
          <w:sz w:val="22"/>
          <w:szCs w:val="22"/>
          <w:u w:val="none"/>
        </w:rPr>
        <w:t>Supplier</w:t>
      </w:r>
      <w:r w:rsidRPr="0000641D">
        <w:rPr>
          <w:rFonts w:ascii="Arial" w:hAnsi="Arial"/>
          <w:b w:val="0"/>
          <w:sz w:val="22"/>
          <w:szCs w:val="22"/>
          <w:u w:val="none"/>
        </w:rPr>
        <w:t xml:space="preserve"> is subject to a VAT ruling(s) by HMRC (or such other relevant authority) in connection with the </w:t>
      </w:r>
      <w:r w:rsidR="00272D60" w:rsidRPr="00272D60">
        <w:rPr>
          <w:rFonts w:ascii="Arial" w:hAnsi="Arial"/>
          <w:b w:val="0"/>
          <w:sz w:val="22"/>
          <w:szCs w:val="22"/>
          <w:u w:val="none"/>
        </w:rPr>
        <w:t>Agreement</w:t>
      </w:r>
      <w:r w:rsidRPr="0000641D">
        <w:rPr>
          <w:rFonts w:ascii="Arial" w:hAnsi="Arial"/>
          <w:b w:val="0"/>
          <w:sz w:val="22"/>
          <w:szCs w:val="22"/>
          <w:u w:val="none"/>
        </w:rPr>
        <w:t>;</w:t>
      </w:r>
    </w:p>
    <w:p w14:paraId="6424C733" w14:textId="31998DA1" w:rsidR="002506B3" w:rsidRPr="0000641D" w:rsidRDefault="002506B3" w:rsidP="002A16D3">
      <w:pPr>
        <w:pStyle w:val="Heading1"/>
        <w:keepNext w:val="0"/>
        <w:numPr>
          <w:ilvl w:val="1"/>
          <w:numId w:val="30"/>
        </w:numPr>
        <w:tabs>
          <w:tab w:val="clear" w:pos="709"/>
        </w:tabs>
        <w:spacing w:after="240"/>
        <w:ind w:left="1418" w:hanging="567"/>
        <w:jc w:val="left"/>
        <w:rPr>
          <w:rFonts w:ascii="Arial" w:hAnsi="Arial"/>
          <w:b w:val="0"/>
          <w:color w:val="000000" w:themeColor="text1"/>
          <w:sz w:val="22"/>
          <w:szCs w:val="22"/>
          <w:u w:val="none"/>
        </w:rPr>
      </w:pPr>
      <w:r w:rsidRPr="0000641D">
        <w:rPr>
          <w:rFonts w:ascii="Arial" w:hAnsi="Arial"/>
          <w:b w:val="0"/>
          <w:sz w:val="22"/>
          <w:szCs w:val="22"/>
          <w:u w:val="none"/>
        </w:rPr>
        <w:t xml:space="preserve">where the </w:t>
      </w:r>
      <w:r w:rsidR="00205A19">
        <w:rPr>
          <w:rFonts w:ascii="Arial" w:hAnsi="Arial"/>
          <w:b w:val="0"/>
          <w:sz w:val="22"/>
          <w:szCs w:val="22"/>
          <w:u w:val="none"/>
        </w:rPr>
        <w:t>Supplier</w:t>
      </w:r>
      <w:r w:rsidRPr="0000641D">
        <w:rPr>
          <w:rFonts w:ascii="Arial" w:hAnsi="Arial"/>
          <w:b w:val="0"/>
          <w:sz w:val="22"/>
          <w:szCs w:val="22"/>
          <w:u w:val="none"/>
        </w:rPr>
        <w:t xml:space="preserve"> has assumed that it can recover input VAT and (for whatever reason) this assumption is subsequently held by HMRC (or such other relevant authority) to be incorrect or invalid;</w:t>
      </w:r>
    </w:p>
    <w:p w14:paraId="71FADB92" w14:textId="6ADB15CE" w:rsidR="002506B3" w:rsidRPr="0000641D" w:rsidRDefault="002506B3" w:rsidP="002A16D3">
      <w:pPr>
        <w:pStyle w:val="Heading1"/>
        <w:keepNext w:val="0"/>
        <w:numPr>
          <w:ilvl w:val="1"/>
          <w:numId w:val="30"/>
        </w:numPr>
        <w:tabs>
          <w:tab w:val="clear" w:pos="709"/>
        </w:tabs>
        <w:spacing w:after="240"/>
        <w:ind w:left="1418" w:hanging="567"/>
        <w:jc w:val="left"/>
        <w:rPr>
          <w:rFonts w:ascii="Arial" w:hAnsi="Arial"/>
          <w:b w:val="0"/>
          <w:color w:val="000000" w:themeColor="text1"/>
          <w:sz w:val="22"/>
          <w:szCs w:val="22"/>
          <w:u w:val="none"/>
        </w:rPr>
      </w:pPr>
      <w:r w:rsidRPr="0000641D">
        <w:rPr>
          <w:rFonts w:ascii="Arial" w:hAnsi="Arial"/>
          <w:b w:val="0"/>
          <w:sz w:val="22"/>
          <w:szCs w:val="22"/>
          <w:u w:val="none"/>
        </w:rPr>
        <w:t xml:space="preserve">where the </w:t>
      </w:r>
      <w:r w:rsidR="00205A19">
        <w:rPr>
          <w:rFonts w:ascii="Arial" w:hAnsi="Arial"/>
          <w:b w:val="0"/>
          <w:sz w:val="22"/>
          <w:szCs w:val="22"/>
          <w:u w:val="none"/>
        </w:rPr>
        <w:t>Supplier</w:t>
      </w:r>
      <w:r w:rsidRPr="0000641D">
        <w:rPr>
          <w:rFonts w:ascii="Arial" w:hAnsi="Arial"/>
          <w:b w:val="0"/>
          <w:sz w:val="22"/>
          <w:szCs w:val="22"/>
          <w:u w:val="none"/>
        </w:rPr>
        <w:t xml:space="preserve">’s treatment of VAT in respect of any claim for payment made under the </w:t>
      </w:r>
      <w:r w:rsidR="00272D60" w:rsidRPr="00272D60">
        <w:rPr>
          <w:rFonts w:ascii="Arial" w:hAnsi="Arial"/>
          <w:b w:val="0"/>
          <w:sz w:val="22"/>
          <w:szCs w:val="22"/>
          <w:u w:val="none"/>
        </w:rPr>
        <w:t>Agreement</w:t>
      </w:r>
      <w:r w:rsidRPr="0000641D">
        <w:rPr>
          <w:rFonts w:ascii="Arial" w:hAnsi="Arial"/>
          <w:b w:val="0"/>
          <w:sz w:val="22"/>
          <w:szCs w:val="22"/>
          <w:u w:val="none"/>
        </w:rPr>
        <w:t xml:space="preserve"> is subsequently held by HMRC (or such other relevant authority) for whatever reason to be incorrect or invalid; and/or</w:t>
      </w:r>
    </w:p>
    <w:p w14:paraId="3FC66D65" w14:textId="57576C6D" w:rsidR="002506B3" w:rsidRPr="0000641D" w:rsidRDefault="002506B3" w:rsidP="002A16D3">
      <w:pPr>
        <w:pStyle w:val="Heading1"/>
        <w:keepNext w:val="0"/>
        <w:numPr>
          <w:ilvl w:val="1"/>
          <w:numId w:val="30"/>
        </w:numPr>
        <w:tabs>
          <w:tab w:val="clear" w:pos="709"/>
        </w:tabs>
        <w:spacing w:after="240"/>
        <w:ind w:left="1418" w:hanging="567"/>
        <w:jc w:val="left"/>
        <w:rPr>
          <w:rFonts w:ascii="Arial" w:hAnsi="Arial"/>
          <w:b w:val="0"/>
          <w:color w:val="000000" w:themeColor="text1"/>
          <w:sz w:val="22"/>
          <w:szCs w:val="22"/>
          <w:u w:val="none"/>
        </w:rPr>
      </w:pPr>
      <w:r w:rsidRPr="0000641D">
        <w:rPr>
          <w:rFonts w:ascii="Arial" w:hAnsi="Arial"/>
          <w:b w:val="0"/>
          <w:sz w:val="22"/>
          <w:szCs w:val="22"/>
          <w:u w:val="none"/>
        </w:rPr>
        <w:t xml:space="preserve">where the </w:t>
      </w:r>
      <w:r w:rsidR="00205A19">
        <w:rPr>
          <w:rFonts w:ascii="Arial" w:hAnsi="Arial"/>
          <w:b w:val="0"/>
          <w:sz w:val="22"/>
          <w:szCs w:val="22"/>
          <w:u w:val="none"/>
        </w:rPr>
        <w:t>Supplier</w:t>
      </w:r>
      <w:r w:rsidRPr="0000641D">
        <w:rPr>
          <w:rFonts w:ascii="Arial" w:hAnsi="Arial"/>
          <w:b w:val="0"/>
          <w:sz w:val="22"/>
          <w:szCs w:val="22"/>
          <w:u w:val="none"/>
        </w:rPr>
        <w:t xml:space="preserve"> does not provide accurate information to the Authority for it to calculate the VAT on an invoice produced by the self-billing process, the Authority will not be liable to pay any VAT for that invoice either when it falls due, or at any later date.  Further, in this scenario, the </w:t>
      </w:r>
      <w:r w:rsidR="00205A19">
        <w:rPr>
          <w:rFonts w:ascii="Arial" w:hAnsi="Arial"/>
          <w:b w:val="0"/>
          <w:sz w:val="22"/>
          <w:szCs w:val="22"/>
          <w:u w:val="none"/>
        </w:rPr>
        <w:t>Supplier</w:t>
      </w:r>
      <w:r w:rsidRPr="0000641D">
        <w:rPr>
          <w:rFonts w:ascii="Arial" w:hAnsi="Arial"/>
          <w:b w:val="0"/>
          <w:sz w:val="22"/>
          <w:szCs w:val="22"/>
          <w:u w:val="none"/>
        </w:rPr>
        <w:t xml:space="preserve"> shall be obliged to repay any overpayment by the Authority on demand.</w:t>
      </w:r>
    </w:p>
    <w:p w14:paraId="3A5F912F" w14:textId="7BF79A85" w:rsidR="002506B3" w:rsidRPr="0000641D"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00641D">
        <w:rPr>
          <w:rFonts w:ascii="Arial" w:hAnsi="Arial"/>
          <w:b w:val="0"/>
          <w:sz w:val="22"/>
          <w:szCs w:val="22"/>
          <w:u w:val="none"/>
        </w:rPr>
        <w:t xml:space="preserve">The </w:t>
      </w:r>
      <w:r w:rsidR="00205A19">
        <w:rPr>
          <w:rFonts w:ascii="Arial" w:hAnsi="Arial"/>
          <w:b w:val="0"/>
          <w:sz w:val="22"/>
          <w:szCs w:val="22"/>
          <w:u w:val="none"/>
        </w:rPr>
        <w:t>Supplier</w:t>
      </w:r>
      <w:r w:rsidRPr="0000641D">
        <w:rPr>
          <w:rFonts w:ascii="Arial" w:hAnsi="Arial"/>
          <w:b w:val="0"/>
          <w:sz w:val="22"/>
          <w:szCs w:val="22"/>
          <w:u w:val="none"/>
        </w:rPr>
        <w:t xml:space="preserve"> acknowledges that the Authority has advised the </w:t>
      </w:r>
      <w:r w:rsidR="00205A19">
        <w:rPr>
          <w:rFonts w:ascii="Arial" w:hAnsi="Arial"/>
          <w:b w:val="0"/>
          <w:sz w:val="22"/>
          <w:szCs w:val="22"/>
          <w:u w:val="none"/>
        </w:rPr>
        <w:t>Supplier</w:t>
      </w:r>
      <w:r w:rsidRPr="0000641D">
        <w:rPr>
          <w:rFonts w:ascii="Arial" w:hAnsi="Arial"/>
          <w:b w:val="0"/>
          <w:sz w:val="22"/>
          <w:szCs w:val="22"/>
          <w:u w:val="none"/>
        </w:rPr>
        <w:t xml:space="preserve"> that the </w:t>
      </w:r>
      <w:r w:rsidR="00205A19">
        <w:rPr>
          <w:rFonts w:ascii="Arial" w:hAnsi="Arial"/>
          <w:b w:val="0"/>
          <w:sz w:val="22"/>
          <w:szCs w:val="22"/>
          <w:u w:val="none"/>
        </w:rPr>
        <w:t>Supplier</w:t>
      </w:r>
      <w:r w:rsidRPr="0000641D">
        <w:rPr>
          <w:rFonts w:ascii="Arial" w:hAnsi="Arial"/>
          <w:b w:val="0"/>
          <w:sz w:val="22"/>
          <w:szCs w:val="22"/>
          <w:u w:val="none"/>
        </w:rPr>
        <w:t xml:space="preserve"> should seek specialist VAT advice in relation to the </w:t>
      </w:r>
      <w:r w:rsidR="00272D60" w:rsidRPr="00272D60">
        <w:rPr>
          <w:rFonts w:ascii="Arial" w:hAnsi="Arial"/>
          <w:b w:val="0"/>
          <w:sz w:val="22"/>
          <w:szCs w:val="22"/>
          <w:u w:val="none"/>
        </w:rPr>
        <w:t>Agreement</w:t>
      </w:r>
      <w:r w:rsidRPr="0000641D">
        <w:rPr>
          <w:rFonts w:ascii="Arial" w:hAnsi="Arial"/>
          <w:b w:val="0"/>
          <w:sz w:val="22"/>
          <w:szCs w:val="22"/>
          <w:u w:val="none"/>
        </w:rPr>
        <w:t xml:space="preserve"> and, in the event of any uncertainty following specialist advice, the </w:t>
      </w:r>
      <w:r w:rsidR="00205A19">
        <w:rPr>
          <w:rFonts w:ascii="Arial" w:hAnsi="Arial"/>
          <w:b w:val="0"/>
          <w:sz w:val="22"/>
          <w:szCs w:val="22"/>
          <w:u w:val="none"/>
        </w:rPr>
        <w:t>Supplier</w:t>
      </w:r>
      <w:r w:rsidRPr="0000641D">
        <w:rPr>
          <w:rFonts w:ascii="Arial" w:hAnsi="Arial"/>
          <w:b w:val="0"/>
          <w:sz w:val="22"/>
          <w:szCs w:val="22"/>
          <w:u w:val="none"/>
        </w:rPr>
        <w:t xml:space="preserve"> should seek clarification of the </w:t>
      </w:r>
      <w:r w:rsidR="00272D60" w:rsidRPr="00272D60">
        <w:rPr>
          <w:rFonts w:ascii="Arial" w:hAnsi="Arial"/>
          <w:b w:val="0"/>
          <w:sz w:val="22"/>
          <w:szCs w:val="22"/>
          <w:u w:val="none"/>
        </w:rPr>
        <w:t>Agreement</w:t>
      </w:r>
      <w:r w:rsidRPr="0000641D">
        <w:rPr>
          <w:rFonts w:ascii="Arial" w:hAnsi="Arial"/>
          <w:b w:val="0"/>
          <w:sz w:val="22"/>
          <w:szCs w:val="22"/>
          <w:u w:val="none"/>
        </w:rPr>
        <w:t>’s VAT status with HMRC.</w:t>
      </w:r>
    </w:p>
    <w:p w14:paraId="7F519B93" w14:textId="41A719E2" w:rsidR="002506B3" w:rsidRPr="0000641D"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00641D">
        <w:rPr>
          <w:rFonts w:ascii="Arial" w:hAnsi="Arial"/>
          <w:b w:val="0"/>
          <w:sz w:val="22"/>
          <w:szCs w:val="22"/>
          <w:u w:val="none"/>
        </w:rPr>
        <w:t xml:space="preserve">Without prejudice to </w:t>
      </w:r>
      <w:r>
        <w:rPr>
          <w:rFonts w:ascii="Arial" w:hAnsi="Arial"/>
          <w:b w:val="0"/>
          <w:sz w:val="22"/>
          <w:szCs w:val="22"/>
          <w:u w:val="none"/>
        </w:rPr>
        <w:t>C</w:t>
      </w:r>
      <w:r w:rsidRPr="0000641D">
        <w:rPr>
          <w:rFonts w:ascii="Arial" w:hAnsi="Arial"/>
          <w:b w:val="0"/>
          <w:sz w:val="22"/>
          <w:szCs w:val="22"/>
          <w:u w:val="none"/>
        </w:rPr>
        <w:t xml:space="preserve">lause C8.2 and C8.3, the </w:t>
      </w:r>
      <w:r w:rsidR="00205A19">
        <w:rPr>
          <w:rFonts w:ascii="Arial" w:hAnsi="Arial"/>
          <w:b w:val="0"/>
          <w:sz w:val="22"/>
          <w:szCs w:val="22"/>
          <w:u w:val="none"/>
        </w:rPr>
        <w:t>Supplier</w:t>
      </w:r>
      <w:r w:rsidRPr="0000641D">
        <w:rPr>
          <w:rFonts w:ascii="Arial" w:hAnsi="Arial"/>
          <w:b w:val="0"/>
          <w:sz w:val="22"/>
          <w:szCs w:val="22"/>
          <w:u w:val="none"/>
        </w:rPr>
        <w:t xml:space="preserve"> shall comply with the Law governing self-billing contracts including, without limitation, as more particularly described in HMRC Notice 700/62 it shall:</w:t>
      </w:r>
    </w:p>
    <w:p w14:paraId="78CA5EFE" w14:textId="614302F6" w:rsidR="002506B3" w:rsidRPr="0000641D" w:rsidRDefault="002506B3" w:rsidP="002A16D3">
      <w:pPr>
        <w:pStyle w:val="Heading1"/>
        <w:keepNext w:val="0"/>
        <w:numPr>
          <w:ilvl w:val="1"/>
          <w:numId w:val="31"/>
        </w:numPr>
        <w:tabs>
          <w:tab w:val="clear" w:pos="709"/>
        </w:tabs>
        <w:spacing w:after="240"/>
        <w:ind w:left="1418" w:hanging="567"/>
        <w:jc w:val="left"/>
        <w:rPr>
          <w:rFonts w:ascii="Arial" w:hAnsi="Arial"/>
          <w:b w:val="0"/>
          <w:color w:val="000000" w:themeColor="text1"/>
          <w:sz w:val="22"/>
          <w:szCs w:val="22"/>
          <w:u w:val="none"/>
        </w:rPr>
      </w:pPr>
      <w:r w:rsidRPr="0000641D">
        <w:rPr>
          <w:rFonts w:ascii="Arial" w:hAnsi="Arial"/>
          <w:b w:val="0"/>
          <w:sz w:val="22"/>
          <w:szCs w:val="22"/>
          <w:u w:val="none"/>
        </w:rPr>
        <w:t xml:space="preserve">prior to the Referral Period Start Date, confirm the rate(s) of VAT that the Authority should apply to each part of the funding model used in the </w:t>
      </w:r>
      <w:r w:rsidR="00272D60" w:rsidRPr="00272D60">
        <w:rPr>
          <w:rFonts w:ascii="Arial" w:hAnsi="Arial"/>
          <w:b w:val="0"/>
          <w:sz w:val="22"/>
          <w:szCs w:val="22"/>
          <w:u w:val="none"/>
        </w:rPr>
        <w:t>Agreement</w:t>
      </w:r>
      <w:r w:rsidRPr="0000641D">
        <w:rPr>
          <w:rFonts w:ascii="Arial" w:hAnsi="Arial"/>
          <w:b w:val="0"/>
          <w:sz w:val="22"/>
          <w:szCs w:val="22"/>
          <w:u w:val="none"/>
        </w:rPr>
        <w:t xml:space="preserve"> on the </w:t>
      </w:r>
      <w:r w:rsidR="00FA13FD">
        <w:rPr>
          <w:rFonts w:ascii="Arial" w:hAnsi="Arial"/>
          <w:b w:val="0"/>
          <w:sz w:val="22"/>
          <w:szCs w:val="22"/>
          <w:u w:val="none"/>
        </w:rPr>
        <w:t>Effective Date</w:t>
      </w:r>
      <w:r w:rsidRPr="0000641D">
        <w:rPr>
          <w:rFonts w:ascii="Arial" w:hAnsi="Arial"/>
          <w:b w:val="0"/>
          <w:sz w:val="22"/>
          <w:szCs w:val="22"/>
          <w:u w:val="none"/>
        </w:rPr>
        <w:t xml:space="preserve"> and on each anniversary thereof;</w:t>
      </w:r>
    </w:p>
    <w:p w14:paraId="06AB3B93" w14:textId="34085189" w:rsidR="002506B3" w:rsidRPr="005D6BC7" w:rsidRDefault="002506B3" w:rsidP="002A16D3">
      <w:pPr>
        <w:pStyle w:val="Heading1"/>
        <w:keepNext w:val="0"/>
        <w:numPr>
          <w:ilvl w:val="1"/>
          <w:numId w:val="31"/>
        </w:numPr>
        <w:tabs>
          <w:tab w:val="clear" w:pos="709"/>
        </w:tabs>
        <w:spacing w:after="240"/>
        <w:ind w:left="1418" w:hanging="567"/>
        <w:jc w:val="left"/>
        <w:rPr>
          <w:rFonts w:ascii="Arial" w:hAnsi="Arial"/>
          <w:b w:val="0"/>
          <w:color w:val="000000" w:themeColor="text1"/>
          <w:sz w:val="22"/>
          <w:szCs w:val="22"/>
          <w:u w:val="none"/>
        </w:rPr>
      </w:pPr>
      <w:r w:rsidRPr="0000641D">
        <w:rPr>
          <w:rFonts w:ascii="Arial" w:hAnsi="Arial"/>
          <w:b w:val="0"/>
          <w:sz w:val="22"/>
          <w:szCs w:val="22"/>
          <w:u w:val="none"/>
        </w:rPr>
        <w:t xml:space="preserve">enter into an annual self-billing agreement with the Authority on or around the </w:t>
      </w:r>
      <w:r w:rsidR="00FA13FD">
        <w:rPr>
          <w:rFonts w:ascii="Arial" w:hAnsi="Arial"/>
          <w:b w:val="0"/>
          <w:sz w:val="22"/>
          <w:szCs w:val="22"/>
          <w:u w:val="none"/>
        </w:rPr>
        <w:t>Effective Date</w:t>
      </w:r>
      <w:r w:rsidRPr="0000641D">
        <w:rPr>
          <w:rFonts w:ascii="Arial" w:hAnsi="Arial"/>
          <w:b w:val="0"/>
          <w:sz w:val="22"/>
          <w:szCs w:val="22"/>
          <w:u w:val="none"/>
        </w:rPr>
        <w:t xml:space="preserve"> and on each anniversary thereof, for the duration of the </w:t>
      </w:r>
      <w:r w:rsidR="00272D60" w:rsidRPr="00272D60">
        <w:rPr>
          <w:rFonts w:ascii="Arial" w:hAnsi="Arial"/>
          <w:b w:val="0"/>
          <w:sz w:val="22"/>
          <w:szCs w:val="22"/>
          <w:u w:val="none"/>
        </w:rPr>
        <w:t>Agreement</w:t>
      </w:r>
      <w:r w:rsidRPr="0000641D">
        <w:rPr>
          <w:rFonts w:ascii="Arial" w:hAnsi="Arial"/>
          <w:b w:val="0"/>
          <w:sz w:val="22"/>
          <w:szCs w:val="22"/>
          <w:u w:val="none"/>
        </w:rPr>
        <w:t xml:space="preserve"> (a template of the current version of which is set out in Appendix</w:t>
      </w:r>
      <w:r w:rsidR="007B55BB">
        <w:rPr>
          <w:rFonts w:ascii="Arial" w:hAnsi="Arial"/>
          <w:b w:val="0"/>
          <w:sz w:val="22"/>
          <w:szCs w:val="22"/>
          <w:u w:val="none"/>
        </w:rPr>
        <w:t xml:space="preserve"> 2</w:t>
      </w:r>
      <w:r w:rsidRPr="0000641D">
        <w:rPr>
          <w:rFonts w:ascii="Arial" w:hAnsi="Arial"/>
          <w:b w:val="0"/>
          <w:sz w:val="22"/>
          <w:szCs w:val="22"/>
          <w:u w:val="none"/>
        </w:rPr>
        <w:t xml:space="preserve"> to </w:t>
      </w:r>
      <w:r w:rsidRPr="005D6BC7">
        <w:rPr>
          <w:rFonts w:ascii="Arial" w:hAnsi="Arial"/>
          <w:b w:val="0"/>
          <w:sz w:val="22"/>
          <w:szCs w:val="22"/>
          <w:u w:val="none"/>
        </w:rPr>
        <w:t xml:space="preserve">Schedule </w:t>
      </w:r>
      <w:r w:rsidR="005D6BC7" w:rsidRPr="005D6BC7">
        <w:rPr>
          <w:rFonts w:ascii="Arial" w:hAnsi="Arial"/>
          <w:b w:val="0"/>
          <w:sz w:val="22"/>
          <w:szCs w:val="22"/>
          <w:u w:val="none"/>
        </w:rPr>
        <w:t>7.1</w:t>
      </w:r>
      <w:r w:rsidRPr="005D6BC7">
        <w:rPr>
          <w:rFonts w:ascii="Arial" w:hAnsi="Arial"/>
          <w:b w:val="0"/>
          <w:sz w:val="22"/>
          <w:szCs w:val="22"/>
          <w:u w:val="none"/>
        </w:rPr>
        <w:t xml:space="preserve"> (Fees and Payment); and</w:t>
      </w:r>
    </w:p>
    <w:p w14:paraId="72192F45" w14:textId="31AB4864" w:rsidR="002506B3" w:rsidRPr="0000641D" w:rsidRDefault="002506B3" w:rsidP="002A16D3">
      <w:pPr>
        <w:pStyle w:val="Heading1"/>
        <w:keepNext w:val="0"/>
        <w:numPr>
          <w:ilvl w:val="1"/>
          <w:numId w:val="31"/>
        </w:numPr>
        <w:tabs>
          <w:tab w:val="clear" w:pos="709"/>
        </w:tabs>
        <w:spacing w:after="240"/>
        <w:ind w:left="1418" w:hanging="567"/>
        <w:jc w:val="left"/>
        <w:rPr>
          <w:rFonts w:ascii="Arial" w:hAnsi="Arial"/>
          <w:b w:val="0"/>
          <w:color w:val="000000" w:themeColor="text1"/>
          <w:sz w:val="22"/>
          <w:szCs w:val="22"/>
          <w:u w:val="none"/>
        </w:rPr>
      </w:pPr>
      <w:r w:rsidRPr="0000641D">
        <w:rPr>
          <w:rFonts w:ascii="Arial" w:hAnsi="Arial"/>
          <w:b w:val="0"/>
          <w:sz w:val="22"/>
          <w:szCs w:val="22"/>
          <w:u w:val="none"/>
        </w:rPr>
        <w:t xml:space="preserve">complete the VAT confirmation documentation as required by the Authority (a template of the current version of which is set out in Appendix 1 to </w:t>
      </w:r>
      <w:r w:rsidRPr="005D6BC7">
        <w:rPr>
          <w:rFonts w:ascii="Arial" w:hAnsi="Arial"/>
          <w:b w:val="0"/>
          <w:sz w:val="22"/>
          <w:szCs w:val="22"/>
          <w:u w:val="none"/>
        </w:rPr>
        <w:t xml:space="preserve">Schedule </w:t>
      </w:r>
      <w:r w:rsidR="005D6BC7" w:rsidRPr="005D6BC7">
        <w:rPr>
          <w:rFonts w:ascii="Arial" w:hAnsi="Arial"/>
          <w:b w:val="0"/>
          <w:sz w:val="22"/>
          <w:szCs w:val="22"/>
          <w:u w:val="none"/>
        </w:rPr>
        <w:t>7.1</w:t>
      </w:r>
      <w:r w:rsidRPr="005D6BC7">
        <w:rPr>
          <w:rFonts w:ascii="Arial" w:hAnsi="Arial"/>
          <w:b w:val="0"/>
          <w:sz w:val="22"/>
          <w:szCs w:val="22"/>
          <w:u w:val="none"/>
        </w:rPr>
        <w:t xml:space="preserve"> (Fees</w:t>
      </w:r>
      <w:r w:rsidRPr="0000641D">
        <w:rPr>
          <w:rFonts w:ascii="Arial" w:hAnsi="Arial"/>
          <w:b w:val="0"/>
          <w:sz w:val="22"/>
          <w:szCs w:val="22"/>
          <w:u w:val="none"/>
        </w:rPr>
        <w:t xml:space="preserve"> and Payment)).</w:t>
      </w:r>
      <w:bookmarkStart w:id="264" w:name="_Ref479579778"/>
      <w:bookmarkStart w:id="265" w:name="_Toc532395815"/>
      <w:bookmarkStart w:id="266" w:name="_Toc15544194"/>
    </w:p>
    <w:p w14:paraId="4B376519" w14:textId="2FC6331F" w:rsidR="002506B3" w:rsidRPr="0036487A" w:rsidRDefault="0036487A" w:rsidP="002A16D3">
      <w:pPr>
        <w:pStyle w:val="Heading1"/>
        <w:keepNext w:val="0"/>
        <w:numPr>
          <w:ilvl w:val="0"/>
          <w:numId w:val="13"/>
        </w:numPr>
        <w:tabs>
          <w:tab w:val="clear" w:pos="709"/>
        </w:tabs>
        <w:spacing w:after="240"/>
        <w:ind w:left="851" w:hanging="851"/>
        <w:jc w:val="left"/>
        <w:rPr>
          <w:rFonts w:ascii="Arial" w:hAnsi="Arial"/>
          <w:b w:val="0"/>
          <w:color w:val="365F91"/>
          <w:sz w:val="32"/>
          <w:szCs w:val="22"/>
          <w:u w:val="none"/>
        </w:rPr>
      </w:pPr>
      <w:r w:rsidRPr="0036487A">
        <w:rPr>
          <w:rFonts w:ascii="Arial" w:hAnsi="Arial"/>
          <w:b w:val="0"/>
          <w:color w:val="365F91"/>
          <w:sz w:val="32"/>
          <w:szCs w:val="22"/>
          <w:u w:val="none"/>
        </w:rPr>
        <w:t xml:space="preserve">Methods </w:t>
      </w:r>
      <w:r>
        <w:rPr>
          <w:rFonts w:ascii="Arial" w:hAnsi="Arial"/>
          <w:b w:val="0"/>
          <w:color w:val="365F91"/>
          <w:sz w:val="32"/>
          <w:szCs w:val="22"/>
          <w:u w:val="none"/>
        </w:rPr>
        <w:t>o</w:t>
      </w:r>
      <w:r w:rsidRPr="0036487A">
        <w:rPr>
          <w:rFonts w:ascii="Arial" w:hAnsi="Arial"/>
          <w:b w:val="0"/>
          <w:color w:val="365F91"/>
          <w:sz w:val="32"/>
          <w:szCs w:val="22"/>
          <w:u w:val="none"/>
        </w:rPr>
        <w:t>f Payment</w:t>
      </w:r>
      <w:bookmarkEnd w:id="264"/>
      <w:bookmarkEnd w:id="265"/>
      <w:bookmarkEnd w:id="266"/>
    </w:p>
    <w:p w14:paraId="272E53D0" w14:textId="38CAD552" w:rsidR="002506B3" w:rsidRPr="0000641D"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00641D">
        <w:rPr>
          <w:rFonts w:ascii="Arial" w:hAnsi="Arial"/>
          <w:b w:val="0"/>
          <w:sz w:val="22"/>
          <w:szCs w:val="22"/>
          <w:u w:val="none"/>
        </w:rPr>
        <w:t xml:space="preserve">The Authority reserves the right to set and/or alter, at its absolute discretion, </w:t>
      </w:r>
      <w:r w:rsidR="002F3C8E">
        <w:rPr>
          <w:rFonts w:ascii="Arial" w:hAnsi="Arial"/>
          <w:b w:val="0"/>
          <w:sz w:val="22"/>
          <w:szCs w:val="22"/>
          <w:u w:val="none"/>
        </w:rPr>
        <w:t xml:space="preserve">acting reasonably, </w:t>
      </w:r>
      <w:r w:rsidRPr="0000641D">
        <w:rPr>
          <w:rFonts w:ascii="Arial" w:hAnsi="Arial"/>
          <w:b w:val="0"/>
          <w:sz w:val="22"/>
          <w:szCs w:val="22"/>
          <w:u w:val="none"/>
        </w:rPr>
        <w:t xml:space="preserve">the method of payment and will use reasonable endeavours to give thirty (30) days’ </w:t>
      </w:r>
      <w:r w:rsidR="007B55BB">
        <w:rPr>
          <w:rFonts w:ascii="Arial" w:hAnsi="Arial"/>
          <w:b w:val="0"/>
          <w:sz w:val="22"/>
          <w:szCs w:val="22"/>
          <w:u w:val="none"/>
        </w:rPr>
        <w:t>n</w:t>
      </w:r>
      <w:r w:rsidRPr="0000641D">
        <w:rPr>
          <w:rFonts w:ascii="Arial" w:hAnsi="Arial"/>
          <w:b w:val="0"/>
          <w:sz w:val="22"/>
          <w:szCs w:val="22"/>
          <w:u w:val="none"/>
        </w:rPr>
        <w:t xml:space="preserve">otice to the </w:t>
      </w:r>
      <w:r w:rsidR="00205A19">
        <w:rPr>
          <w:rFonts w:ascii="Arial" w:hAnsi="Arial"/>
          <w:b w:val="0"/>
          <w:sz w:val="22"/>
          <w:szCs w:val="22"/>
          <w:u w:val="none"/>
        </w:rPr>
        <w:t>Supplier</w:t>
      </w:r>
      <w:r w:rsidRPr="0000641D">
        <w:rPr>
          <w:rFonts w:ascii="Arial" w:hAnsi="Arial"/>
          <w:b w:val="0"/>
          <w:sz w:val="22"/>
          <w:szCs w:val="22"/>
          <w:u w:val="none"/>
        </w:rPr>
        <w:t xml:space="preserve"> of any change to the method of payment.  All payments of Fees are conditional upon the </w:t>
      </w:r>
      <w:r w:rsidR="00205A19">
        <w:rPr>
          <w:rFonts w:ascii="Arial" w:hAnsi="Arial"/>
          <w:b w:val="0"/>
          <w:sz w:val="22"/>
          <w:szCs w:val="22"/>
          <w:u w:val="none"/>
        </w:rPr>
        <w:t>Supplier</w:t>
      </w:r>
      <w:r w:rsidRPr="0000641D">
        <w:rPr>
          <w:rFonts w:ascii="Arial" w:hAnsi="Arial"/>
          <w:b w:val="0"/>
          <w:sz w:val="22"/>
          <w:szCs w:val="22"/>
          <w:u w:val="none"/>
        </w:rPr>
        <w:t xml:space="preserve"> providing the Services in accordance with the terms of the </w:t>
      </w:r>
      <w:r w:rsidR="00272D60" w:rsidRPr="00272D60">
        <w:rPr>
          <w:rFonts w:ascii="Arial" w:hAnsi="Arial"/>
          <w:b w:val="0"/>
          <w:sz w:val="22"/>
          <w:szCs w:val="22"/>
          <w:u w:val="none"/>
        </w:rPr>
        <w:t>Agreement</w:t>
      </w:r>
      <w:r w:rsidRPr="0000641D">
        <w:rPr>
          <w:rFonts w:ascii="Arial" w:hAnsi="Arial"/>
          <w:b w:val="0"/>
          <w:sz w:val="22"/>
          <w:szCs w:val="22"/>
          <w:u w:val="none"/>
        </w:rPr>
        <w:t>.</w:t>
      </w:r>
    </w:p>
    <w:p w14:paraId="37522356" w14:textId="52486EA1" w:rsidR="002506B3" w:rsidRPr="0000641D"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00641D">
        <w:rPr>
          <w:rFonts w:ascii="Arial" w:hAnsi="Arial"/>
          <w:b w:val="0"/>
          <w:sz w:val="22"/>
          <w:szCs w:val="22"/>
          <w:u w:val="none"/>
        </w:rPr>
        <w:t xml:space="preserve">Without prejudice to the rest of this </w:t>
      </w:r>
      <w:r w:rsidR="00205A19">
        <w:rPr>
          <w:rFonts w:ascii="Arial" w:hAnsi="Arial"/>
          <w:b w:val="0"/>
          <w:sz w:val="22"/>
          <w:szCs w:val="22"/>
          <w:u w:val="none"/>
        </w:rPr>
        <w:t>C</w:t>
      </w:r>
      <w:r w:rsidRPr="0000641D">
        <w:rPr>
          <w:rFonts w:ascii="Arial" w:hAnsi="Arial"/>
          <w:b w:val="0"/>
          <w:sz w:val="22"/>
          <w:szCs w:val="22"/>
          <w:u w:val="none"/>
        </w:rPr>
        <w:t xml:space="preserve">lause C, Outcome Payments are made on the condition that the </w:t>
      </w:r>
      <w:r w:rsidR="00205A19">
        <w:rPr>
          <w:rFonts w:ascii="Arial" w:hAnsi="Arial"/>
          <w:b w:val="0"/>
          <w:sz w:val="22"/>
          <w:szCs w:val="22"/>
          <w:u w:val="none"/>
        </w:rPr>
        <w:t>Supplier</w:t>
      </w:r>
      <w:r w:rsidRPr="0000641D">
        <w:rPr>
          <w:rFonts w:ascii="Arial" w:hAnsi="Arial"/>
          <w:b w:val="0"/>
          <w:sz w:val="22"/>
          <w:szCs w:val="22"/>
          <w:u w:val="none"/>
        </w:rPr>
        <w:t xml:space="preserve">’s entitlement to such payments can be verified on request by the production of the records which the </w:t>
      </w:r>
      <w:r w:rsidR="00205A19">
        <w:rPr>
          <w:rFonts w:ascii="Arial" w:hAnsi="Arial"/>
          <w:b w:val="0"/>
          <w:sz w:val="22"/>
          <w:szCs w:val="22"/>
          <w:u w:val="none"/>
        </w:rPr>
        <w:t>Supplier</w:t>
      </w:r>
      <w:r w:rsidRPr="0000641D">
        <w:rPr>
          <w:rFonts w:ascii="Arial" w:hAnsi="Arial"/>
          <w:b w:val="0"/>
          <w:sz w:val="22"/>
          <w:szCs w:val="22"/>
          <w:u w:val="none"/>
        </w:rPr>
        <w:t xml:space="preserve"> is required to hold and/or maintain under this </w:t>
      </w:r>
      <w:r w:rsidR="00272D60" w:rsidRPr="00272D60">
        <w:rPr>
          <w:rFonts w:ascii="Arial" w:hAnsi="Arial"/>
          <w:b w:val="0"/>
          <w:sz w:val="22"/>
          <w:szCs w:val="22"/>
          <w:u w:val="none"/>
        </w:rPr>
        <w:t>Agreement</w:t>
      </w:r>
      <w:r w:rsidRPr="0000641D">
        <w:rPr>
          <w:rFonts w:ascii="Arial" w:hAnsi="Arial"/>
          <w:b w:val="0"/>
          <w:sz w:val="22"/>
          <w:szCs w:val="22"/>
          <w:u w:val="none"/>
        </w:rPr>
        <w:t xml:space="preserve"> (including as specified in the Specification.  The Authority shall, acting reasonably, be entitled to assume, in the absence of such records, or of any evidence which the Authority may reasonably decide to accept in substitution, that no delivery of Services has taken place and that any such purported delivery of Services constitutes “Unsupported Services”. The Authority shall be entitled to recover any and all sums paid in respect of such Unsupported Services from the </w:t>
      </w:r>
      <w:r w:rsidR="00205A19">
        <w:rPr>
          <w:rFonts w:ascii="Arial" w:hAnsi="Arial"/>
          <w:b w:val="0"/>
          <w:sz w:val="22"/>
          <w:szCs w:val="22"/>
          <w:u w:val="none"/>
        </w:rPr>
        <w:t>Supplier</w:t>
      </w:r>
      <w:r w:rsidRPr="0000641D">
        <w:rPr>
          <w:rFonts w:ascii="Arial" w:hAnsi="Arial"/>
          <w:b w:val="0"/>
          <w:sz w:val="22"/>
          <w:szCs w:val="22"/>
          <w:u w:val="none"/>
        </w:rPr>
        <w:t xml:space="preserve"> and the </w:t>
      </w:r>
      <w:r w:rsidR="00205A19">
        <w:rPr>
          <w:rFonts w:ascii="Arial" w:hAnsi="Arial"/>
          <w:b w:val="0"/>
          <w:sz w:val="22"/>
          <w:szCs w:val="22"/>
          <w:u w:val="none"/>
        </w:rPr>
        <w:t>Supplier</w:t>
      </w:r>
      <w:r w:rsidRPr="0000641D">
        <w:rPr>
          <w:rFonts w:ascii="Arial" w:hAnsi="Arial"/>
          <w:b w:val="0"/>
          <w:sz w:val="22"/>
          <w:szCs w:val="22"/>
          <w:u w:val="none"/>
        </w:rPr>
        <w:t xml:space="preserve"> shall repay such sums on demand.</w:t>
      </w:r>
    </w:p>
    <w:p w14:paraId="555532F7" w14:textId="4BBDF584" w:rsidR="00427BE6" w:rsidRPr="00555B01" w:rsidRDefault="00A14AF9" w:rsidP="0036487A">
      <w:pPr>
        <w:pStyle w:val="Heading1"/>
        <w:keepNext w:val="0"/>
        <w:numPr>
          <w:ilvl w:val="0"/>
          <w:numId w:val="0"/>
        </w:numPr>
        <w:spacing w:after="240"/>
        <w:ind w:left="851"/>
        <w:jc w:val="left"/>
        <w:rPr>
          <w:rFonts w:ascii="Arial" w:hAnsi="Arial"/>
          <w:b w:val="0"/>
          <w:color w:val="365F91"/>
          <w:sz w:val="28"/>
          <w:szCs w:val="20"/>
          <w:u w:val="none"/>
        </w:rPr>
      </w:pPr>
      <w:bookmarkStart w:id="267" w:name="_Toc21349775"/>
      <w:bookmarkStart w:id="268" w:name="_Toc139080085"/>
      <w:bookmarkEnd w:id="230"/>
      <w:bookmarkEnd w:id="231"/>
      <w:bookmarkEnd w:id="232"/>
      <w:bookmarkEnd w:id="233"/>
      <w:r w:rsidRPr="00555B01">
        <w:rPr>
          <w:rFonts w:ascii="Arial" w:hAnsi="Arial"/>
          <w:b w:val="0"/>
          <w:color w:val="365F91"/>
          <w:spacing w:val="-3"/>
          <w:sz w:val="28"/>
          <w:szCs w:val="22"/>
          <w:u w:val="none"/>
        </w:rPr>
        <w:t xml:space="preserve">Set-off and </w:t>
      </w:r>
      <w:r w:rsidR="0036487A" w:rsidRPr="00555B01">
        <w:rPr>
          <w:rFonts w:ascii="Arial" w:hAnsi="Arial"/>
          <w:b w:val="0"/>
          <w:color w:val="365F91"/>
          <w:spacing w:val="-3"/>
          <w:sz w:val="28"/>
          <w:szCs w:val="22"/>
          <w:u w:val="none"/>
        </w:rPr>
        <w:t>w</w:t>
      </w:r>
      <w:r w:rsidRPr="00555B01">
        <w:rPr>
          <w:rFonts w:ascii="Arial" w:hAnsi="Arial"/>
          <w:b w:val="0"/>
          <w:color w:val="365F91"/>
          <w:spacing w:val="-3"/>
          <w:sz w:val="28"/>
          <w:szCs w:val="22"/>
          <w:u w:val="none"/>
        </w:rPr>
        <w:t>ithholding</w:t>
      </w:r>
      <w:bookmarkStart w:id="269" w:name="_Ref370143981"/>
      <w:bookmarkEnd w:id="267"/>
    </w:p>
    <w:p w14:paraId="50F77DA7" w14:textId="4E8083FE" w:rsidR="00427BE6" w:rsidRPr="002B499A" w:rsidRDefault="00263B7F"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0"/>
          <w:u w:val="none"/>
        </w:rPr>
      </w:pPr>
      <w:bookmarkStart w:id="270" w:name="_Toc21349776"/>
      <w:r>
        <w:rPr>
          <w:rFonts w:ascii="Arial" w:hAnsi="Arial"/>
          <w:b w:val="0"/>
          <w:color w:val="000000" w:themeColor="text1"/>
          <w:sz w:val="22"/>
          <w:szCs w:val="22"/>
          <w:u w:val="none"/>
        </w:rPr>
        <w:t xml:space="preserve">Further to </w:t>
      </w:r>
      <w:r w:rsidR="00EF0952">
        <w:rPr>
          <w:rFonts w:ascii="Arial" w:hAnsi="Arial"/>
          <w:b w:val="0"/>
          <w:color w:val="000000" w:themeColor="text1"/>
          <w:sz w:val="22"/>
          <w:szCs w:val="22"/>
          <w:u w:val="none"/>
        </w:rPr>
        <w:t>C</w:t>
      </w:r>
      <w:r>
        <w:rPr>
          <w:rFonts w:ascii="Arial" w:hAnsi="Arial"/>
          <w:b w:val="0"/>
          <w:color w:val="000000" w:themeColor="text1"/>
          <w:sz w:val="22"/>
          <w:szCs w:val="22"/>
          <w:u w:val="none"/>
        </w:rPr>
        <w:t>lause C5, t</w:t>
      </w:r>
      <w:r w:rsidR="00A14AF9" w:rsidRPr="002B499A">
        <w:rPr>
          <w:rFonts w:ascii="Arial" w:hAnsi="Arial"/>
          <w:b w:val="0"/>
          <w:color w:val="000000" w:themeColor="text1"/>
          <w:sz w:val="22"/>
          <w:szCs w:val="22"/>
          <w:u w:val="none"/>
        </w:rPr>
        <w:t>he Authority may set off any amount owed by the Supplier to the Crown or any part of the Crown (including the Authority) against any amount due to the Supplier under this Agreement or under any other agreement between the Supplier and the Authority.</w:t>
      </w:r>
      <w:bookmarkStart w:id="271" w:name="_Ref370143985"/>
      <w:bookmarkEnd w:id="269"/>
      <w:bookmarkEnd w:id="270"/>
    </w:p>
    <w:p w14:paraId="5AFA365B" w14:textId="228C94B6" w:rsidR="00427BE6" w:rsidRPr="002B499A" w:rsidRDefault="00263B7F" w:rsidP="002A16D3">
      <w:pPr>
        <w:pStyle w:val="Heading1"/>
        <w:keepNext w:val="0"/>
        <w:numPr>
          <w:ilvl w:val="1"/>
          <w:numId w:val="13"/>
        </w:numPr>
        <w:tabs>
          <w:tab w:val="clear" w:pos="709"/>
        </w:tabs>
        <w:spacing w:after="240"/>
        <w:ind w:left="851" w:hanging="851"/>
        <w:jc w:val="left"/>
        <w:rPr>
          <w:rFonts w:ascii="Arial" w:hAnsi="Arial"/>
          <w:color w:val="000000" w:themeColor="text1"/>
          <w:sz w:val="22"/>
          <w:szCs w:val="22"/>
        </w:rPr>
      </w:pPr>
      <w:bookmarkStart w:id="272" w:name="_Toc21349777"/>
      <w:r>
        <w:rPr>
          <w:rFonts w:ascii="Arial" w:hAnsi="Arial"/>
          <w:b w:val="0"/>
          <w:color w:val="000000" w:themeColor="text1"/>
          <w:sz w:val="22"/>
          <w:szCs w:val="20"/>
          <w:u w:val="none"/>
        </w:rPr>
        <w:t>Not Used</w:t>
      </w:r>
      <w:bookmarkEnd w:id="268"/>
      <w:bookmarkEnd w:id="271"/>
      <w:bookmarkEnd w:id="272"/>
      <w:r w:rsidR="00C22F28">
        <w:rPr>
          <w:rFonts w:ascii="Arial" w:hAnsi="Arial"/>
          <w:b w:val="0"/>
          <w:color w:val="000000" w:themeColor="text1"/>
          <w:sz w:val="22"/>
          <w:szCs w:val="20"/>
          <w:u w:val="none"/>
        </w:rPr>
        <w:t>.</w:t>
      </w:r>
    </w:p>
    <w:p w14:paraId="133CC1DE" w14:textId="4866257F" w:rsidR="00427BE6" w:rsidRPr="00555B01" w:rsidRDefault="00427BE6" w:rsidP="009F12D6">
      <w:pPr>
        <w:pStyle w:val="Heading3"/>
        <w:numPr>
          <w:ilvl w:val="0"/>
          <w:numId w:val="0"/>
        </w:numPr>
        <w:spacing w:after="240"/>
        <w:jc w:val="left"/>
        <w:rPr>
          <w:rFonts w:ascii="Arial" w:hAnsi="Arial"/>
          <w:color w:val="365F91"/>
          <w:sz w:val="28"/>
          <w:szCs w:val="22"/>
        </w:rPr>
      </w:pPr>
    </w:p>
    <w:p w14:paraId="6DD1926D" w14:textId="36566863" w:rsidR="00427BE6" w:rsidRPr="002B499A" w:rsidRDefault="009F12D6" w:rsidP="002A16D3">
      <w:pPr>
        <w:pStyle w:val="Heading3"/>
        <w:numPr>
          <w:ilvl w:val="1"/>
          <w:numId w:val="13"/>
        </w:numPr>
        <w:tabs>
          <w:tab w:val="clear" w:pos="709"/>
        </w:tabs>
        <w:spacing w:after="240"/>
        <w:ind w:left="851" w:hanging="851"/>
        <w:jc w:val="left"/>
        <w:rPr>
          <w:rFonts w:ascii="Arial" w:hAnsi="Arial"/>
          <w:color w:val="000000" w:themeColor="text1"/>
          <w:sz w:val="22"/>
          <w:szCs w:val="22"/>
        </w:rPr>
      </w:pPr>
      <w:r>
        <w:rPr>
          <w:rFonts w:ascii="Arial" w:hAnsi="Arial"/>
          <w:color w:val="000000" w:themeColor="text1"/>
          <w:sz w:val="22"/>
          <w:szCs w:val="20"/>
        </w:rPr>
        <w:t xml:space="preserve">Not used </w:t>
      </w:r>
      <w:bookmarkStart w:id="273" w:name="_Ref75852351"/>
      <w:bookmarkStart w:id="274" w:name="_Ref75852467"/>
      <w:bookmarkStart w:id="275" w:name="_Toc127759061"/>
      <w:bookmarkStart w:id="276" w:name="_Toc139080093"/>
      <w:bookmarkStart w:id="277" w:name="_Ref72116521"/>
      <w:bookmarkStart w:id="278" w:name="_Toc127759093"/>
      <w:bookmarkStart w:id="279" w:name="_Toc139080360"/>
    </w:p>
    <w:p w14:paraId="63370289" w14:textId="5C57818E" w:rsidR="00427BE6" w:rsidRPr="00555B01" w:rsidRDefault="00A14AF9" w:rsidP="0036487A">
      <w:pPr>
        <w:pStyle w:val="Heading3"/>
        <w:numPr>
          <w:ilvl w:val="0"/>
          <w:numId w:val="0"/>
        </w:numPr>
        <w:spacing w:after="240"/>
        <w:ind w:left="851"/>
        <w:jc w:val="left"/>
        <w:rPr>
          <w:rFonts w:ascii="Arial" w:hAnsi="Arial"/>
          <w:color w:val="365F91"/>
          <w:sz w:val="28"/>
          <w:szCs w:val="22"/>
        </w:rPr>
      </w:pPr>
      <w:r w:rsidRPr="00555B01">
        <w:rPr>
          <w:rFonts w:ascii="Arial" w:hAnsi="Arial"/>
          <w:color w:val="365F91"/>
          <w:spacing w:val="-3"/>
          <w:sz w:val="28"/>
          <w:szCs w:val="22"/>
        </w:rPr>
        <w:t>Financial Distress</w:t>
      </w:r>
    </w:p>
    <w:p w14:paraId="4686A0E9" w14:textId="6134E9B0" w:rsidR="00410E9B" w:rsidRPr="00410E9B" w:rsidRDefault="00A14AF9" w:rsidP="002A16D3">
      <w:pPr>
        <w:pStyle w:val="Heading3"/>
        <w:numPr>
          <w:ilvl w:val="1"/>
          <w:numId w:val="13"/>
        </w:numPr>
        <w:tabs>
          <w:tab w:val="clear" w:pos="709"/>
        </w:tabs>
        <w:spacing w:after="240"/>
        <w:ind w:left="851" w:hanging="851"/>
        <w:jc w:val="left"/>
        <w:rPr>
          <w:rFonts w:ascii="Arial" w:hAnsi="Arial"/>
          <w:color w:val="000000" w:themeColor="text1"/>
          <w:sz w:val="22"/>
          <w:szCs w:val="22"/>
        </w:rPr>
      </w:pPr>
      <w:r w:rsidRPr="002B499A">
        <w:rPr>
          <w:rFonts w:ascii="Arial" w:hAnsi="Arial"/>
          <w:color w:val="000000" w:themeColor="text1"/>
          <w:sz w:val="22"/>
          <w:szCs w:val="20"/>
        </w:rPr>
        <w:t xml:space="preserve">The Parties shall comply </w:t>
      </w:r>
      <w:r w:rsidR="005261B1" w:rsidRPr="002B499A">
        <w:rPr>
          <w:rFonts w:ascii="Arial" w:hAnsi="Arial"/>
          <w:color w:val="000000" w:themeColor="text1"/>
          <w:sz w:val="22"/>
          <w:szCs w:val="20"/>
        </w:rPr>
        <w:t xml:space="preserve">with the provisions of Schedule </w:t>
      </w:r>
      <w:r w:rsidRPr="002B499A">
        <w:rPr>
          <w:rFonts w:ascii="Arial" w:hAnsi="Arial"/>
          <w:color w:val="000000" w:themeColor="text1"/>
          <w:sz w:val="22"/>
          <w:szCs w:val="20"/>
        </w:rPr>
        <w:t>7.4</w:t>
      </w:r>
      <w:r w:rsidR="005261B1" w:rsidRPr="002B499A">
        <w:rPr>
          <w:rFonts w:ascii="Arial" w:hAnsi="Arial"/>
          <w:color w:val="000000" w:themeColor="text1"/>
          <w:sz w:val="22"/>
          <w:szCs w:val="20"/>
        </w:rPr>
        <w:t xml:space="preserve"> </w:t>
      </w:r>
      <w:r w:rsidRPr="002B499A">
        <w:rPr>
          <w:rFonts w:ascii="Arial" w:hAnsi="Arial"/>
          <w:color w:val="000000" w:themeColor="text1"/>
          <w:sz w:val="22"/>
          <w:szCs w:val="20"/>
        </w:rPr>
        <w:t>(Financial Distress) in relation to the assessment of the financial standing of the Supplier</w:t>
      </w:r>
      <w:r w:rsidR="002B4543" w:rsidRPr="002B499A">
        <w:rPr>
          <w:rFonts w:ascii="Arial" w:hAnsi="Arial"/>
          <w:color w:val="000000" w:themeColor="text1"/>
          <w:sz w:val="22"/>
          <w:szCs w:val="20"/>
        </w:rPr>
        <w:t xml:space="preserve"> and other specified entities</w:t>
      </w:r>
      <w:r w:rsidRPr="002B499A">
        <w:rPr>
          <w:rFonts w:ascii="Arial" w:hAnsi="Arial"/>
          <w:color w:val="000000" w:themeColor="text1"/>
          <w:sz w:val="22"/>
          <w:szCs w:val="20"/>
        </w:rPr>
        <w:t xml:space="preserve"> and the consequences of a cha</w:t>
      </w:r>
      <w:r w:rsidR="005A1989" w:rsidRPr="002B499A">
        <w:rPr>
          <w:rFonts w:ascii="Arial" w:hAnsi="Arial"/>
          <w:color w:val="000000" w:themeColor="text1"/>
          <w:sz w:val="22"/>
          <w:szCs w:val="20"/>
        </w:rPr>
        <w:t>nge to that financial standing.</w:t>
      </w:r>
    </w:p>
    <w:p w14:paraId="2130FB19" w14:textId="19AE1A06" w:rsidR="002506B3" w:rsidRPr="0036487A" w:rsidRDefault="0036487A" w:rsidP="002A16D3">
      <w:pPr>
        <w:pStyle w:val="Heading3"/>
        <w:numPr>
          <w:ilvl w:val="0"/>
          <w:numId w:val="13"/>
        </w:numPr>
        <w:tabs>
          <w:tab w:val="clear" w:pos="709"/>
        </w:tabs>
        <w:spacing w:after="240"/>
        <w:ind w:left="851" w:hanging="851"/>
        <w:jc w:val="left"/>
        <w:rPr>
          <w:rFonts w:ascii="Arial" w:hAnsi="Arial"/>
          <w:color w:val="365F91"/>
          <w:sz w:val="32"/>
          <w:szCs w:val="22"/>
        </w:rPr>
      </w:pPr>
      <w:r w:rsidRPr="0036487A">
        <w:rPr>
          <w:rFonts w:ascii="Arial" w:hAnsi="Arial"/>
          <w:color w:val="365F91"/>
          <w:sz w:val="32"/>
          <w:szCs w:val="22"/>
        </w:rPr>
        <w:t>Promoting Tax Compliance</w:t>
      </w:r>
    </w:p>
    <w:p w14:paraId="670CFB18" w14:textId="7552A430" w:rsidR="00B14218" w:rsidRPr="00427BE6" w:rsidRDefault="00A14AF9" w:rsidP="002A16D3">
      <w:pPr>
        <w:pStyle w:val="Heading3"/>
        <w:numPr>
          <w:ilvl w:val="1"/>
          <w:numId w:val="13"/>
        </w:numPr>
        <w:tabs>
          <w:tab w:val="clear" w:pos="709"/>
        </w:tabs>
        <w:spacing w:after="240"/>
        <w:ind w:left="851" w:hanging="851"/>
        <w:jc w:val="left"/>
        <w:rPr>
          <w:rFonts w:ascii="Arial" w:hAnsi="Arial"/>
          <w:color w:val="000000" w:themeColor="text1"/>
          <w:sz w:val="22"/>
          <w:szCs w:val="22"/>
        </w:rPr>
      </w:pPr>
      <w:r w:rsidRPr="00427BE6">
        <w:rPr>
          <w:rFonts w:ascii="Arial" w:hAnsi="Arial"/>
          <w:color w:val="000000" w:themeColor="text1"/>
          <w:sz w:val="22"/>
          <w:szCs w:val="20"/>
        </w:rPr>
        <w:t>If, at any point during the Term, an Occasion of Tax Non-Compliance occurs, the Supplier shall:</w:t>
      </w:r>
    </w:p>
    <w:p w14:paraId="7809BC61" w14:textId="757935FC" w:rsidR="00B14218" w:rsidRPr="004E68BB" w:rsidRDefault="00A14AF9" w:rsidP="002A16D3">
      <w:pPr>
        <w:pStyle w:val="Heading3"/>
        <w:numPr>
          <w:ilvl w:val="2"/>
          <w:numId w:val="13"/>
        </w:numPr>
        <w:spacing w:after="240"/>
        <w:ind w:hanging="567"/>
        <w:jc w:val="left"/>
        <w:rPr>
          <w:rFonts w:ascii="Arial" w:hAnsi="Arial"/>
          <w:color w:val="000000" w:themeColor="text1"/>
        </w:rPr>
      </w:pPr>
      <w:r w:rsidRPr="004E68BB">
        <w:rPr>
          <w:rFonts w:ascii="Arial" w:hAnsi="Arial"/>
          <w:color w:val="000000" w:themeColor="text1"/>
          <w:sz w:val="22"/>
          <w:szCs w:val="22"/>
        </w:rPr>
        <w:t xml:space="preserve">notify the Authority in writing of such fact within </w:t>
      </w:r>
      <w:r w:rsidR="005A1989" w:rsidRPr="004E68BB">
        <w:rPr>
          <w:rFonts w:ascii="Arial" w:hAnsi="Arial"/>
          <w:color w:val="000000" w:themeColor="text1"/>
          <w:sz w:val="22"/>
          <w:szCs w:val="22"/>
        </w:rPr>
        <w:t>five (</w:t>
      </w:r>
      <w:r w:rsidRPr="004E68BB">
        <w:rPr>
          <w:rFonts w:ascii="Arial" w:hAnsi="Arial"/>
          <w:color w:val="000000" w:themeColor="text1"/>
          <w:sz w:val="22"/>
          <w:szCs w:val="22"/>
        </w:rPr>
        <w:t>5</w:t>
      </w:r>
      <w:r w:rsidR="005A1989" w:rsidRPr="004E68BB">
        <w:rPr>
          <w:rFonts w:ascii="Arial" w:hAnsi="Arial"/>
          <w:color w:val="000000" w:themeColor="text1"/>
          <w:sz w:val="22"/>
          <w:szCs w:val="22"/>
        </w:rPr>
        <w:t xml:space="preserve">) </w:t>
      </w:r>
      <w:r w:rsidRPr="004E68BB">
        <w:rPr>
          <w:rFonts w:ascii="Arial" w:hAnsi="Arial"/>
          <w:color w:val="000000" w:themeColor="text1"/>
          <w:sz w:val="22"/>
          <w:szCs w:val="22"/>
        </w:rPr>
        <w:t>Working Days of its occurrence; and</w:t>
      </w:r>
    </w:p>
    <w:p w14:paraId="288CCE53" w14:textId="77777777" w:rsidR="00B14218" w:rsidRPr="004E68BB" w:rsidRDefault="00A14AF9" w:rsidP="002A16D3">
      <w:pPr>
        <w:pStyle w:val="Heading3"/>
        <w:numPr>
          <w:ilvl w:val="2"/>
          <w:numId w:val="13"/>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promptly provide to the Authority:</w:t>
      </w:r>
    </w:p>
    <w:p w14:paraId="3CD40E02" w14:textId="37175816" w:rsidR="00B14218" w:rsidRDefault="00A14AF9" w:rsidP="002A16D3">
      <w:pPr>
        <w:pStyle w:val="Heading4"/>
        <w:numPr>
          <w:ilvl w:val="3"/>
          <w:numId w:val="41"/>
        </w:numPr>
        <w:spacing w:after="240"/>
        <w:jc w:val="left"/>
        <w:rPr>
          <w:rFonts w:ascii="Arial" w:hAnsi="Arial" w:cs="Arial"/>
          <w:color w:val="000000" w:themeColor="text1"/>
          <w:sz w:val="22"/>
          <w:szCs w:val="20"/>
        </w:rPr>
      </w:pPr>
      <w:r w:rsidRPr="004E68BB">
        <w:rPr>
          <w:rFonts w:ascii="Arial" w:hAnsi="Arial" w:cs="Arial"/>
          <w:color w:val="000000" w:themeColor="text1"/>
          <w:sz w:val="22"/>
          <w:szCs w:val="20"/>
        </w:rPr>
        <w:t xml:space="preserve">details of the steps which the Supplier is taking to address the Occasion of Tax Non-Compliance and to prevent the same from recurring, together with any mitigating factors </w:t>
      </w:r>
      <w:r w:rsidR="005A1989" w:rsidRPr="004E68BB">
        <w:rPr>
          <w:rFonts w:ascii="Arial" w:hAnsi="Arial" w:cs="Arial"/>
          <w:color w:val="000000" w:themeColor="text1"/>
          <w:sz w:val="22"/>
          <w:szCs w:val="20"/>
        </w:rPr>
        <w:t>that it considers relevant; and</w:t>
      </w:r>
    </w:p>
    <w:p w14:paraId="159B1E95" w14:textId="3988A328" w:rsidR="00A202C1" w:rsidRPr="00A202C1" w:rsidRDefault="00A202C1" w:rsidP="00A202C1">
      <w:pPr>
        <w:pStyle w:val="Body4"/>
        <w:numPr>
          <w:ilvl w:val="3"/>
          <w:numId w:val="41"/>
        </w:numPr>
      </w:pPr>
      <w:r w:rsidRPr="004E68BB">
        <w:rPr>
          <w:rFonts w:ascii="Arial" w:hAnsi="Arial" w:cs="Arial"/>
          <w:color w:val="000000" w:themeColor="text1"/>
          <w:sz w:val="22"/>
        </w:rPr>
        <w:t>such other information in relation to the Occasion of Tax Non-Compliance as the Authority may reasonably require.</w:t>
      </w:r>
    </w:p>
    <w:p w14:paraId="402282CE" w14:textId="77777777" w:rsidR="00A202C1" w:rsidRPr="00A202C1" w:rsidRDefault="00A202C1" w:rsidP="00A202C1">
      <w:pPr>
        <w:pStyle w:val="Body4"/>
      </w:pPr>
    </w:p>
    <w:p w14:paraId="77988113" w14:textId="6383563E" w:rsidR="00410E9B" w:rsidRPr="0036487A" w:rsidRDefault="0069637A" w:rsidP="002A16D3">
      <w:pPr>
        <w:pStyle w:val="Heading3"/>
        <w:numPr>
          <w:ilvl w:val="0"/>
          <w:numId w:val="13"/>
        </w:numPr>
        <w:tabs>
          <w:tab w:val="clear" w:pos="709"/>
        </w:tabs>
        <w:spacing w:after="240"/>
        <w:ind w:left="851" w:hanging="851"/>
        <w:jc w:val="left"/>
        <w:rPr>
          <w:rFonts w:ascii="Arial" w:hAnsi="Arial"/>
          <w:color w:val="365F91"/>
          <w:sz w:val="32"/>
          <w:szCs w:val="22"/>
        </w:rPr>
      </w:pPr>
      <w:r>
        <w:rPr>
          <w:rFonts w:ascii="Arial" w:hAnsi="Arial"/>
          <w:color w:val="365F91"/>
          <w:sz w:val="32"/>
          <w:szCs w:val="22"/>
        </w:rPr>
        <w:t>Risk Premiums</w:t>
      </w:r>
      <w:r w:rsidR="009C3BD0">
        <w:rPr>
          <w:rFonts w:ascii="Arial" w:hAnsi="Arial"/>
          <w:color w:val="365F91"/>
          <w:sz w:val="32"/>
          <w:szCs w:val="22"/>
        </w:rPr>
        <w:t xml:space="preserve"> and Participant Costs</w:t>
      </w:r>
      <w:r>
        <w:rPr>
          <w:rFonts w:ascii="Arial" w:hAnsi="Arial"/>
          <w:color w:val="365F91"/>
          <w:sz w:val="32"/>
          <w:szCs w:val="22"/>
        </w:rPr>
        <w:t xml:space="preserve"> in CCR</w:t>
      </w:r>
    </w:p>
    <w:p w14:paraId="309CAC37" w14:textId="69D02ECD" w:rsidR="00410E9B" w:rsidRPr="00427BE6" w:rsidRDefault="00410E9B" w:rsidP="002A16D3">
      <w:pPr>
        <w:pStyle w:val="Heading3"/>
        <w:numPr>
          <w:ilvl w:val="1"/>
          <w:numId w:val="13"/>
        </w:numPr>
        <w:tabs>
          <w:tab w:val="clear" w:pos="709"/>
        </w:tabs>
        <w:spacing w:after="240"/>
        <w:ind w:left="851" w:hanging="851"/>
        <w:jc w:val="left"/>
        <w:rPr>
          <w:rFonts w:ascii="Arial" w:hAnsi="Arial"/>
          <w:color w:val="000000" w:themeColor="text1"/>
          <w:sz w:val="22"/>
          <w:szCs w:val="22"/>
        </w:rPr>
      </w:pPr>
      <w:r>
        <w:rPr>
          <w:rFonts w:ascii="Arial" w:hAnsi="Arial"/>
          <w:color w:val="000000" w:themeColor="text1"/>
          <w:sz w:val="22"/>
          <w:szCs w:val="20"/>
        </w:rPr>
        <w:t xml:space="preserve">The Parties shall comply with the provisions of Schedule 7.7 </w:t>
      </w:r>
      <w:r w:rsidR="0069637A">
        <w:rPr>
          <w:rFonts w:ascii="Arial" w:hAnsi="Arial"/>
          <w:color w:val="000000" w:themeColor="text1"/>
          <w:sz w:val="22"/>
          <w:szCs w:val="20"/>
        </w:rPr>
        <w:t xml:space="preserve">(Risk Premiums </w:t>
      </w:r>
      <w:r w:rsidR="009C3BD0">
        <w:rPr>
          <w:rFonts w:ascii="Arial" w:hAnsi="Arial"/>
          <w:color w:val="000000" w:themeColor="text1"/>
          <w:sz w:val="22"/>
          <w:szCs w:val="20"/>
        </w:rPr>
        <w:t xml:space="preserve">and Participant Costs </w:t>
      </w:r>
      <w:r w:rsidR="0069637A">
        <w:rPr>
          <w:rFonts w:ascii="Arial" w:hAnsi="Arial"/>
          <w:color w:val="000000" w:themeColor="text1"/>
          <w:sz w:val="22"/>
          <w:szCs w:val="20"/>
        </w:rPr>
        <w:t>in CCR</w:t>
      </w:r>
      <w:r>
        <w:rPr>
          <w:rFonts w:ascii="Arial" w:hAnsi="Arial"/>
          <w:color w:val="000000" w:themeColor="text1"/>
          <w:sz w:val="22"/>
          <w:szCs w:val="20"/>
        </w:rPr>
        <w:t>).</w:t>
      </w:r>
    </w:p>
    <w:p w14:paraId="5ED91B67" w14:textId="77777777" w:rsidR="00410E9B" w:rsidRDefault="00410E9B" w:rsidP="003175C0">
      <w:pPr>
        <w:widowControl w:val="0"/>
        <w:spacing w:after="240"/>
        <w:jc w:val="left"/>
        <w:rPr>
          <w:rFonts w:ascii="Arial" w:hAnsi="Arial" w:cs="Arial"/>
          <w:bCs/>
          <w:color w:val="000000" w:themeColor="text1"/>
          <w:sz w:val="22"/>
        </w:rPr>
        <w:sectPr w:rsidR="00410E9B" w:rsidSect="003D3C4C">
          <w:endnotePr>
            <w:numFmt w:val="decimal"/>
          </w:endnotePr>
          <w:pgSz w:w="11907" w:h="16840" w:code="9"/>
          <w:pgMar w:top="1134" w:right="1134" w:bottom="1134" w:left="1134" w:header="454" w:footer="454" w:gutter="0"/>
          <w:cols w:space="720"/>
          <w:noEndnote/>
          <w:docGrid w:linePitch="272"/>
        </w:sectPr>
      </w:pPr>
    </w:p>
    <w:p w14:paraId="3A57B682" w14:textId="77777777" w:rsidR="00B14218" w:rsidRPr="00555B01" w:rsidRDefault="00A14AF9" w:rsidP="003175C0">
      <w:pPr>
        <w:pStyle w:val="Heading1"/>
        <w:keepNext w:val="0"/>
        <w:numPr>
          <w:ilvl w:val="0"/>
          <w:numId w:val="0"/>
        </w:numPr>
        <w:spacing w:after="240"/>
        <w:jc w:val="left"/>
        <w:rPr>
          <w:rFonts w:ascii="Arial" w:hAnsi="Arial"/>
          <w:b w:val="0"/>
          <w:color w:val="365F91"/>
          <w:sz w:val="32"/>
          <w:szCs w:val="20"/>
          <w:u w:val="none"/>
        </w:rPr>
      </w:pPr>
      <w:bookmarkStart w:id="280" w:name="_Toc127759063"/>
      <w:bookmarkStart w:id="281" w:name="_Toc139080100"/>
      <w:bookmarkStart w:id="282" w:name="_Toc21349778"/>
      <w:bookmarkStart w:id="283" w:name="_Ref64452878"/>
      <w:bookmarkStart w:id="284" w:name="_Ref64252578"/>
      <w:bookmarkStart w:id="285" w:name="_Ref64262773"/>
      <w:bookmarkStart w:id="286" w:name="_Toc127759054"/>
      <w:bookmarkStart w:id="287" w:name="_Toc139080044"/>
      <w:bookmarkEnd w:id="197"/>
      <w:bookmarkEnd w:id="273"/>
      <w:bookmarkEnd w:id="274"/>
      <w:bookmarkEnd w:id="275"/>
      <w:bookmarkEnd w:id="276"/>
      <w:bookmarkEnd w:id="277"/>
      <w:bookmarkEnd w:id="278"/>
      <w:bookmarkEnd w:id="279"/>
      <w:r w:rsidRPr="00555B01">
        <w:rPr>
          <w:rFonts w:ascii="Arial" w:hAnsi="Arial"/>
          <w:b w:val="0"/>
          <w:color w:val="365F91"/>
          <w:sz w:val="32"/>
          <w:szCs w:val="20"/>
          <w:u w:val="none"/>
        </w:rPr>
        <w:t>SECTION D - CONTRACT GOVERNANCE</w:t>
      </w:r>
      <w:bookmarkEnd w:id="280"/>
      <w:bookmarkEnd w:id="281"/>
      <w:bookmarkEnd w:id="282"/>
    </w:p>
    <w:p w14:paraId="4A5B3CE9" w14:textId="2EE171F7" w:rsidR="002859A4" w:rsidRPr="00555B01" w:rsidRDefault="00555B01" w:rsidP="002A16D3">
      <w:pPr>
        <w:pStyle w:val="Heading1"/>
        <w:keepNext w:val="0"/>
        <w:numPr>
          <w:ilvl w:val="0"/>
          <w:numId w:val="14"/>
        </w:numPr>
        <w:tabs>
          <w:tab w:val="clear" w:pos="709"/>
        </w:tabs>
        <w:spacing w:after="240"/>
        <w:ind w:left="851" w:hanging="851"/>
        <w:jc w:val="left"/>
        <w:rPr>
          <w:rFonts w:ascii="Arial" w:hAnsi="Arial"/>
          <w:b w:val="0"/>
          <w:color w:val="365F91"/>
          <w:sz w:val="32"/>
          <w:szCs w:val="20"/>
          <w:u w:val="none"/>
        </w:rPr>
      </w:pPr>
      <w:bookmarkStart w:id="288" w:name="_Toc127759065"/>
      <w:bookmarkStart w:id="289" w:name="_Toc139080105"/>
      <w:bookmarkStart w:id="290" w:name="_Toc21349779"/>
      <w:bookmarkStart w:id="291" w:name="_Toc127759064"/>
      <w:bookmarkStart w:id="292" w:name="_Toc139080101"/>
      <w:r w:rsidRPr="00555B01">
        <w:rPr>
          <w:rFonts w:ascii="Arial" w:hAnsi="Arial"/>
          <w:b w:val="0"/>
          <w:color w:val="365F91"/>
          <w:sz w:val="32"/>
          <w:szCs w:val="20"/>
          <w:u w:val="none"/>
        </w:rPr>
        <w:t>Governance</w:t>
      </w:r>
      <w:bookmarkStart w:id="293" w:name="_Ref494684585"/>
      <w:bookmarkEnd w:id="288"/>
      <w:bookmarkEnd w:id="289"/>
      <w:bookmarkEnd w:id="290"/>
    </w:p>
    <w:p w14:paraId="4D374F97" w14:textId="77777777" w:rsidR="002859A4" w:rsidRPr="002859A4" w:rsidRDefault="00A14AF9" w:rsidP="002A16D3">
      <w:pPr>
        <w:pStyle w:val="Heading1"/>
        <w:keepNext w:val="0"/>
        <w:numPr>
          <w:ilvl w:val="1"/>
          <w:numId w:val="14"/>
        </w:numPr>
        <w:tabs>
          <w:tab w:val="clear" w:pos="709"/>
        </w:tabs>
        <w:spacing w:after="240"/>
        <w:ind w:left="851" w:hanging="851"/>
        <w:jc w:val="left"/>
        <w:rPr>
          <w:rFonts w:ascii="Arial" w:hAnsi="Arial"/>
          <w:b w:val="0"/>
          <w:color w:val="000000" w:themeColor="text1"/>
          <w:sz w:val="22"/>
          <w:szCs w:val="20"/>
          <w:u w:val="none"/>
        </w:rPr>
      </w:pPr>
      <w:bookmarkStart w:id="294" w:name="_Toc21349780"/>
      <w:r w:rsidRPr="002859A4">
        <w:rPr>
          <w:rFonts w:ascii="Arial" w:hAnsi="Arial"/>
          <w:b w:val="0"/>
          <w:color w:val="000000" w:themeColor="text1"/>
          <w:sz w:val="22"/>
          <w:szCs w:val="20"/>
          <w:u w:val="none"/>
        </w:rPr>
        <w:t xml:space="preserve">The </w:t>
      </w:r>
      <w:r w:rsidRPr="002859A4">
        <w:rPr>
          <w:rFonts w:ascii="Arial" w:hAnsi="Arial"/>
          <w:b w:val="0"/>
          <w:color w:val="000000" w:themeColor="text1"/>
          <w:sz w:val="22"/>
          <w:u w:val="none"/>
        </w:rPr>
        <w:t>Parties</w:t>
      </w:r>
      <w:r w:rsidRPr="002859A4">
        <w:rPr>
          <w:rFonts w:ascii="Arial" w:hAnsi="Arial"/>
          <w:b w:val="0"/>
          <w:color w:val="000000" w:themeColor="text1"/>
          <w:sz w:val="22"/>
          <w:szCs w:val="20"/>
          <w:u w:val="none"/>
        </w:rPr>
        <w:t xml:space="preserve"> shall comply with the provisions of Schedule</w:t>
      </w:r>
      <w:r w:rsidR="005261B1" w:rsidRPr="002859A4">
        <w:rPr>
          <w:rFonts w:ascii="Arial" w:hAnsi="Arial"/>
          <w:b w:val="0"/>
          <w:color w:val="000000" w:themeColor="text1"/>
          <w:sz w:val="22"/>
          <w:szCs w:val="20"/>
          <w:u w:val="none"/>
        </w:rPr>
        <w:t xml:space="preserve"> </w:t>
      </w:r>
      <w:r w:rsidRPr="002859A4">
        <w:rPr>
          <w:rFonts w:ascii="Arial" w:hAnsi="Arial"/>
          <w:b w:val="0"/>
          <w:color w:val="000000" w:themeColor="text1"/>
          <w:sz w:val="22"/>
          <w:szCs w:val="20"/>
          <w:u w:val="none"/>
        </w:rPr>
        <w:t>8.1</w:t>
      </w:r>
      <w:r w:rsidR="005261B1" w:rsidRPr="002859A4">
        <w:rPr>
          <w:rFonts w:ascii="Arial" w:hAnsi="Arial"/>
          <w:b w:val="0"/>
          <w:color w:val="000000" w:themeColor="text1"/>
          <w:sz w:val="22"/>
          <w:szCs w:val="20"/>
          <w:u w:val="none"/>
        </w:rPr>
        <w:t xml:space="preserve"> </w:t>
      </w:r>
      <w:r w:rsidRPr="002859A4">
        <w:rPr>
          <w:rFonts w:ascii="Arial" w:hAnsi="Arial"/>
          <w:b w:val="0"/>
          <w:color w:val="000000" w:themeColor="text1"/>
          <w:sz w:val="22"/>
          <w:szCs w:val="20"/>
          <w:u w:val="none"/>
        </w:rPr>
        <w:t>(Governance) in relation to the management and governance of this Agreement.</w:t>
      </w:r>
      <w:bookmarkEnd w:id="293"/>
      <w:bookmarkEnd w:id="294"/>
    </w:p>
    <w:p w14:paraId="18184E48" w14:textId="77777777" w:rsidR="002859A4" w:rsidRPr="00555B01" w:rsidRDefault="00A14AF9" w:rsidP="00555B01">
      <w:pPr>
        <w:pStyle w:val="Heading1"/>
        <w:keepNext w:val="0"/>
        <w:numPr>
          <w:ilvl w:val="0"/>
          <w:numId w:val="0"/>
        </w:numPr>
        <w:spacing w:after="240"/>
        <w:ind w:left="851"/>
        <w:jc w:val="left"/>
        <w:rPr>
          <w:rFonts w:ascii="Arial" w:hAnsi="Arial"/>
          <w:b w:val="0"/>
          <w:color w:val="365F91"/>
          <w:sz w:val="28"/>
          <w:szCs w:val="20"/>
          <w:u w:val="none"/>
        </w:rPr>
      </w:pPr>
      <w:bookmarkStart w:id="295" w:name="_Toc21349781"/>
      <w:r w:rsidRPr="00555B01">
        <w:rPr>
          <w:rFonts w:ascii="Arial" w:hAnsi="Arial"/>
          <w:b w:val="0"/>
          <w:color w:val="365F91"/>
          <w:spacing w:val="-3"/>
          <w:sz w:val="28"/>
          <w:szCs w:val="22"/>
          <w:u w:val="none"/>
        </w:rPr>
        <w:t>Representatives</w:t>
      </w:r>
      <w:bookmarkStart w:id="296" w:name="_Ref68525587"/>
      <w:bookmarkStart w:id="297" w:name="_Toc139080102"/>
      <w:bookmarkEnd w:id="291"/>
      <w:bookmarkEnd w:id="292"/>
      <w:bookmarkEnd w:id="295"/>
    </w:p>
    <w:p w14:paraId="04189C6B" w14:textId="77777777" w:rsidR="002859A4" w:rsidRPr="002859A4" w:rsidRDefault="00A14AF9" w:rsidP="002A16D3">
      <w:pPr>
        <w:pStyle w:val="Heading1"/>
        <w:keepNext w:val="0"/>
        <w:numPr>
          <w:ilvl w:val="1"/>
          <w:numId w:val="14"/>
        </w:numPr>
        <w:tabs>
          <w:tab w:val="clear" w:pos="709"/>
        </w:tabs>
        <w:spacing w:after="240"/>
        <w:ind w:left="851" w:hanging="851"/>
        <w:jc w:val="left"/>
        <w:rPr>
          <w:rFonts w:ascii="Arial" w:hAnsi="Arial"/>
          <w:b w:val="0"/>
          <w:color w:val="000000" w:themeColor="text1"/>
          <w:sz w:val="22"/>
          <w:szCs w:val="20"/>
          <w:u w:val="none"/>
        </w:rPr>
      </w:pPr>
      <w:bookmarkStart w:id="298" w:name="_Toc21349782"/>
      <w:r w:rsidRPr="002859A4">
        <w:rPr>
          <w:rFonts w:ascii="Arial" w:hAnsi="Arial"/>
          <w:b w:val="0"/>
          <w:color w:val="000000" w:themeColor="text1"/>
          <w:sz w:val="22"/>
          <w:szCs w:val="20"/>
          <w:u w:val="none"/>
        </w:rPr>
        <w:t xml:space="preserve">Each Party shall have a representative for the duration of this Agreement who shall have the authority to act on behalf of their respective Party on the matters set out in, or in connection with, this </w:t>
      </w:r>
      <w:r w:rsidRPr="002859A4">
        <w:rPr>
          <w:rFonts w:ascii="Arial" w:hAnsi="Arial"/>
          <w:b w:val="0"/>
          <w:color w:val="000000" w:themeColor="text1"/>
          <w:sz w:val="22"/>
          <w:u w:val="none"/>
        </w:rPr>
        <w:t>Agreement.</w:t>
      </w:r>
      <w:bookmarkEnd w:id="298"/>
    </w:p>
    <w:p w14:paraId="67361A0B" w14:textId="2C542E36" w:rsidR="002859A4" w:rsidRPr="002859A4" w:rsidRDefault="00A14AF9" w:rsidP="002A16D3">
      <w:pPr>
        <w:pStyle w:val="Heading1"/>
        <w:keepNext w:val="0"/>
        <w:numPr>
          <w:ilvl w:val="1"/>
          <w:numId w:val="14"/>
        </w:numPr>
        <w:tabs>
          <w:tab w:val="clear" w:pos="709"/>
        </w:tabs>
        <w:spacing w:after="240"/>
        <w:ind w:left="851" w:hanging="851"/>
        <w:jc w:val="left"/>
        <w:rPr>
          <w:rFonts w:ascii="Arial" w:hAnsi="Arial"/>
          <w:b w:val="0"/>
          <w:color w:val="000000" w:themeColor="text1"/>
          <w:sz w:val="22"/>
          <w:szCs w:val="20"/>
          <w:u w:val="none"/>
        </w:rPr>
      </w:pPr>
      <w:bookmarkStart w:id="299" w:name="_Toc21349783"/>
      <w:r w:rsidRPr="002859A4">
        <w:rPr>
          <w:rFonts w:ascii="Arial" w:hAnsi="Arial"/>
          <w:b w:val="0"/>
          <w:color w:val="000000" w:themeColor="text1"/>
          <w:sz w:val="22"/>
          <w:szCs w:val="20"/>
          <w:u w:val="none"/>
        </w:rPr>
        <w:t>The initial Supplier Representative shall be the person named as such in Schedule</w:t>
      </w:r>
      <w:r w:rsidR="005261B1" w:rsidRPr="002859A4">
        <w:rPr>
          <w:rFonts w:ascii="Arial" w:hAnsi="Arial"/>
          <w:b w:val="0"/>
          <w:color w:val="000000" w:themeColor="text1"/>
          <w:sz w:val="22"/>
          <w:szCs w:val="20"/>
          <w:u w:val="none"/>
        </w:rPr>
        <w:t xml:space="preserve"> </w:t>
      </w:r>
      <w:r w:rsidRPr="002859A4">
        <w:rPr>
          <w:rFonts w:ascii="Arial" w:hAnsi="Arial"/>
          <w:b w:val="0"/>
          <w:color w:val="000000" w:themeColor="text1"/>
          <w:sz w:val="22"/>
          <w:szCs w:val="20"/>
          <w:u w:val="none"/>
        </w:rPr>
        <w:t>9.2</w:t>
      </w:r>
      <w:r w:rsidR="005261B1" w:rsidRPr="002859A4">
        <w:rPr>
          <w:rFonts w:ascii="Arial" w:hAnsi="Arial"/>
          <w:b w:val="0"/>
          <w:color w:val="000000" w:themeColor="text1"/>
          <w:sz w:val="22"/>
          <w:szCs w:val="20"/>
          <w:u w:val="none"/>
        </w:rPr>
        <w:t xml:space="preserve"> </w:t>
      </w:r>
      <w:r w:rsidRPr="002859A4">
        <w:rPr>
          <w:rFonts w:ascii="Arial" w:hAnsi="Arial"/>
          <w:b w:val="0"/>
          <w:color w:val="000000" w:themeColor="text1"/>
          <w:sz w:val="22"/>
          <w:szCs w:val="20"/>
          <w:u w:val="none"/>
        </w:rPr>
        <w:t xml:space="preserve">(Key Personnel). </w:t>
      </w:r>
      <w:r w:rsidR="005261B1" w:rsidRPr="002859A4">
        <w:rPr>
          <w:rFonts w:ascii="Arial" w:hAnsi="Arial"/>
          <w:b w:val="0"/>
          <w:color w:val="000000" w:themeColor="text1"/>
          <w:sz w:val="22"/>
          <w:szCs w:val="20"/>
          <w:u w:val="none"/>
        </w:rPr>
        <w:t xml:space="preserve"> </w:t>
      </w:r>
      <w:r w:rsidRPr="002859A4">
        <w:rPr>
          <w:rFonts w:ascii="Arial" w:hAnsi="Arial"/>
          <w:b w:val="0"/>
          <w:color w:val="000000" w:themeColor="text1"/>
          <w:sz w:val="22"/>
          <w:szCs w:val="20"/>
          <w:u w:val="none"/>
        </w:rPr>
        <w:t>Any change to the Supplier Representative shall be agreed in accordance with Clause</w:t>
      </w:r>
      <w:r w:rsidR="005261B1" w:rsidRPr="002859A4">
        <w:rPr>
          <w:rFonts w:ascii="Arial" w:hAnsi="Arial"/>
          <w:b w:val="0"/>
          <w:color w:val="000000" w:themeColor="text1"/>
          <w:sz w:val="22"/>
          <w:szCs w:val="20"/>
          <w:u w:val="none"/>
        </w:rPr>
        <w:t xml:space="preserve"> </w:t>
      </w:r>
      <w:r w:rsidR="00047054">
        <w:rPr>
          <w:rFonts w:ascii="Arial" w:hAnsi="Arial"/>
          <w:b w:val="0"/>
          <w:color w:val="000000" w:themeColor="text1"/>
          <w:sz w:val="22"/>
          <w:szCs w:val="20"/>
          <w:u w:val="none"/>
        </w:rPr>
        <w:t>E</w:t>
      </w:r>
      <w:r w:rsidR="005261B1" w:rsidRPr="002859A4">
        <w:rPr>
          <w:rFonts w:ascii="Arial" w:hAnsi="Arial"/>
          <w:b w:val="0"/>
          <w:color w:val="000000" w:themeColor="text1"/>
          <w:sz w:val="22"/>
          <w:szCs w:val="20"/>
          <w:u w:val="none"/>
        </w:rPr>
        <w:t xml:space="preserve">1 </w:t>
      </w:r>
      <w:r w:rsidRPr="002859A4">
        <w:rPr>
          <w:rFonts w:ascii="Arial" w:hAnsi="Arial"/>
          <w:b w:val="0"/>
          <w:color w:val="000000" w:themeColor="text1"/>
          <w:sz w:val="22"/>
          <w:szCs w:val="20"/>
          <w:u w:val="none"/>
        </w:rPr>
        <w:t>(Supplier Personnel</w:t>
      </w:r>
      <w:r w:rsidR="005261B1" w:rsidRPr="002859A4">
        <w:rPr>
          <w:rFonts w:ascii="Arial" w:hAnsi="Arial"/>
          <w:b w:val="0"/>
          <w:color w:val="000000" w:themeColor="text1"/>
          <w:sz w:val="22"/>
          <w:szCs w:val="20"/>
          <w:u w:val="none"/>
        </w:rPr>
        <w:t>).</w:t>
      </w:r>
      <w:bookmarkEnd w:id="299"/>
    </w:p>
    <w:p w14:paraId="43155573" w14:textId="7889F7BD" w:rsidR="00B14218" w:rsidRPr="002859A4" w:rsidRDefault="00A14AF9" w:rsidP="002A16D3">
      <w:pPr>
        <w:pStyle w:val="Heading1"/>
        <w:keepNext w:val="0"/>
        <w:numPr>
          <w:ilvl w:val="1"/>
          <w:numId w:val="14"/>
        </w:numPr>
        <w:tabs>
          <w:tab w:val="clear" w:pos="709"/>
        </w:tabs>
        <w:spacing w:after="240"/>
        <w:ind w:left="851" w:hanging="851"/>
        <w:jc w:val="left"/>
        <w:rPr>
          <w:rFonts w:ascii="Arial" w:hAnsi="Arial"/>
          <w:b w:val="0"/>
          <w:color w:val="000000" w:themeColor="text1"/>
          <w:sz w:val="22"/>
          <w:szCs w:val="20"/>
          <w:u w:val="none"/>
        </w:rPr>
      </w:pPr>
      <w:bookmarkStart w:id="300" w:name="_Toc21349784"/>
      <w:r w:rsidRPr="002859A4">
        <w:rPr>
          <w:rFonts w:ascii="Arial" w:hAnsi="Arial"/>
          <w:b w:val="0"/>
          <w:color w:val="000000" w:themeColor="text1"/>
          <w:sz w:val="22"/>
          <w:szCs w:val="20"/>
          <w:u w:val="none"/>
        </w:rPr>
        <w:t xml:space="preserve">The Authority shall notify the Supplier of the identity of the initial Authority Representative within </w:t>
      </w:r>
      <w:r w:rsidR="005261B1" w:rsidRPr="002859A4">
        <w:rPr>
          <w:rFonts w:ascii="Arial" w:hAnsi="Arial"/>
          <w:b w:val="0"/>
          <w:color w:val="000000" w:themeColor="text1"/>
          <w:sz w:val="22"/>
          <w:szCs w:val="20"/>
          <w:u w:val="none"/>
        </w:rPr>
        <w:t>five (</w:t>
      </w:r>
      <w:r w:rsidRPr="002859A4">
        <w:rPr>
          <w:rFonts w:ascii="Arial" w:hAnsi="Arial"/>
          <w:b w:val="0"/>
          <w:color w:val="000000" w:themeColor="text1"/>
          <w:sz w:val="22"/>
          <w:szCs w:val="20"/>
          <w:u w:val="none"/>
        </w:rPr>
        <w:t>5</w:t>
      </w:r>
      <w:r w:rsidR="005261B1" w:rsidRPr="002859A4">
        <w:rPr>
          <w:rFonts w:ascii="Arial" w:hAnsi="Arial"/>
          <w:b w:val="0"/>
          <w:color w:val="000000" w:themeColor="text1"/>
          <w:sz w:val="22"/>
          <w:szCs w:val="20"/>
          <w:u w:val="none"/>
        </w:rPr>
        <w:t xml:space="preserve">) </w:t>
      </w:r>
      <w:r w:rsidRPr="002859A4">
        <w:rPr>
          <w:rFonts w:ascii="Arial" w:hAnsi="Arial"/>
          <w:b w:val="0"/>
          <w:color w:val="000000" w:themeColor="text1"/>
          <w:sz w:val="22"/>
          <w:szCs w:val="20"/>
          <w:u w:val="none"/>
        </w:rPr>
        <w:t xml:space="preserve">Working Days of the Effective Date. </w:t>
      </w:r>
      <w:r w:rsidR="005261B1" w:rsidRPr="002859A4">
        <w:rPr>
          <w:rFonts w:ascii="Arial" w:hAnsi="Arial"/>
          <w:b w:val="0"/>
          <w:color w:val="000000" w:themeColor="text1"/>
          <w:sz w:val="22"/>
          <w:szCs w:val="20"/>
          <w:u w:val="none"/>
        </w:rPr>
        <w:t xml:space="preserve"> </w:t>
      </w:r>
      <w:r w:rsidRPr="002859A4">
        <w:rPr>
          <w:rFonts w:ascii="Arial" w:hAnsi="Arial"/>
          <w:b w:val="0"/>
          <w:color w:val="000000" w:themeColor="text1"/>
          <w:sz w:val="22"/>
          <w:szCs w:val="20"/>
          <w:u w:val="none"/>
        </w:rPr>
        <w:t>The Authority may, by written notice to the Supplier, revoke or amend the authority of the Authority Representative or appoint a new Authority Representative.</w:t>
      </w:r>
      <w:bookmarkEnd w:id="296"/>
      <w:bookmarkEnd w:id="297"/>
      <w:bookmarkEnd w:id="300"/>
    </w:p>
    <w:p w14:paraId="7AAB0E50" w14:textId="10D6E440" w:rsidR="002859A4" w:rsidRPr="00555B01" w:rsidRDefault="00555B01" w:rsidP="002A16D3">
      <w:pPr>
        <w:pStyle w:val="Heading1"/>
        <w:keepNext w:val="0"/>
        <w:numPr>
          <w:ilvl w:val="0"/>
          <w:numId w:val="14"/>
        </w:numPr>
        <w:tabs>
          <w:tab w:val="clear" w:pos="709"/>
        </w:tabs>
        <w:spacing w:after="240"/>
        <w:ind w:left="851" w:hanging="851"/>
        <w:jc w:val="left"/>
        <w:rPr>
          <w:rFonts w:ascii="Arial" w:hAnsi="Arial"/>
          <w:b w:val="0"/>
          <w:color w:val="365F91"/>
          <w:sz w:val="32"/>
          <w:szCs w:val="20"/>
          <w:u w:val="none"/>
        </w:rPr>
      </w:pPr>
      <w:bookmarkStart w:id="301" w:name="_Toc127759069"/>
      <w:bookmarkStart w:id="302" w:name="_Toc139080173"/>
      <w:bookmarkStart w:id="303" w:name="_Ref347342020"/>
      <w:bookmarkStart w:id="304" w:name="_Ref347342170"/>
      <w:bookmarkStart w:id="305" w:name="_Ref347343117"/>
      <w:bookmarkStart w:id="306" w:name="_Ref347343944"/>
      <w:bookmarkStart w:id="307" w:name="_Toc21349785"/>
      <w:r w:rsidRPr="00555B01">
        <w:rPr>
          <w:rFonts w:ascii="Arial" w:hAnsi="Arial"/>
          <w:b w:val="0"/>
          <w:color w:val="365F91"/>
          <w:sz w:val="32"/>
          <w:szCs w:val="20"/>
          <w:u w:val="none"/>
        </w:rPr>
        <w:t>Records, Reports</w:t>
      </w:r>
      <w:bookmarkEnd w:id="301"/>
      <w:bookmarkEnd w:id="302"/>
      <w:r w:rsidRPr="00555B01">
        <w:rPr>
          <w:rFonts w:ascii="Arial" w:hAnsi="Arial"/>
          <w:b w:val="0"/>
          <w:color w:val="365F91"/>
          <w:sz w:val="32"/>
          <w:szCs w:val="20"/>
          <w:u w:val="none"/>
        </w:rPr>
        <w:t>, Audits</w:t>
      </w:r>
      <w:bookmarkEnd w:id="303"/>
      <w:bookmarkEnd w:id="304"/>
      <w:bookmarkEnd w:id="305"/>
      <w:bookmarkEnd w:id="306"/>
      <w:r w:rsidRPr="00555B01">
        <w:rPr>
          <w:rFonts w:ascii="Arial" w:hAnsi="Arial"/>
          <w:b w:val="0"/>
          <w:color w:val="365F91"/>
          <w:sz w:val="32"/>
          <w:szCs w:val="20"/>
          <w:u w:val="none"/>
        </w:rPr>
        <w:t xml:space="preserve"> </w:t>
      </w:r>
      <w:r>
        <w:rPr>
          <w:rFonts w:ascii="Arial" w:hAnsi="Arial"/>
          <w:b w:val="0"/>
          <w:color w:val="365F91"/>
          <w:sz w:val="32"/>
          <w:szCs w:val="20"/>
          <w:u w:val="none"/>
        </w:rPr>
        <w:t>and</w:t>
      </w:r>
      <w:r w:rsidRPr="00555B01">
        <w:rPr>
          <w:rFonts w:ascii="Arial" w:hAnsi="Arial"/>
          <w:b w:val="0"/>
          <w:color w:val="365F91"/>
          <w:sz w:val="32"/>
          <w:szCs w:val="20"/>
          <w:u w:val="none"/>
        </w:rPr>
        <w:t xml:space="preserve"> Open Book Data</w:t>
      </w:r>
      <w:bookmarkEnd w:id="307"/>
    </w:p>
    <w:p w14:paraId="070FE2C6" w14:textId="77777777" w:rsidR="002859A4" w:rsidRDefault="00A14AF9" w:rsidP="002A16D3">
      <w:pPr>
        <w:pStyle w:val="Heading1"/>
        <w:keepNext w:val="0"/>
        <w:numPr>
          <w:ilvl w:val="1"/>
          <w:numId w:val="14"/>
        </w:numPr>
        <w:tabs>
          <w:tab w:val="clear" w:pos="709"/>
        </w:tabs>
        <w:spacing w:after="240"/>
        <w:ind w:left="851" w:hanging="851"/>
        <w:jc w:val="left"/>
        <w:rPr>
          <w:rFonts w:ascii="Arial" w:hAnsi="Arial"/>
          <w:b w:val="0"/>
          <w:color w:val="000000" w:themeColor="text1"/>
          <w:sz w:val="22"/>
          <w:szCs w:val="20"/>
          <w:u w:val="none"/>
        </w:rPr>
      </w:pPr>
      <w:bookmarkStart w:id="308" w:name="_Toc21349786"/>
      <w:r w:rsidRPr="002859A4">
        <w:rPr>
          <w:rFonts w:ascii="Arial" w:hAnsi="Arial"/>
          <w:b w:val="0"/>
          <w:color w:val="000000" w:themeColor="text1"/>
          <w:sz w:val="22"/>
          <w:szCs w:val="20"/>
          <w:u w:val="none"/>
        </w:rPr>
        <w:t>The Supplier shall comply with the provisions of:</w:t>
      </w:r>
      <w:bookmarkEnd w:id="308"/>
    </w:p>
    <w:p w14:paraId="05DFB988" w14:textId="77777777" w:rsidR="002859A4" w:rsidRPr="002859A4" w:rsidRDefault="00A14AF9" w:rsidP="002A16D3">
      <w:pPr>
        <w:pStyle w:val="Heading1"/>
        <w:keepNext w:val="0"/>
        <w:numPr>
          <w:ilvl w:val="2"/>
          <w:numId w:val="14"/>
        </w:numPr>
        <w:spacing w:after="240"/>
        <w:ind w:hanging="567"/>
        <w:jc w:val="left"/>
        <w:rPr>
          <w:rFonts w:ascii="Arial" w:hAnsi="Arial"/>
          <w:b w:val="0"/>
          <w:color w:val="000000" w:themeColor="text1"/>
          <w:sz w:val="22"/>
          <w:szCs w:val="20"/>
          <w:u w:val="none"/>
        </w:rPr>
      </w:pPr>
      <w:bookmarkStart w:id="309" w:name="_Toc21349787"/>
      <w:r w:rsidRPr="002859A4">
        <w:rPr>
          <w:rFonts w:ascii="Arial" w:hAnsi="Arial"/>
          <w:b w:val="0"/>
          <w:color w:val="000000" w:themeColor="text1"/>
          <w:sz w:val="22"/>
          <w:szCs w:val="20"/>
          <w:u w:val="none"/>
        </w:rPr>
        <w:t>Schedule</w:t>
      </w:r>
      <w:r w:rsidR="005261B1" w:rsidRPr="002859A4">
        <w:rPr>
          <w:rFonts w:ascii="Arial" w:hAnsi="Arial"/>
          <w:b w:val="0"/>
          <w:color w:val="000000" w:themeColor="text1"/>
          <w:sz w:val="22"/>
          <w:szCs w:val="20"/>
          <w:u w:val="none"/>
        </w:rPr>
        <w:t xml:space="preserve"> </w:t>
      </w:r>
      <w:r w:rsidRPr="002859A4">
        <w:rPr>
          <w:rFonts w:ascii="Arial" w:hAnsi="Arial"/>
          <w:b w:val="0"/>
          <w:color w:val="000000" w:themeColor="text1"/>
          <w:sz w:val="22"/>
          <w:szCs w:val="20"/>
          <w:u w:val="none"/>
        </w:rPr>
        <w:t>8.4</w:t>
      </w:r>
      <w:r w:rsidR="005261B1" w:rsidRPr="002859A4">
        <w:rPr>
          <w:rFonts w:ascii="Arial" w:hAnsi="Arial"/>
          <w:b w:val="0"/>
          <w:color w:val="000000" w:themeColor="text1"/>
          <w:sz w:val="22"/>
          <w:szCs w:val="20"/>
          <w:u w:val="none"/>
        </w:rPr>
        <w:t xml:space="preserve"> </w:t>
      </w:r>
      <w:r w:rsidRPr="002859A4">
        <w:rPr>
          <w:rFonts w:ascii="Arial" w:hAnsi="Arial"/>
          <w:b w:val="0"/>
          <w:color w:val="000000" w:themeColor="text1"/>
          <w:sz w:val="22"/>
          <w:szCs w:val="20"/>
          <w:u w:val="none"/>
        </w:rPr>
        <w:t>(</w:t>
      </w:r>
      <w:r w:rsidR="002809BF" w:rsidRPr="002859A4">
        <w:rPr>
          <w:rFonts w:ascii="Arial" w:hAnsi="Arial"/>
          <w:b w:val="0"/>
          <w:color w:val="000000" w:themeColor="text1"/>
          <w:sz w:val="22"/>
          <w:szCs w:val="20"/>
          <w:u w:val="none"/>
        </w:rPr>
        <w:t xml:space="preserve">Reports and </w:t>
      </w:r>
      <w:r w:rsidRPr="002859A4">
        <w:rPr>
          <w:rFonts w:ascii="Arial" w:hAnsi="Arial"/>
          <w:b w:val="0"/>
          <w:color w:val="000000" w:themeColor="text1"/>
          <w:sz w:val="22"/>
          <w:szCs w:val="20"/>
          <w:u w:val="none"/>
        </w:rPr>
        <w:t>Records Provisions) in relation to the maintenance and retention of Records; and</w:t>
      </w:r>
      <w:bookmarkEnd w:id="309"/>
    </w:p>
    <w:p w14:paraId="3A9B694F" w14:textId="7D233224" w:rsidR="002859A4" w:rsidRPr="002859A4" w:rsidRDefault="00A14AF9" w:rsidP="002A16D3">
      <w:pPr>
        <w:pStyle w:val="Heading1"/>
        <w:keepNext w:val="0"/>
        <w:numPr>
          <w:ilvl w:val="2"/>
          <w:numId w:val="14"/>
        </w:numPr>
        <w:spacing w:after="240"/>
        <w:ind w:hanging="567"/>
        <w:jc w:val="left"/>
        <w:rPr>
          <w:rFonts w:ascii="Arial" w:hAnsi="Arial"/>
          <w:b w:val="0"/>
          <w:color w:val="000000" w:themeColor="text1"/>
          <w:sz w:val="22"/>
          <w:szCs w:val="20"/>
          <w:u w:val="none"/>
        </w:rPr>
      </w:pPr>
      <w:bookmarkStart w:id="310" w:name="_Toc21349788"/>
      <w:r w:rsidRPr="002859A4">
        <w:rPr>
          <w:rFonts w:ascii="Arial" w:hAnsi="Arial"/>
          <w:b w:val="0"/>
          <w:color w:val="000000" w:themeColor="text1"/>
          <w:sz w:val="22"/>
          <w:u w:val="none"/>
        </w:rPr>
        <w:t>Part</w:t>
      </w:r>
      <w:r w:rsidR="005261B1" w:rsidRPr="002859A4">
        <w:rPr>
          <w:rFonts w:ascii="Arial" w:hAnsi="Arial"/>
          <w:b w:val="0"/>
          <w:color w:val="000000" w:themeColor="text1"/>
          <w:sz w:val="22"/>
          <w:u w:val="none"/>
        </w:rPr>
        <w:t xml:space="preserve"> </w:t>
      </w:r>
      <w:r w:rsidRPr="002859A4">
        <w:rPr>
          <w:rFonts w:ascii="Arial" w:hAnsi="Arial"/>
          <w:b w:val="0"/>
          <w:color w:val="000000" w:themeColor="text1"/>
          <w:sz w:val="22"/>
          <w:u w:val="none"/>
        </w:rPr>
        <w:t>A of Schedule</w:t>
      </w:r>
      <w:r w:rsidR="005261B1" w:rsidRPr="002859A4">
        <w:rPr>
          <w:rFonts w:ascii="Arial" w:hAnsi="Arial"/>
          <w:b w:val="0"/>
          <w:color w:val="000000" w:themeColor="text1"/>
          <w:sz w:val="22"/>
          <w:u w:val="none"/>
        </w:rPr>
        <w:t xml:space="preserve"> </w:t>
      </w:r>
      <w:r w:rsidRPr="002859A4">
        <w:rPr>
          <w:rFonts w:ascii="Arial" w:hAnsi="Arial"/>
          <w:b w:val="0"/>
          <w:color w:val="000000" w:themeColor="text1"/>
          <w:sz w:val="22"/>
          <w:u w:val="none"/>
        </w:rPr>
        <w:t>7.5</w:t>
      </w:r>
      <w:r w:rsidR="005261B1" w:rsidRPr="002859A4">
        <w:rPr>
          <w:rFonts w:ascii="Arial" w:hAnsi="Arial"/>
          <w:b w:val="0"/>
          <w:color w:val="000000" w:themeColor="text1"/>
          <w:sz w:val="22"/>
          <w:u w:val="none"/>
        </w:rPr>
        <w:t xml:space="preserve"> </w:t>
      </w:r>
      <w:r w:rsidRPr="002859A4">
        <w:rPr>
          <w:rFonts w:ascii="Arial" w:hAnsi="Arial"/>
          <w:b w:val="0"/>
          <w:color w:val="000000" w:themeColor="text1"/>
          <w:sz w:val="22"/>
          <w:u w:val="none"/>
        </w:rPr>
        <w:t xml:space="preserve">(Financial </w:t>
      </w:r>
      <w:r w:rsidR="00A84F10">
        <w:rPr>
          <w:rFonts w:ascii="Arial" w:hAnsi="Arial"/>
          <w:b w:val="0"/>
          <w:color w:val="000000" w:themeColor="text1"/>
          <w:sz w:val="22"/>
          <w:u w:val="none"/>
        </w:rPr>
        <w:t>Transparency</w:t>
      </w:r>
      <w:r w:rsidR="00A84F10" w:rsidRPr="002859A4">
        <w:rPr>
          <w:rFonts w:ascii="Arial" w:hAnsi="Arial"/>
          <w:b w:val="0"/>
          <w:color w:val="000000" w:themeColor="text1"/>
          <w:sz w:val="22"/>
          <w:u w:val="none"/>
        </w:rPr>
        <w:t xml:space="preserve"> </w:t>
      </w:r>
      <w:r w:rsidRPr="002859A4">
        <w:rPr>
          <w:rFonts w:ascii="Arial" w:hAnsi="Arial"/>
          <w:b w:val="0"/>
          <w:color w:val="000000" w:themeColor="text1"/>
          <w:sz w:val="22"/>
          <w:u w:val="none"/>
        </w:rPr>
        <w:t>and Audit Rights) in relation to the maintenance of Open Book Data</w:t>
      </w:r>
      <w:r w:rsidRPr="002859A4">
        <w:rPr>
          <w:rFonts w:ascii="Arial" w:hAnsi="Arial"/>
          <w:b w:val="0"/>
          <w:color w:val="000000" w:themeColor="text1"/>
          <w:sz w:val="22"/>
          <w:szCs w:val="20"/>
          <w:u w:val="none"/>
        </w:rPr>
        <w:t>.</w:t>
      </w:r>
      <w:bookmarkEnd w:id="310"/>
    </w:p>
    <w:p w14:paraId="5203F662" w14:textId="3779115A" w:rsidR="00B14218" w:rsidRPr="002859A4" w:rsidRDefault="00A14AF9" w:rsidP="002A16D3">
      <w:pPr>
        <w:pStyle w:val="Heading1"/>
        <w:keepNext w:val="0"/>
        <w:numPr>
          <w:ilvl w:val="1"/>
          <w:numId w:val="14"/>
        </w:numPr>
        <w:tabs>
          <w:tab w:val="clear" w:pos="709"/>
        </w:tabs>
        <w:spacing w:after="240"/>
        <w:ind w:left="851" w:hanging="851"/>
        <w:jc w:val="left"/>
        <w:rPr>
          <w:rFonts w:ascii="Arial" w:hAnsi="Arial"/>
          <w:b w:val="0"/>
          <w:color w:val="000000" w:themeColor="text1"/>
          <w:sz w:val="22"/>
          <w:szCs w:val="20"/>
          <w:u w:val="none"/>
        </w:rPr>
      </w:pPr>
      <w:bookmarkStart w:id="311" w:name="_Toc21349789"/>
      <w:r w:rsidRPr="002859A4">
        <w:rPr>
          <w:rFonts w:ascii="Arial" w:hAnsi="Arial"/>
          <w:b w:val="0"/>
          <w:color w:val="000000" w:themeColor="text1"/>
          <w:sz w:val="22"/>
          <w:szCs w:val="20"/>
          <w:u w:val="none"/>
        </w:rPr>
        <w:t>The Parties shall comply with the provisions of:</w:t>
      </w:r>
      <w:bookmarkEnd w:id="311"/>
    </w:p>
    <w:p w14:paraId="7D0FF633" w14:textId="5E0B9FAA" w:rsidR="00B14218" w:rsidRPr="004E68BB" w:rsidRDefault="00A84F10" w:rsidP="002A16D3">
      <w:pPr>
        <w:pStyle w:val="Heading3"/>
        <w:numPr>
          <w:ilvl w:val="2"/>
          <w:numId w:val="43"/>
        </w:numPr>
        <w:spacing w:after="240"/>
        <w:ind w:left="1441" w:hanging="590"/>
        <w:jc w:val="left"/>
        <w:rPr>
          <w:rFonts w:ascii="Arial" w:hAnsi="Arial"/>
          <w:color w:val="000000" w:themeColor="text1"/>
          <w:sz w:val="22"/>
        </w:rPr>
      </w:pPr>
      <w:r>
        <w:rPr>
          <w:rFonts w:ascii="Arial" w:hAnsi="Arial"/>
          <w:color w:val="000000" w:themeColor="text1"/>
          <w:sz w:val="22"/>
        </w:rPr>
        <w:t>Not Used</w:t>
      </w:r>
      <w:r w:rsidR="00C22F28">
        <w:rPr>
          <w:rFonts w:ascii="Arial" w:hAnsi="Arial"/>
          <w:color w:val="000000" w:themeColor="text1"/>
          <w:sz w:val="22"/>
        </w:rPr>
        <w:t>;</w:t>
      </w:r>
    </w:p>
    <w:p w14:paraId="6864F23E" w14:textId="2CEB944A" w:rsidR="00B14218" w:rsidRPr="004E68BB" w:rsidRDefault="005261B1" w:rsidP="002A16D3">
      <w:pPr>
        <w:pStyle w:val="Heading3"/>
        <w:numPr>
          <w:ilvl w:val="2"/>
          <w:numId w:val="43"/>
        </w:numPr>
        <w:spacing w:after="240"/>
        <w:ind w:left="1440" w:hanging="589"/>
        <w:jc w:val="left"/>
        <w:rPr>
          <w:rFonts w:ascii="Arial" w:hAnsi="Arial"/>
          <w:color w:val="000000" w:themeColor="text1"/>
          <w:sz w:val="22"/>
        </w:rPr>
      </w:pPr>
      <w:r w:rsidRPr="004E68BB">
        <w:rPr>
          <w:rFonts w:ascii="Arial" w:hAnsi="Arial"/>
          <w:color w:val="000000" w:themeColor="text1"/>
          <w:sz w:val="22"/>
        </w:rPr>
        <w:t xml:space="preserve">Part </w:t>
      </w:r>
      <w:r w:rsidR="00A14AF9" w:rsidRPr="004E68BB">
        <w:rPr>
          <w:rFonts w:ascii="Arial" w:hAnsi="Arial"/>
          <w:color w:val="000000" w:themeColor="text1"/>
          <w:sz w:val="22"/>
        </w:rPr>
        <w:t>C of Schedule</w:t>
      </w:r>
      <w:r w:rsidRPr="004E68BB">
        <w:rPr>
          <w:rFonts w:ascii="Arial" w:hAnsi="Arial"/>
          <w:color w:val="000000" w:themeColor="text1"/>
          <w:sz w:val="22"/>
        </w:rPr>
        <w:t xml:space="preserve"> </w:t>
      </w:r>
      <w:r w:rsidR="00A14AF9" w:rsidRPr="004E68BB">
        <w:rPr>
          <w:rFonts w:ascii="Arial" w:hAnsi="Arial"/>
          <w:color w:val="000000" w:themeColor="text1"/>
          <w:sz w:val="22"/>
        </w:rPr>
        <w:t>7.5</w:t>
      </w:r>
      <w:r w:rsidRPr="004E68BB">
        <w:rPr>
          <w:rFonts w:ascii="Arial" w:hAnsi="Arial"/>
          <w:color w:val="000000" w:themeColor="text1"/>
          <w:sz w:val="22"/>
        </w:rPr>
        <w:t xml:space="preserve"> </w:t>
      </w:r>
      <w:r w:rsidR="00A14AF9" w:rsidRPr="004E68BB">
        <w:rPr>
          <w:rFonts w:ascii="Arial" w:hAnsi="Arial"/>
          <w:color w:val="000000" w:themeColor="text1"/>
          <w:sz w:val="22"/>
        </w:rPr>
        <w:t xml:space="preserve">(Financial </w:t>
      </w:r>
      <w:r w:rsidR="00A84F10">
        <w:rPr>
          <w:rFonts w:ascii="Arial" w:hAnsi="Arial"/>
          <w:color w:val="000000" w:themeColor="text1"/>
          <w:sz w:val="22"/>
        </w:rPr>
        <w:t>Transparency</w:t>
      </w:r>
      <w:r w:rsidR="00A84F10" w:rsidRPr="004E68BB">
        <w:rPr>
          <w:rFonts w:ascii="Arial" w:hAnsi="Arial"/>
          <w:color w:val="000000" w:themeColor="text1"/>
          <w:sz w:val="22"/>
        </w:rPr>
        <w:t xml:space="preserve"> </w:t>
      </w:r>
      <w:r w:rsidR="00A14AF9" w:rsidRPr="004E68BB">
        <w:rPr>
          <w:rFonts w:ascii="Arial" w:hAnsi="Arial"/>
          <w:color w:val="000000" w:themeColor="text1"/>
          <w:sz w:val="22"/>
        </w:rPr>
        <w:t>and Audit Rights) in relation to the exercise of the Audit Rights by the Authority or any Audit Agents.</w:t>
      </w:r>
    </w:p>
    <w:p w14:paraId="03AE2E23" w14:textId="0D971F2E" w:rsidR="00B14218" w:rsidRPr="00555B01" w:rsidRDefault="00555B01" w:rsidP="002A16D3">
      <w:pPr>
        <w:pStyle w:val="Heading1"/>
        <w:keepNext w:val="0"/>
        <w:numPr>
          <w:ilvl w:val="0"/>
          <w:numId w:val="14"/>
        </w:numPr>
        <w:tabs>
          <w:tab w:val="clear" w:pos="709"/>
        </w:tabs>
        <w:spacing w:after="240"/>
        <w:ind w:left="851" w:hanging="851"/>
        <w:jc w:val="left"/>
        <w:rPr>
          <w:rFonts w:ascii="Arial" w:hAnsi="Arial"/>
          <w:b w:val="0"/>
          <w:color w:val="365F91"/>
          <w:sz w:val="32"/>
          <w:szCs w:val="20"/>
          <w:u w:val="none"/>
        </w:rPr>
      </w:pPr>
      <w:bookmarkStart w:id="312" w:name="_Toc21349790"/>
      <w:bookmarkStart w:id="313" w:name="_Ref72117615"/>
      <w:bookmarkStart w:id="314" w:name="_Toc127759070"/>
      <w:bookmarkStart w:id="315" w:name="_Toc139080174"/>
      <w:r w:rsidRPr="00555B01">
        <w:rPr>
          <w:rFonts w:ascii="Arial" w:hAnsi="Arial"/>
          <w:b w:val="0"/>
          <w:color w:val="365F91"/>
          <w:sz w:val="32"/>
          <w:szCs w:val="20"/>
          <w:u w:val="none"/>
        </w:rPr>
        <w:t>Change</w:t>
      </w:r>
      <w:bookmarkEnd w:id="312"/>
      <w:r w:rsidRPr="00555B01">
        <w:rPr>
          <w:rFonts w:ascii="Arial" w:hAnsi="Arial"/>
          <w:b w:val="0"/>
          <w:color w:val="365F91"/>
          <w:sz w:val="32"/>
          <w:szCs w:val="20"/>
          <w:u w:val="none"/>
        </w:rPr>
        <w:t xml:space="preserve"> </w:t>
      </w:r>
      <w:bookmarkEnd w:id="313"/>
      <w:bookmarkEnd w:id="314"/>
      <w:bookmarkEnd w:id="315"/>
    </w:p>
    <w:p w14:paraId="4C2CA09F" w14:textId="77777777" w:rsidR="00B14218" w:rsidRPr="00555B01" w:rsidRDefault="00A14AF9" w:rsidP="00555B01">
      <w:pPr>
        <w:pStyle w:val="BodyText"/>
        <w:widowControl w:val="0"/>
        <w:spacing w:after="240"/>
        <w:ind w:left="851"/>
        <w:jc w:val="left"/>
        <w:rPr>
          <w:rFonts w:ascii="Arial" w:hAnsi="Arial" w:cs="Arial"/>
          <w:color w:val="365F91"/>
          <w:spacing w:val="-3"/>
          <w:sz w:val="28"/>
          <w:szCs w:val="30"/>
        </w:rPr>
      </w:pPr>
      <w:r w:rsidRPr="00555B01">
        <w:rPr>
          <w:rFonts w:ascii="Arial" w:hAnsi="Arial" w:cs="Arial"/>
          <w:color w:val="365F91"/>
          <w:spacing w:val="-3"/>
          <w:sz w:val="28"/>
          <w:szCs w:val="30"/>
        </w:rPr>
        <w:t>Change Control Procedure</w:t>
      </w:r>
    </w:p>
    <w:p w14:paraId="64280B20" w14:textId="77777777" w:rsidR="002859A4" w:rsidRDefault="00A14AF9" w:rsidP="002A16D3">
      <w:pPr>
        <w:pStyle w:val="Heading2"/>
        <w:numPr>
          <w:ilvl w:val="1"/>
          <w:numId w:val="14"/>
        </w:numPr>
        <w:tabs>
          <w:tab w:val="clear" w:pos="709"/>
        </w:tabs>
        <w:spacing w:after="240"/>
        <w:ind w:left="851" w:hanging="851"/>
        <w:jc w:val="left"/>
        <w:rPr>
          <w:rFonts w:ascii="Arial" w:hAnsi="Arial"/>
          <w:color w:val="000000" w:themeColor="text1"/>
          <w:sz w:val="22"/>
          <w:szCs w:val="22"/>
        </w:rPr>
      </w:pPr>
      <w:r w:rsidRPr="004E68BB">
        <w:rPr>
          <w:rFonts w:ascii="Arial" w:hAnsi="Arial"/>
          <w:color w:val="000000" w:themeColor="text1"/>
          <w:sz w:val="22"/>
          <w:szCs w:val="22"/>
        </w:rPr>
        <w:t>Any requirement for a Change shall be subject to the Change Control Procedure.</w:t>
      </w:r>
      <w:bookmarkStart w:id="316" w:name="_Ref72075280"/>
      <w:bookmarkStart w:id="317" w:name="_Toc127759094"/>
      <w:bookmarkStart w:id="318" w:name="_Toc139080364"/>
    </w:p>
    <w:p w14:paraId="77D555EB" w14:textId="51A6364E" w:rsidR="002859A4" w:rsidRPr="00555B01" w:rsidRDefault="00A14AF9" w:rsidP="00555B01">
      <w:pPr>
        <w:pStyle w:val="Heading2"/>
        <w:tabs>
          <w:tab w:val="clear" w:pos="709"/>
        </w:tabs>
        <w:spacing w:after="240"/>
        <w:ind w:left="851" w:firstLine="0"/>
        <w:jc w:val="left"/>
        <w:rPr>
          <w:rFonts w:ascii="Arial" w:hAnsi="Arial"/>
          <w:color w:val="365F91"/>
          <w:sz w:val="28"/>
          <w:szCs w:val="22"/>
        </w:rPr>
      </w:pPr>
      <w:r w:rsidRPr="00555B01">
        <w:rPr>
          <w:rFonts w:ascii="Arial" w:hAnsi="Arial"/>
          <w:color w:val="365F91"/>
          <w:spacing w:val="-3"/>
          <w:sz w:val="28"/>
          <w:szCs w:val="22"/>
        </w:rPr>
        <w:t xml:space="preserve">Change in </w:t>
      </w:r>
      <w:r w:rsidR="00C22F28">
        <w:rPr>
          <w:rFonts w:ascii="Arial" w:hAnsi="Arial"/>
          <w:color w:val="365F91"/>
          <w:spacing w:val="-3"/>
          <w:sz w:val="28"/>
          <w:szCs w:val="22"/>
        </w:rPr>
        <w:t>L</w:t>
      </w:r>
      <w:r w:rsidRPr="00555B01">
        <w:rPr>
          <w:rFonts w:ascii="Arial" w:hAnsi="Arial"/>
          <w:color w:val="365F91"/>
          <w:spacing w:val="-3"/>
          <w:sz w:val="28"/>
          <w:szCs w:val="22"/>
        </w:rPr>
        <w:t>aw</w:t>
      </w:r>
      <w:bookmarkStart w:id="319" w:name="_Toc139080365"/>
      <w:bookmarkStart w:id="320" w:name="_Ref29871850"/>
      <w:bookmarkEnd w:id="316"/>
      <w:bookmarkEnd w:id="317"/>
      <w:bookmarkEnd w:id="318"/>
    </w:p>
    <w:p w14:paraId="55BA2814" w14:textId="24C70AD1" w:rsidR="00B14218" w:rsidRPr="002859A4" w:rsidRDefault="00A14AF9" w:rsidP="002A16D3">
      <w:pPr>
        <w:pStyle w:val="Heading2"/>
        <w:numPr>
          <w:ilvl w:val="1"/>
          <w:numId w:val="14"/>
        </w:numPr>
        <w:tabs>
          <w:tab w:val="clear" w:pos="709"/>
        </w:tabs>
        <w:spacing w:after="240"/>
        <w:ind w:left="851" w:hanging="851"/>
        <w:jc w:val="left"/>
        <w:rPr>
          <w:rFonts w:ascii="Arial" w:hAnsi="Arial"/>
          <w:color w:val="000000" w:themeColor="text1"/>
          <w:sz w:val="22"/>
          <w:szCs w:val="22"/>
        </w:rPr>
      </w:pPr>
      <w:r w:rsidRPr="002859A4">
        <w:rPr>
          <w:rFonts w:ascii="Arial" w:hAnsi="Arial"/>
          <w:color w:val="000000" w:themeColor="text1"/>
          <w:sz w:val="22"/>
          <w:szCs w:val="20"/>
        </w:rPr>
        <w:t xml:space="preserve">The Supplier shall neither be relieved of its obligations to supply the Services in accordance with the terms and conditions of this Agreement nor be entitled to an increase in the </w:t>
      </w:r>
      <w:r w:rsidR="00A95354">
        <w:rPr>
          <w:rFonts w:ascii="Arial" w:hAnsi="Arial"/>
          <w:color w:val="000000" w:themeColor="text1"/>
          <w:sz w:val="22"/>
          <w:szCs w:val="20"/>
        </w:rPr>
        <w:t>Fees</w:t>
      </w:r>
      <w:r w:rsidRPr="002859A4">
        <w:rPr>
          <w:rFonts w:ascii="Arial" w:hAnsi="Arial"/>
          <w:color w:val="000000" w:themeColor="text1"/>
          <w:sz w:val="22"/>
          <w:szCs w:val="20"/>
        </w:rPr>
        <w:t xml:space="preserve"> as the result of:</w:t>
      </w:r>
      <w:bookmarkEnd w:id="319"/>
    </w:p>
    <w:p w14:paraId="61A05D6E" w14:textId="32852CCB" w:rsidR="00B14218" w:rsidRPr="004E68BB" w:rsidRDefault="00A14AF9" w:rsidP="002A16D3">
      <w:pPr>
        <w:pStyle w:val="Heading3"/>
        <w:numPr>
          <w:ilvl w:val="2"/>
          <w:numId w:val="14"/>
        </w:numPr>
        <w:spacing w:after="240"/>
        <w:ind w:hanging="567"/>
        <w:jc w:val="left"/>
        <w:rPr>
          <w:rFonts w:ascii="Arial" w:hAnsi="Arial"/>
          <w:color w:val="000000" w:themeColor="text1"/>
          <w:sz w:val="22"/>
          <w:szCs w:val="20"/>
        </w:rPr>
      </w:pPr>
      <w:bookmarkStart w:id="321" w:name="_Toc139080366"/>
      <w:r w:rsidRPr="004E68BB">
        <w:rPr>
          <w:rFonts w:ascii="Arial" w:hAnsi="Arial"/>
          <w:color w:val="000000" w:themeColor="text1"/>
          <w:sz w:val="22"/>
          <w:szCs w:val="20"/>
        </w:rPr>
        <w:t>a General Change in Law; or</w:t>
      </w:r>
      <w:bookmarkEnd w:id="321"/>
    </w:p>
    <w:p w14:paraId="7C5CC881" w14:textId="77777777" w:rsidR="002859A4" w:rsidRDefault="00A14AF9" w:rsidP="002A16D3">
      <w:pPr>
        <w:pStyle w:val="Heading3"/>
        <w:numPr>
          <w:ilvl w:val="2"/>
          <w:numId w:val="14"/>
        </w:numPr>
        <w:spacing w:after="240"/>
        <w:ind w:hanging="567"/>
        <w:jc w:val="left"/>
        <w:rPr>
          <w:rFonts w:ascii="Arial" w:hAnsi="Arial"/>
          <w:color w:val="000000" w:themeColor="text1"/>
          <w:sz w:val="22"/>
          <w:szCs w:val="20"/>
        </w:rPr>
      </w:pPr>
      <w:bookmarkStart w:id="322" w:name="_Ref88801225"/>
      <w:bookmarkStart w:id="323" w:name="_Toc139080367"/>
      <w:r w:rsidRPr="004E68BB">
        <w:rPr>
          <w:rFonts w:ascii="Arial" w:hAnsi="Arial"/>
          <w:color w:val="000000" w:themeColor="text1"/>
          <w:sz w:val="22"/>
          <w:szCs w:val="20"/>
        </w:rPr>
        <w:t>a Specific Change in Law where the effect of that Specific Change in Law on the Services is reasonably foreseeable at the Effective Date.</w:t>
      </w:r>
      <w:bookmarkStart w:id="324" w:name="_Toc139080369"/>
      <w:bookmarkEnd w:id="322"/>
      <w:bookmarkEnd w:id="323"/>
    </w:p>
    <w:p w14:paraId="431C756E" w14:textId="02F6CC1F" w:rsidR="00B14218" w:rsidRPr="002859A4" w:rsidRDefault="00A14AF9" w:rsidP="002A16D3">
      <w:pPr>
        <w:pStyle w:val="Heading3"/>
        <w:numPr>
          <w:ilvl w:val="1"/>
          <w:numId w:val="14"/>
        </w:numPr>
        <w:tabs>
          <w:tab w:val="clear" w:pos="709"/>
        </w:tabs>
        <w:spacing w:after="240"/>
        <w:ind w:left="851" w:hanging="851"/>
        <w:jc w:val="left"/>
        <w:rPr>
          <w:rFonts w:ascii="Arial" w:hAnsi="Arial"/>
          <w:color w:val="000000" w:themeColor="text1"/>
          <w:sz w:val="22"/>
          <w:szCs w:val="20"/>
        </w:rPr>
      </w:pPr>
      <w:r w:rsidRPr="002859A4">
        <w:rPr>
          <w:rFonts w:ascii="Arial" w:hAnsi="Arial"/>
          <w:color w:val="000000" w:themeColor="text1"/>
          <w:sz w:val="22"/>
          <w:szCs w:val="20"/>
        </w:rPr>
        <w:t>If a Specific Change in Law occurs or will occur during the Term (other than as referred to in Clause</w:t>
      </w:r>
      <w:r w:rsidR="005261B1" w:rsidRPr="002859A4">
        <w:rPr>
          <w:rFonts w:ascii="Arial" w:hAnsi="Arial"/>
          <w:color w:val="000000" w:themeColor="text1"/>
          <w:sz w:val="22"/>
          <w:szCs w:val="20"/>
        </w:rPr>
        <w:t xml:space="preserve"> </w:t>
      </w:r>
      <w:r w:rsidR="00047054">
        <w:rPr>
          <w:rFonts w:ascii="Arial" w:hAnsi="Arial"/>
          <w:color w:val="000000" w:themeColor="text1"/>
          <w:sz w:val="22"/>
          <w:szCs w:val="20"/>
        </w:rPr>
        <w:t>D</w:t>
      </w:r>
      <w:r w:rsidRPr="002859A4">
        <w:rPr>
          <w:rFonts w:ascii="Arial" w:hAnsi="Arial"/>
          <w:color w:val="000000" w:themeColor="text1"/>
          <w:sz w:val="22"/>
          <w:szCs w:val="20"/>
        </w:rPr>
        <w:t>3.2), the Supplier shall:</w:t>
      </w:r>
    </w:p>
    <w:p w14:paraId="35D1DF31" w14:textId="77777777" w:rsidR="00B14218" w:rsidRPr="004E68BB" w:rsidRDefault="00A14AF9" w:rsidP="002A16D3">
      <w:pPr>
        <w:pStyle w:val="Heading3"/>
        <w:numPr>
          <w:ilvl w:val="2"/>
          <w:numId w:val="14"/>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notify the Authority as soon as reasonably practicable of the likely effects of that change, including:</w:t>
      </w:r>
      <w:bookmarkEnd w:id="320"/>
      <w:bookmarkEnd w:id="324"/>
    </w:p>
    <w:p w14:paraId="4F6C39A9" w14:textId="51016CB8" w:rsidR="00B14218" w:rsidRPr="004E68BB" w:rsidRDefault="00A14AF9" w:rsidP="002A16D3">
      <w:pPr>
        <w:pStyle w:val="Heading4"/>
        <w:numPr>
          <w:ilvl w:val="3"/>
          <w:numId w:val="14"/>
        </w:numPr>
        <w:spacing w:after="240"/>
        <w:jc w:val="left"/>
        <w:rPr>
          <w:rFonts w:ascii="Arial" w:hAnsi="Arial" w:cs="Arial"/>
          <w:color w:val="000000" w:themeColor="text1"/>
          <w:sz w:val="22"/>
          <w:szCs w:val="22"/>
        </w:rPr>
      </w:pPr>
      <w:bookmarkStart w:id="325" w:name="_Toc139080370"/>
      <w:r w:rsidRPr="004E68BB">
        <w:rPr>
          <w:rFonts w:ascii="Arial" w:hAnsi="Arial" w:cs="Arial"/>
          <w:color w:val="000000" w:themeColor="text1"/>
          <w:sz w:val="22"/>
          <w:szCs w:val="22"/>
        </w:rPr>
        <w:t xml:space="preserve">whether any Change is required to the Services, the </w:t>
      </w:r>
      <w:r w:rsidR="00A95354">
        <w:rPr>
          <w:rFonts w:ascii="Arial" w:hAnsi="Arial" w:cs="Arial"/>
          <w:color w:val="000000" w:themeColor="text1"/>
          <w:sz w:val="22"/>
          <w:szCs w:val="22"/>
        </w:rPr>
        <w:t>Fees</w:t>
      </w:r>
      <w:r w:rsidRPr="004E68BB">
        <w:rPr>
          <w:rFonts w:ascii="Arial" w:hAnsi="Arial" w:cs="Arial"/>
          <w:color w:val="000000" w:themeColor="text1"/>
          <w:sz w:val="22"/>
          <w:szCs w:val="22"/>
        </w:rPr>
        <w:t xml:space="preserve"> or this Agreement; and</w:t>
      </w:r>
      <w:bookmarkEnd w:id="325"/>
    </w:p>
    <w:p w14:paraId="05ECE097" w14:textId="3EB4B62C" w:rsidR="00B14218" w:rsidRPr="004E68BB" w:rsidRDefault="00A14AF9" w:rsidP="002A16D3">
      <w:pPr>
        <w:pStyle w:val="Heading4"/>
        <w:numPr>
          <w:ilvl w:val="3"/>
          <w:numId w:val="14"/>
        </w:numPr>
        <w:spacing w:after="240"/>
        <w:jc w:val="left"/>
        <w:rPr>
          <w:rFonts w:ascii="Arial" w:hAnsi="Arial" w:cs="Arial"/>
          <w:color w:val="000000" w:themeColor="text1"/>
          <w:sz w:val="22"/>
          <w:szCs w:val="22"/>
        </w:rPr>
      </w:pPr>
      <w:bookmarkStart w:id="326" w:name="_Toc139080371"/>
      <w:r w:rsidRPr="004E68BB">
        <w:rPr>
          <w:rFonts w:ascii="Arial" w:hAnsi="Arial" w:cs="Arial"/>
          <w:color w:val="000000" w:themeColor="text1"/>
          <w:sz w:val="22"/>
          <w:szCs w:val="22"/>
        </w:rPr>
        <w:t>whether any relief from compliance with the Supplier's obligations is required;</w:t>
      </w:r>
      <w:bookmarkEnd w:id="326"/>
      <w:r w:rsidRPr="004E68BB">
        <w:rPr>
          <w:rFonts w:ascii="Arial" w:hAnsi="Arial" w:cs="Arial"/>
          <w:color w:val="000000" w:themeColor="text1"/>
          <w:sz w:val="22"/>
          <w:szCs w:val="22"/>
        </w:rPr>
        <w:t xml:space="preserve"> and</w:t>
      </w:r>
    </w:p>
    <w:p w14:paraId="6B70AC50" w14:textId="77777777" w:rsidR="00B14218" w:rsidRPr="004E68BB" w:rsidRDefault="00A14AF9" w:rsidP="002A16D3">
      <w:pPr>
        <w:pStyle w:val="Heading3"/>
        <w:numPr>
          <w:ilvl w:val="2"/>
          <w:numId w:val="14"/>
        </w:numPr>
        <w:spacing w:after="240"/>
        <w:ind w:hanging="567"/>
        <w:jc w:val="left"/>
        <w:rPr>
          <w:rFonts w:ascii="Arial" w:hAnsi="Arial"/>
          <w:color w:val="000000" w:themeColor="text1"/>
          <w:sz w:val="22"/>
          <w:szCs w:val="20"/>
        </w:rPr>
      </w:pPr>
      <w:bookmarkStart w:id="327" w:name="_Toc139080373"/>
      <w:r w:rsidRPr="004E68BB">
        <w:rPr>
          <w:rFonts w:ascii="Arial" w:hAnsi="Arial"/>
          <w:color w:val="000000" w:themeColor="text1"/>
          <w:sz w:val="22"/>
          <w:szCs w:val="20"/>
        </w:rPr>
        <w:t>provide the Authority with evidence:</w:t>
      </w:r>
    </w:p>
    <w:p w14:paraId="5C8F6063" w14:textId="6858FE6F" w:rsidR="00B14218" w:rsidRPr="004E68BB" w:rsidRDefault="00A14AF9" w:rsidP="002A16D3">
      <w:pPr>
        <w:pStyle w:val="Heading4"/>
        <w:numPr>
          <w:ilvl w:val="3"/>
          <w:numId w:val="14"/>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that the Supplier has minimised any increase in costs or maximised any reduction in costs, including in respect of the costs of its Sub-contractors;</w:t>
      </w:r>
      <w:bookmarkEnd w:id="327"/>
    </w:p>
    <w:p w14:paraId="0371A264" w14:textId="77777777" w:rsidR="00B14218" w:rsidRPr="004E68BB" w:rsidRDefault="00A14AF9" w:rsidP="002A16D3">
      <w:pPr>
        <w:pStyle w:val="Heading4"/>
        <w:numPr>
          <w:ilvl w:val="3"/>
          <w:numId w:val="14"/>
        </w:numPr>
        <w:spacing w:after="240"/>
        <w:jc w:val="left"/>
        <w:rPr>
          <w:rFonts w:ascii="Arial" w:hAnsi="Arial" w:cs="Arial"/>
          <w:color w:val="000000" w:themeColor="text1"/>
          <w:sz w:val="22"/>
          <w:szCs w:val="22"/>
        </w:rPr>
      </w:pPr>
      <w:bookmarkStart w:id="328" w:name="_Toc139080375"/>
      <w:r w:rsidRPr="004E68BB">
        <w:rPr>
          <w:rFonts w:ascii="Arial" w:hAnsi="Arial" w:cs="Arial"/>
          <w:color w:val="000000" w:themeColor="text1"/>
          <w:sz w:val="22"/>
          <w:szCs w:val="22"/>
        </w:rPr>
        <w:t>as to how the Specific Change in Law has affected the cost of providing the Services; and</w:t>
      </w:r>
      <w:bookmarkEnd w:id="328"/>
    </w:p>
    <w:p w14:paraId="032720AF" w14:textId="44BC1DE4" w:rsidR="002859A4" w:rsidRDefault="00A14AF9" w:rsidP="002A16D3">
      <w:pPr>
        <w:pStyle w:val="Heading4"/>
        <w:numPr>
          <w:ilvl w:val="3"/>
          <w:numId w:val="14"/>
        </w:numPr>
        <w:spacing w:after="240"/>
        <w:jc w:val="left"/>
        <w:rPr>
          <w:rFonts w:ascii="Arial" w:hAnsi="Arial" w:cs="Arial"/>
          <w:color w:val="000000" w:themeColor="text1"/>
          <w:sz w:val="22"/>
          <w:szCs w:val="22"/>
        </w:rPr>
      </w:pPr>
      <w:bookmarkStart w:id="329" w:name="_Toc139080376"/>
      <w:r w:rsidRPr="004E68BB">
        <w:rPr>
          <w:rFonts w:ascii="Arial" w:hAnsi="Arial" w:cs="Arial"/>
          <w:color w:val="000000" w:themeColor="text1"/>
          <w:sz w:val="22"/>
          <w:szCs w:val="22"/>
        </w:rPr>
        <w:t>demonstrating that any expenditure that has been avoided, for example which would have been required under the provisions of Clause</w:t>
      </w:r>
      <w:r w:rsidR="005261B1" w:rsidRPr="004E68BB">
        <w:rPr>
          <w:rFonts w:ascii="Arial" w:hAnsi="Arial" w:cs="Arial"/>
          <w:color w:val="000000" w:themeColor="text1"/>
          <w:sz w:val="22"/>
          <w:szCs w:val="22"/>
        </w:rPr>
        <w:t xml:space="preserve"> </w:t>
      </w:r>
      <w:r w:rsidR="000F4AD2">
        <w:rPr>
          <w:rFonts w:ascii="Arial" w:hAnsi="Arial" w:cs="Arial"/>
          <w:color w:val="000000" w:themeColor="text1"/>
          <w:sz w:val="22"/>
          <w:szCs w:val="22"/>
        </w:rPr>
        <w:t>B6</w:t>
      </w:r>
      <w:r w:rsidR="005261B1"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 xml:space="preserve">(Services Improvement), has been taken into account in amending the </w:t>
      </w:r>
      <w:r w:rsidR="00A95354">
        <w:rPr>
          <w:rFonts w:ascii="Arial" w:hAnsi="Arial" w:cs="Arial"/>
          <w:color w:val="000000" w:themeColor="text1"/>
          <w:sz w:val="22"/>
          <w:szCs w:val="22"/>
        </w:rPr>
        <w:t>Fees</w:t>
      </w:r>
      <w:r w:rsidRPr="004E68BB">
        <w:rPr>
          <w:rFonts w:ascii="Arial" w:hAnsi="Arial" w:cs="Arial"/>
          <w:color w:val="000000" w:themeColor="text1"/>
          <w:sz w:val="22"/>
          <w:szCs w:val="22"/>
        </w:rPr>
        <w:t>.</w:t>
      </w:r>
      <w:bookmarkStart w:id="330" w:name="_Toc139080377"/>
      <w:bookmarkEnd w:id="329"/>
    </w:p>
    <w:p w14:paraId="06122081" w14:textId="7FD39FF2" w:rsidR="00B14218" w:rsidRDefault="00A14AF9" w:rsidP="00555B01">
      <w:pPr>
        <w:pStyle w:val="Heading4"/>
        <w:numPr>
          <w:ilvl w:val="0"/>
          <w:numId w:val="0"/>
        </w:numPr>
        <w:spacing w:after="240"/>
        <w:ind w:left="851"/>
        <w:jc w:val="left"/>
        <w:rPr>
          <w:rFonts w:ascii="Arial" w:hAnsi="Arial" w:cs="Arial"/>
          <w:color w:val="000000" w:themeColor="text1"/>
          <w:sz w:val="22"/>
          <w:szCs w:val="20"/>
        </w:rPr>
      </w:pPr>
      <w:r w:rsidRPr="002859A4">
        <w:rPr>
          <w:rFonts w:ascii="Arial" w:hAnsi="Arial"/>
          <w:color w:val="000000" w:themeColor="text1"/>
          <w:sz w:val="22"/>
          <w:szCs w:val="20"/>
        </w:rPr>
        <w:t xml:space="preserve">Any variation in the </w:t>
      </w:r>
      <w:r w:rsidR="00A95354">
        <w:rPr>
          <w:rFonts w:ascii="Arial" w:hAnsi="Arial"/>
          <w:color w:val="000000" w:themeColor="text1"/>
          <w:sz w:val="22"/>
          <w:szCs w:val="20"/>
        </w:rPr>
        <w:t>Fees</w:t>
      </w:r>
      <w:r w:rsidRPr="002859A4">
        <w:rPr>
          <w:rFonts w:ascii="Arial" w:hAnsi="Arial"/>
          <w:color w:val="000000" w:themeColor="text1"/>
          <w:sz w:val="22"/>
          <w:szCs w:val="20"/>
        </w:rPr>
        <w:t xml:space="preserve"> or relief from the Supplier's obligations resulting from a Specific Change in Law (other than as </w:t>
      </w:r>
      <w:r w:rsidRPr="002859A4">
        <w:rPr>
          <w:rFonts w:ascii="Arial" w:hAnsi="Arial"/>
          <w:color w:val="000000" w:themeColor="text1"/>
          <w:sz w:val="22"/>
        </w:rPr>
        <w:t>referred</w:t>
      </w:r>
      <w:r w:rsidRPr="002859A4">
        <w:rPr>
          <w:rFonts w:ascii="Arial" w:hAnsi="Arial"/>
          <w:color w:val="000000" w:themeColor="text1"/>
          <w:sz w:val="22"/>
          <w:szCs w:val="20"/>
        </w:rPr>
        <w:t xml:space="preserve"> to in Clause</w:t>
      </w:r>
      <w:r w:rsidR="005261B1" w:rsidRPr="002859A4">
        <w:rPr>
          <w:rFonts w:ascii="Arial" w:hAnsi="Arial"/>
          <w:color w:val="000000" w:themeColor="text1"/>
          <w:sz w:val="22"/>
          <w:szCs w:val="20"/>
        </w:rPr>
        <w:t xml:space="preserve"> </w:t>
      </w:r>
      <w:r w:rsidR="00047054">
        <w:rPr>
          <w:rFonts w:ascii="Arial" w:hAnsi="Arial"/>
          <w:color w:val="000000" w:themeColor="text1"/>
          <w:sz w:val="22"/>
          <w:szCs w:val="20"/>
        </w:rPr>
        <w:t>D</w:t>
      </w:r>
      <w:r w:rsidRPr="002859A4">
        <w:rPr>
          <w:rFonts w:ascii="Arial" w:hAnsi="Arial"/>
          <w:color w:val="000000" w:themeColor="text1"/>
          <w:sz w:val="22"/>
          <w:szCs w:val="20"/>
        </w:rPr>
        <w:t>3.2(b)</w:t>
      </w:r>
      <w:r w:rsidRPr="002859A4">
        <w:rPr>
          <w:rFonts w:ascii="Arial" w:hAnsi="Arial"/>
          <w:color w:val="000000" w:themeColor="text1"/>
        </w:rPr>
        <w:t>)</w:t>
      </w:r>
      <w:r w:rsidRPr="002859A4">
        <w:rPr>
          <w:rFonts w:ascii="Arial" w:hAnsi="Arial"/>
          <w:color w:val="000000" w:themeColor="text1"/>
          <w:sz w:val="22"/>
          <w:szCs w:val="20"/>
        </w:rPr>
        <w:t xml:space="preserve"> shall be implemented </w:t>
      </w:r>
      <w:r w:rsidRPr="00FA5278">
        <w:rPr>
          <w:rFonts w:ascii="Arial" w:hAnsi="Arial" w:cs="Arial"/>
          <w:color w:val="000000" w:themeColor="text1"/>
          <w:sz w:val="22"/>
          <w:szCs w:val="20"/>
        </w:rPr>
        <w:t xml:space="preserve">in accordance with the </w:t>
      </w:r>
      <w:r w:rsidRPr="00FA5278">
        <w:rPr>
          <w:rFonts w:ascii="Arial" w:hAnsi="Arial" w:cs="Arial"/>
          <w:color w:val="000000" w:themeColor="text1"/>
          <w:sz w:val="22"/>
        </w:rPr>
        <w:t>Change</w:t>
      </w:r>
      <w:r w:rsidRPr="00FA5278">
        <w:rPr>
          <w:rFonts w:ascii="Arial" w:hAnsi="Arial" w:cs="Arial"/>
          <w:color w:val="000000" w:themeColor="text1"/>
          <w:sz w:val="22"/>
          <w:szCs w:val="20"/>
        </w:rPr>
        <w:t xml:space="preserve"> Control Procedure.</w:t>
      </w:r>
      <w:bookmarkEnd w:id="330"/>
    </w:p>
    <w:p w14:paraId="7E945983" w14:textId="74AC0B3C" w:rsidR="00FA5278" w:rsidRPr="002E2A9E" w:rsidRDefault="00FA5278" w:rsidP="002E2A9E">
      <w:pPr>
        <w:pStyle w:val="Heading4"/>
        <w:numPr>
          <w:ilvl w:val="0"/>
          <w:numId w:val="0"/>
        </w:numPr>
        <w:spacing w:after="240"/>
        <w:ind w:left="851"/>
        <w:jc w:val="left"/>
        <w:rPr>
          <w:rFonts w:ascii="Arial" w:hAnsi="Arial" w:cs="Arial"/>
          <w:color w:val="365F91"/>
          <w:sz w:val="28"/>
          <w:szCs w:val="22"/>
        </w:rPr>
      </w:pPr>
      <w:bookmarkStart w:id="331" w:name="_Toc463032788"/>
      <w:bookmarkStart w:id="332" w:name="_Toc459140051"/>
      <w:bookmarkStart w:id="333" w:name="_Ref459152978"/>
      <w:bookmarkStart w:id="334" w:name="_Ref459152982"/>
      <w:bookmarkStart w:id="335" w:name="_Ref459155286"/>
      <w:bookmarkStart w:id="336" w:name="_Ref459185427"/>
      <w:bookmarkStart w:id="337" w:name="_Ref459186091"/>
      <w:bookmarkStart w:id="338" w:name="_Ref459187323"/>
      <w:bookmarkStart w:id="339" w:name="_Ref459187338"/>
      <w:bookmarkStart w:id="340" w:name="_Ref459187380"/>
      <w:bookmarkStart w:id="341" w:name="_Ref459187448"/>
      <w:bookmarkStart w:id="342" w:name="_Ref459187457"/>
      <w:bookmarkStart w:id="343" w:name="_Ref459187774"/>
      <w:bookmarkStart w:id="344" w:name="_Ref459187825"/>
      <w:bookmarkStart w:id="345" w:name="_Toc464206307"/>
      <w:bookmarkStart w:id="346" w:name="_Ref464752874"/>
      <w:bookmarkStart w:id="347" w:name="_Ref464752884"/>
      <w:bookmarkStart w:id="348" w:name="_Ref464807006"/>
      <w:bookmarkStart w:id="349" w:name="_Ref464810033"/>
      <w:bookmarkStart w:id="350" w:name="_Ref464811214"/>
      <w:bookmarkStart w:id="351" w:name="_Ref464812501"/>
      <w:bookmarkStart w:id="352" w:name="_Ref464812581"/>
      <w:bookmarkStart w:id="353" w:name="_Ref464812639"/>
      <w:bookmarkStart w:id="354" w:name="_Ref464812689"/>
      <w:bookmarkStart w:id="355" w:name="_Ref464812739"/>
      <w:bookmarkStart w:id="356" w:name="_Ref479580061"/>
      <w:bookmarkStart w:id="357" w:name="_Ref479581694"/>
      <w:bookmarkStart w:id="358" w:name="_Ref479583286"/>
      <w:bookmarkStart w:id="359" w:name="_Toc532395843"/>
      <w:bookmarkStart w:id="360" w:name="_Toc15544222"/>
      <w:bookmarkStart w:id="361" w:name="_Toc127759072"/>
      <w:bookmarkStart w:id="362" w:name="_Toc139080178"/>
      <w:r w:rsidRPr="002E2A9E">
        <w:rPr>
          <w:rFonts w:ascii="Arial" w:hAnsi="Arial" w:cs="Arial"/>
          <w:color w:val="365F91"/>
          <w:sz w:val="28"/>
          <w:szCs w:val="22"/>
        </w:rPr>
        <w:t xml:space="preserve">Changes to the </w:t>
      </w:r>
      <w:r w:rsidR="00272D60" w:rsidRPr="002E2A9E">
        <w:rPr>
          <w:rFonts w:ascii="Arial" w:hAnsi="Arial" w:cs="Arial"/>
          <w:color w:val="365F91"/>
          <w:sz w:val="28"/>
          <w:szCs w:val="22"/>
        </w:rPr>
        <w:t>Agreement</w:t>
      </w:r>
      <w:bookmarkStart w:id="363" w:name="_Toc459140052"/>
      <w:bookmarkStart w:id="364" w:name="_DV_M1182"/>
      <w:bookmarkStart w:id="365" w:name="_Toc459140053"/>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3"/>
      <w:bookmarkEnd w:id="364"/>
    </w:p>
    <w:p w14:paraId="78F5FBAF" w14:textId="08AFC93C" w:rsidR="00FA5278" w:rsidRDefault="00FA5278" w:rsidP="002A16D3">
      <w:pPr>
        <w:pStyle w:val="Heading4"/>
        <w:numPr>
          <w:ilvl w:val="1"/>
          <w:numId w:val="14"/>
        </w:numPr>
        <w:tabs>
          <w:tab w:val="clear" w:pos="709"/>
        </w:tabs>
        <w:spacing w:after="240"/>
        <w:ind w:left="851" w:hanging="851"/>
        <w:jc w:val="left"/>
        <w:rPr>
          <w:rFonts w:ascii="Arial" w:hAnsi="Arial" w:cs="Arial"/>
          <w:sz w:val="22"/>
          <w:szCs w:val="22"/>
        </w:rPr>
      </w:pPr>
      <w:r w:rsidRPr="00FA5278">
        <w:rPr>
          <w:rFonts w:ascii="Arial" w:hAnsi="Arial" w:cs="Arial"/>
          <w:sz w:val="22"/>
          <w:szCs w:val="22"/>
        </w:rPr>
        <w:t xml:space="preserve">No </w:t>
      </w:r>
      <w:r w:rsidR="003823F2">
        <w:rPr>
          <w:rFonts w:ascii="Arial" w:hAnsi="Arial" w:cs="Arial"/>
          <w:sz w:val="22"/>
          <w:szCs w:val="22"/>
        </w:rPr>
        <w:t>C</w:t>
      </w:r>
      <w:r w:rsidRPr="00FA5278">
        <w:rPr>
          <w:rFonts w:ascii="Arial" w:hAnsi="Arial" w:cs="Arial"/>
          <w:sz w:val="22"/>
          <w:szCs w:val="22"/>
        </w:rPr>
        <w:t xml:space="preserve">hange, amendment, variation, restatement or supplement to this </w:t>
      </w:r>
      <w:r w:rsidR="00272D60" w:rsidRPr="00272D60">
        <w:rPr>
          <w:rFonts w:ascii="Arial" w:hAnsi="Arial" w:cs="Arial"/>
          <w:sz w:val="22"/>
          <w:szCs w:val="22"/>
        </w:rPr>
        <w:t>Agreement</w:t>
      </w:r>
      <w:r w:rsidRPr="00FA5278">
        <w:rPr>
          <w:rFonts w:ascii="Arial" w:hAnsi="Arial" w:cs="Arial"/>
          <w:sz w:val="22"/>
          <w:szCs w:val="22"/>
        </w:rPr>
        <w:t xml:space="preserve"> shall be effective unless it is made in writing in accordance with the Change Control Procedure and signed on behalf of the Parties.</w:t>
      </w:r>
      <w:bookmarkStart w:id="366" w:name="_DV_M1183"/>
      <w:bookmarkStart w:id="367" w:name="_Toc459140054"/>
      <w:bookmarkEnd w:id="365"/>
      <w:bookmarkEnd w:id="366"/>
    </w:p>
    <w:p w14:paraId="4A5E2BCB" w14:textId="3BD07FC8" w:rsidR="00FA5278" w:rsidRPr="00FA5278" w:rsidRDefault="00FA5278" w:rsidP="002A16D3">
      <w:pPr>
        <w:pStyle w:val="Heading4"/>
        <w:numPr>
          <w:ilvl w:val="1"/>
          <w:numId w:val="14"/>
        </w:numPr>
        <w:tabs>
          <w:tab w:val="clear" w:pos="709"/>
        </w:tabs>
        <w:spacing w:after="240"/>
        <w:ind w:left="851" w:hanging="851"/>
        <w:jc w:val="left"/>
        <w:rPr>
          <w:rFonts w:ascii="Arial" w:hAnsi="Arial" w:cs="Arial"/>
          <w:sz w:val="22"/>
          <w:szCs w:val="22"/>
        </w:rPr>
      </w:pPr>
      <w:r w:rsidRPr="00FA5278">
        <w:rPr>
          <w:rFonts w:ascii="Arial" w:hAnsi="Arial" w:cs="Arial"/>
          <w:sz w:val="22"/>
          <w:szCs w:val="22"/>
        </w:rPr>
        <w:t xml:space="preserve">Save as provided in </w:t>
      </w:r>
      <w:r w:rsidR="00EF0952">
        <w:rPr>
          <w:rFonts w:ascii="Arial" w:hAnsi="Arial" w:cs="Arial"/>
          <w:sz w:val="22"/>
          <w:szCs w:val="22"/>
        </w:rPr>
        <w:t>C</w:t>
      </w:r>
      <w:r w:rsidRPr="00FA5278">
        <w:rPr>
          <w:rFonts w:ascii="Arial" w:hAnsi="Arial" w:cs="Arial"/>
          <w:sz w:val="22"/>
          <w:szCs w:val="22"/>
        </w:rPr>
        <w:t xml:space="preserve">lause D3.6 and D3.7 below, the Parties acknowledge and agree that no Contract Change or Operational Change may be made to this </w:t>
      </w:r>
      <w:r w:rsidR="00272D60" w:rsidRPr="00272D60">
        <w:rPr>
          <w:rFonts w:ascii="Arial" w:hAnsi="Arial" w:cs="Arial"/>
          <w:sz w:val="22"/>
          <w:szCs w:val="22"/>
        </w:rPr>
        <w:t>Agreement</w:t>
      </w:r>
      <w:r w:rsidRPr="00FA5278">
        <w:rPr>
          <w:rFonts w:ascii="Arial" w:hAnsi="Arial" w:cs="Arial"/>
          <w:sz w:val="22"/>
          <w:szCs w:val="22"/>
        </w:rPr>
        <w:t xml:space="preserve"> which has the effect of:</w:t>
      </w:r>
      <w:bookmarkStart w:id="368" w:name="_DV_M1184"/>
      <w:bookmarkStart w:id="369" w:name="_Toc459140055"/>
      <w:bookmarkEnd w:id="367"/>
      <w:bookmarkEnd w:id="368"/>
    </w:p>
    <w:p w14:paraId="551CE7B9" w14:textId="3E2CEEDA" w:rsidR="00FA5278" w:rsidRPr="00FA5278" w:rsidRDefault="00FA5278" w:rsidP="002A16D3">
      <w:pPr>
        <w:pStyle w:val="Heading4"/>
        <w:numPr>
          <w:ilvl w:val="1"/>
          <w:numId w:val="34"/>
        </w:numPr>
        <w:tabs>
          <w:tab w:val="clear" w:pos="709"/>
        </w:tabs>
        <w:spacing w:after="240"/>
        <w:ind w:left="1418" w:hanging="567"/>
        <w:jc w:val="left"/>
        <w:rPr>
          <w:rFonts w:ascii="Arial" w:hAnsi="Arial" w:cs="Arial"/>
          <w:sz w:val="22"/>
          <w:szCs w:val="22"/>
        </w:rPr>
      </w:pPr>
      <w:r w:rsidRPr="00FA5278">
        <w:rPr>
          <w:rFonts w:ascii="Arial" w:hAnsi="Arial" w:cs="Arial"/>
          <w:sz w:val="22"/>
          <w:szCs w:val="22"/>
        </w:rPr>
        <w:t xml:space="preserve">rendering this </w:t>
      </w:r>
      <w:r w:rsidR="00272D60" w:rsidRPr="00272D60">
        <w:rPr>
          <w:rFonts w:ascii="Arial" w:hAnsi="Arial" w:cs="Arial"/>
          <w:sz w:val="22"/>
          <w:szCs w:val="22"/>
        </w:rPr>
        <w:t>Agreement</w:t>
      </w:r>
      <w:r w:rsidRPr="00FA5278">
        <w:rPr>
          <w:rFonts w:ascii="Arial" w:hAnsi="Arial" w:cs="Arial"/>
          <w:sz w:val="22"/>
          <w:szCs w:val="22"/>
        </w:rPr>
        <w:t xml:space="preserve"> materially different in character from this </w:t>
      </w:r>
      <w:r w:rsidR="00272D60" w:rsidRPr="00272D60">
        <w:rPr>
          <w:rFonts w:ascii="Arial" w:hAnsi="Arial" w:cs="Arial"/>
          <w:sz w:val="22"/>
          <w:szCs w:val="22"/>
        </w:rPr>
        <w:t>Agreement</w:t>
      </w:r>
      <w:r w:rsidRPr="00FA5278">
        <w:rPr>
          <w:rFonts w:ascii="Arial" w:hAnsi="Arial" w:cs="Arial"/>
          <w:sz w:val="22"/>
          <w:szCs w:val="22"/>
        </w:rPr>
        <w:t xml:space="preserve"> as at the </w:t>
      </w:r>
      <w:r w:rsidR="004F25E3">
        <w:rPr>
          <w:rFonts w:ascii="Arial" w:hAnsi="Arial" w:cs="Arial"/>
          <w:sz w:val="22"/>
          <w:szCs w:val="22"/>
        </w:rPr>
        <w:t>Effective</w:t>
      </w:r>
      <w:r w:rsidRPr="00FA5278">
        <w:rPr>
          <w:rFonts w:ascii="Arial" w:hAnsi="Arial" w:cs="Arial"/>
          <w:sz w:val="22"/>
          <w:szCs w:val="22"/>
        </w:rPr>
        <w:t xml:space="preserve"> Date;</w:t>
      </w:r>
      <w:bookmarkStart w:id="370" w:name="_DV_M1185"/>
      <w:bookmarkStart w:id="371" w:name="_Toc459140056"/>
      <w:bookmarkEnd w:id="369"/>
      <w:bookmarkEnd w:id="370"/>
    </w:p>
    <w:p w14:paraId="2B12CA22" w14:textId="566D2202" w:rsidR="00FA5278" w:rsidRPr="00FA5278" w:rsidRDefault="00FA5278" w:rsidP="002A16D3">
      <w:pPr>
        <w:pStyle w:val="Heading4"/>
        <w:numPr>
          <w:ilvl w:val="1"/>
          <w:numId w:val="34"/>
        </w:numPr>
        <w:tabs>
          <w:tab w:val="clear" w:pos="709"/>
        </w:tabs>
        <w:spacing w:after="240"/>
        <w:ind w:left="1418" w:hanging="567"/>
        <w:jc w:val="left"/>
        <w:rPr>
          <w:rFonts w:ascii="Arial" w:hAnsi="Arial" w:cs="Arial"/>
          <w:sz w:val="22"/>
          <w:szCs w:val="22"/>
        </w:rPr>
      </w:pPr>
      <w:r w:rsidRPr="00FA5278">
        <w:rPr>
          <w:rFonts w:ascii="Arial" w:hAnsi="Arial" w:cs="Arial"/>
          <w:sz w:val="22"/>
          <w:szCs w:val="22"/>
        </w:rPr>
        <w:t xml:space="preserve">changing the economic balance of this </w:t>
      </w:r>
      <w:r w:rsidR="00272D60" w:rsidRPr="00272D60">
        <w:rPr>
          <w:rFonts w:ascii="Arial" w:hAnsi="Arial" w:cs="Arial"/>
          <w:sz w:val="22"/>
          <w:szCs w:val="22"/>
        </w:rPr>
        <w:t>Agreement</w:t>
      </w:r>
      <w:r w:rsidRPr="00FA5278">
        <w:rPr>
          <w:rFonts w:ascii="Arial" w:hAnsi="Arial" w:cs="Arial"/>
          <w:sz w:val="22"/>
          <w:szCs w:val="22"/>
        </w:rPr>
        <w:t xml:space="preserve"> in favour of the </w:t>
      </w:r>
      <w:r w:rsidR="00672F3B">
        <w:rPr>
          <w:rFonts w:ascii="Arial" w:hAnsi="Arial" w:cs="Arial"/>
          <w:sz w:val="22"/>
          <w:szCs w:val="22"/>
        </w:rPr>
        <w:t>Supplier</w:t>
      </w:r>
      <w:r w:rsidRPr="00FA5278">
        <w:rPr>
          <w:rFonts w:ascii="Arial" w:hAnsi="Arial" w:cs="Arial"/>
          <w:sz w:val="22"/>
          <w:szCs w:val="22"/>
        </w:rPr>
        <w:t xml:space="preserve"> in a manner which is not provided for in this </w:t>
      </w:r>
      <w:r w:rsidR="00272D60" w:rsidRPr="00272D60">
        <w:rPr>
          <w:rFonts w:ascii="Arial" w:hAnsi="Arial" w:cs="Arial"/>
          <w:sz w:val="22"/>
          <w:szCs w:val="22"/>
        </w:rPr>
        <w:t>Agreement</w:t>
      </w:r>
      <w:r w:rsidRPr="00FA5278">
        <w:rPr>
          <w:rFonts w:ascii="Arial" w:hAnsi="Arial" w:cs="Arial"/>
          <w:sz w:val="22"/>
          <w:szCs w:val="22"/>
        </w:rPr>
        <w:t xml:space="preserve"> as at the </w:t>
      </w:r>
      <w:r w:rsidR="004F25E3">
        <w:rPr>
          <w:rFonts w:ascii="Arial" w:hAnsi="Arial" w:cs="Arial"/>
          <w:sz w:val="22"/>
          <w:szCs w:val="22"/>
        </w:rPr>
        <w:t>Effective</w:t>
      </w:r>
      <w:r w:rsidRPr="00FA5278">
        <w:rPr>
          <w:rFonts w:ascii="Arial" w:hAnsi="Arial" w:cs="Arial"/>
          <w:sz w:val="22"/>
          <w:szCs w:val="22"/>
        </w:rPr>
        <w:t xml:space="preserve"> Date; or</w:t>
      </w:r>
      <w:bookmarkStart w:id="372" w:name="_DV_M1186"/>
      <w:bookmarkStart w:id="373" w:name="_Toc459140057"/>
      <w:bookmarkEnd w:id="371"/>
      <w:bookmarkEnd w:id="372"/>
    </w:p>
    <w:p w14:paraId="444A8A4B" w14:textId="33BE8C08" w:rsidR="00FA5278" w:rsidRPr="00FA5278" w:rsidRDefault="00FA5278" w:rsidP="002A16D3">
      <w:pPr>
        <w:pStyle w:val="Heading4"/>
        <w:numPr>
          <w:ilvl w:val="1"/>
          <w:numId w:val="34"/>
        </w:numPr>
        <w:tabs>
          <w:tab w:val="clear" w:pos="709"/>
        </w:tabs>
        <w:spacing w:after="240"/>
        <w:ind w:left="1418" w:hanging="567"/>
        <w:jc w:val="left"/>
        <w:rPr>
          <w:rFonts w:ascii="Arial" w:hAnsi="Arial" w:cs="Arial"/>
          <w:sz w:val="22"/>
          <w:szCs w:val="22"/>
        </w:rPr>
      </w:pPr>
      <w:r w:rsidRPr="00FA5278">
        <w:rPr>
          <w:rFonts w:ascii="Arial" w:hAnsi="Arial" w:cs="Arial"/>
          <w:sz w:val="22"/>
          <w:szCs w:val="22"/>
        </w:rPr>
        <w:t xml:space="preserve">extending the scope of this </w:t>
      </w:r>
      <w:r w:rsidR="00272D60" w:rsidRPr="00272D60">
        <w:rPr>
          <w:rFonts w:ascii="Arial" w:hAnsi="Arial" w:cs="Arial"/>
          <w:sz w:val="22"/>
          <w:szCs w:val="22"/>
        </w:rPr>
        <w:t>Agreement</w:t>
      </w:r>
      <w:r w:rsidRPr="00FA5278">
        <w:rPr>
          <w:rFonts w:ascii="Arial" w:hAnsi="Arial" w:cs="Arial"/>
          <w:sz w:val="22"/>
          <w:szCs w:val="22"/>
        </w:rPr>
        <w:t xml:space="preserve"> considerably</w:t>
      </w:r>
    </w:p>
    <w:p w14:paraId="721B2DFC" w14:textId="77777777" w:rsidR="00FA5278" w:rsidRPr="00FA5278" w:rsidRDefault="00FA5278" w:rsidP="002E2A9E">
      <w:pPr>
        <w:pStyle w:val="Heading4"/>
        <w:numPr>
          <w:ilvl w:val="0"/>
          <w:numId w:val="0"/>
        </w:numPr>
        <w:spacing w:after="240"/>
        <w:ind w:left="851"/>
        <w:jc w:val="left"/>
        <w:rPr>
          <w:rFonts w:ascii="Arial" w:hAnsi="Arial" w:cs="Arial"/>
          <w:sz w:val="22"/>
          <w:szCs w:val="22"/>
        </w:rPr>
      </w:pPr>
      <w:r w:rsidRPr="00FA5278">
        <w:rPr>
          <w:rFonts w:ascii="Arial" w:hAnsi="Arial" w:cs="Arial"/>
          <w:sz w:val="22"/>
          <w:szCs w:val="22"/>
        </w:rPr>
        <w:t>unless such Contract Change or Operational Change is otherwise permitted under regulation 72 of the Public Contracts Regulations 2015.</w:t>
      </w:r>
      <w:bookmarkStart w:id="374" w:name="_DV_M1187"/>
      <w:bookmarkStart w:id="375" w:name="_Ref478641686"/>
      <w:bookmarkEnd w:id="373"/>
      <w:bookmarkEnd w:id="374"/>
    </w:p>
    <w:p w14:paraId="60FD6EA8" w14:textId="493B85BE" w:rsidR="00FA5278" w:rsidRPr="00FA5278" w:rsidRDefault="00FA5278" w:rsidP="002A16D3">
      <w:pPr>
        <w:pStyle w:val="Heading4"/>
        <w:numPr>
          <w:ilvl w:val="1"/>
          <w:numId w:val="14"/>
        </w:numPr>
        <w:tabs>
          <w:tab w:val="clear" w:pos="709"/>
        </w:tabs>
        <w:spacing w:after="240"/>
        <w:ind w:left="851" w:hanging="851"/>
        <w:jc w:val="left"/>
        <w:rPr>
          <w:rFonts w:ascii="Arial" w:hAnsi="Arial" w:cs="Arial"/>
          <w:sz w:val="22"/>
          <w:szCs w:val="22"/>
        </w:rPr>
      </w:pPr>
      <w:r w:rsidRPr="00FA5278">
        <w:rPr>
          <w:rFonts w:ascii="Arial" w:hAnsi="Arial" w:cs="Arial"/>
          <w:sz w:val="22"/>
          <w:szCs w:val="22"/>
        </w:rPr>
        <w:t xml:space="preserve">The Parties may </w:t>
      </w:r>
      <w:r w:rsidR="00B9142A" w:rsidRPr="00FA5278">
        <w:rPr>
          <w:rFonts w:ascii="Arial" w:hAnsi="Arial" w:cs="Arial"/>
          <w:sz w:val="22"/>
          <w:szCs w:val="22"/>
        </w:rPr>
        <w:t>agree</w:t>
      </w:r>
      <w:r w:rsidRPr="00FA5278">
        <w:rPr>
          <w:rFonts w:ascii="Arial" w:hAnsi="Arial" w:cs="Arial"/>
          <w:sz w:val="22"/>
          <w:szCs w:val="22"/>
        </w:rPr>
        <w:t xml:space="preserve"> to make a Contract Change or Operational Change to this </w:t>
      </w:r>
      <w:r w:rsidR="00272D60" w:rsidRPr="00272D60">
        <w:rPr>
          <w:rFonts w:ascii="Arial" w:hAnsi="Arial" w:cs="Arial"/>
          <w:sz w:val="22"/>
          <w:szCs w:val="22"/>
        </w:rPr>
        <w:t>Agreement</w:t>
      </w:r>
      <w:r w:rsidRPr="00FA5278">
        <w:rPr>
          <w:rFonts w:ascii="Arial" w:hAnsi="Arial" w:cs="Arial"/>
          <w:sz w:val="22"/>
          <w:szCs w:val="22"/>
        </w:rPr>
        <w:t xml:space="preserve"> where such </w:t>
      </w:r>
      <w:r w:rsidR="003823F2">
        <w:rPr>
          <w:rFonts w:ascii="Arial" w:hAnsi="Arial" w:cs="Arial"/>
          <w:sz w:val="22"/>
          <w:szCs w:val="22"/>
        </w:rPr>
        <w:t>C</w:t>
      </w:r>
      <w:r w:rsidRPr="00FA5278">
        <w:rPr>
          <w:rFonts w:ascii="Arial" w:hAnsi="Arial" w:cs="Arial"/>
          <w:sz w:val="22"/>
          <w:szCs w:val="22"/>
        </w:rPr>
        <w:t xml:space="preserve">hange is provided for in the </w:t>
      </w:r>
      <w:r w:rsidR="00272D60" w:rsidRPr="00272D60">
        <w:rPr>
          <w:rFonts w:ascii="Arial" w:hAnsi="Arial" w:cs="Arial"/>
          <w:sz w:val="22"/>
          <w:szCs w:val="22"/>
        </w:rPr>
        <w:t>Agreement</w:t>
      </w:r>
      <w:r w:rsidRPr="00FA5278">
        <w:rPr>
          <w:rFonts w:ascii="Arial" w:hAnsi="Arial" w:cs="Arial"/>
          <w:sz w:val="22"/>
          <w:szCs w:val="22"/>
        </w:rPr>
        <w:t xml:space="preserve"> and/or in the ITT including (but not limited to)</w:t>
      </w:r>
      <w:r w:rsidRPr="00B12CB1">
        <w:rPr>
          <w:rFonts w:ascii="Arial" w:hAnsi="Arial" w:cs="Arial"/>
          <w:sz w:val="22"/>
          <w:szCs w:val="22"/>
        </w:rPr>
        <w:t>:</w:t>
      </w:r>
      <w:bookmarkEnd w:id="375"/>
      <w:r w:rsidR="00B9142A" w:rsidRPr="00B12CB1">
        <w:rPr>
          <w:rFonts w:ascii="Arial" w:hAnsi="Arial" w:cs="Arial"/>
          <w:b/>
          <w:sz w:val="22"/>
          <w:szCs w:val="22"/>
        </w:rPr>
        <w:t xml:space="preserve"> </w:t>
      </w:r>
    </w:p>
    <w:p w14:paraId="7C050AA2" w14:textId="238DC806" w:rsidR="00FA5278" w:rsidRPr="00FA5278" w:rsidRDefault="00FA5278" w:rsidP="002A16D3">
      <w:pPr>
        <w:pStyle w:val="Heading4"/>
        <w:numPr>
          <w:ilvl w:val="1"/>
          <w:numId w:val="35"/>
        </w:numPr>
        <w:tabs>
          <w:tab w:val="clear" w:pos="709"/>
        </w:tabs>
        <w:spacing w:after="240"/>
        <w:ind w:left="1418" w:hanging="567"/>
        <w:jc w:val="left"/>
        <w:rPr>
          <w:rFonts w:ascii="Arial" w:hAnsi="Arial" w:cs="Arial"/>
          <w:sz w:val="22"/>
          <w:szCs w:val="22"/>
        </w:rPr>
      </w:pPr>
      <w:r w:rsidRPr="00FA5278">
        <w:rPr>
          <w:rFonts w:ascii="Arial" w:hAnsi="Arial" w:cs="Arial"/>
          <w:sz w:val="22"/>
          <w:szCs w:val="22"/>
        </w:rPr>
        <w:t>increas</w:t>
      </w:r>
      <w:r w:rsidR="00BA0022">
        <w:rPr>
          <w:rFonts w:ascii="Arial" w:hAnsi="Arial" w:cs="Arial"/>
          <w:sz w:val="22"/>
          <w:szCs w:val="22"/>
        </w:rPr>
        <w:t>ing</w:t>
      </w:r>
      <w:r w:rsidRPr="00FA5278">
        <w:rPr>
          <w:rFonts w:ascii="Arial" w:hAnsi="Arial" w:cs="Arial"/>
          <w:sz w:val="22"/>
          <w:szCs w:val="22"/>
        </w:rPr>
        <w:t xml:space="preserve"> the contract value by an amount equal to any funding from domestic or other sources which is available to the Authority to purchase the Services</w:t>
      </w:r>
      <w:r w:rsidR="00B9142A">
        <w:rPr>
          <w:rFonts w:ascii="Arial" w:hAnsi="Arial" w:cs="Arial"/>
          <w:sz w:val="22"/>
          <w:szCs w:val="22"/>
        </w:rPr>
        <w:t>;</w:t>
      </w:r>
      <w:r w:rsidRPr="00FA5278">
        <w:rPr>
          <w:rFonts w:ascii="Arial" w:hAnsi="Arial" w:cs="Arial"/>
          <w:sz w:val="22"/>
          <w:szCs w:val="22"/>
        </w:rPr>
        <w:t xml:space="preserve"> </w:t>
      </w:r>
    </w:p>
    <w:p w14:paraId="36D8048A" w14:textId="2D4CD795" w:rsidR="00FA5278" w:rsidRPr="00FA5278" w:rsidRDefault="00FA5278" w:rsidP="002A16D3">
      <w:pPr>
        <w:pStyle w:val="Heading4"/>
        <w:numPr>
          <w:ilvl w:val="1"/>
          <w:numId w:val="35"/>
        </w:numPr>
        <w:spacing w:after="240"/>
        <w:ind w:left="1418" w:hanging="567"/>
        <w:jc w:val="left"/>
        <w:rPr>
          <w:rFonts w:ascii="Arial" w:hAnsi="Arial" w:cs="Arial"/>
          <w:sz w:val="22"/>
          <w:szCs w:val="22"/>
        </w:rPr>
      </w:pPr>
      <w:r w:rsidRPr="00FA5278">
        <w:rPr>
          <w:rFonts w:ascii="Arial" w:hAnsi="Arial" w:cs="Arial"/>
          <w:sz w:val="22"/>
          <w:szCs w:val="22"/>
        </w:rPr>
        <w:t xml:space="preserve">any modification to the Referral Period Start Date and any consequential modifications to this </w:t>
      </w:r>
      <w:r w:rsidR="00272D60" w:rsidRPr="00272D60">
        <w:rPr>
          <w:rFonts w:ascii="Arial" w:hAnsi="Arial" w:cs="Arial"/>
          <w:sz w:val="22"/>
          <w:szCs w:val="22"/>
        </w:rPr>
        <w:t>Agreement</w:t>
      </w:r>
      <w:r w:rsidRPr="00FA5278">
        <w:rPr>
          <w:rFonts w:ascii="Arial" w:hAnsi="Arial" w:cs="Arial"/>
          <w:sz w:val="22"/>
          <w:szCs w:val="22"/>
        </w:rPr>
        <w:t xml:space="preserve"> required to ensure that the economic balance of this </w:t>
      </w:r>
      <w:r w:rsidR="00272D60" w:rsidRPr="00272D60">
        <w:rPr>
          <w:rFonts w:ascii="Arial" w:hAnsi="Arial" w:cs="Arial"/>
          <w:sz w:val="22"/>
          <w:szCs w:val="22"/>
        </w:rPr>
        <w:t>Agreement</w:t>
      </w:r>
      <w:r w:rsidRPr="00FA5278">
        <w:rPr>
          <w:rFonts w:ascii="Arial" w:hAnsi="Arial" w:cs="Arial"/>
          <w:sz w:val="22"/>
          <w:szCs w:val="22"/>
        </w:rPr>
        <w:t xml:space="preserve"> is not changed in favour of the </w:t>
      </w:r>
      <w:r w:rsidR="00672F3B">
        <w:rPr>
          <w:rFonts w:ascii="Arial" w:hAnsi="Arial" w:cs="Arial"/>
          <w:sz w:val="22"/>
          <w:szCs w:val="22"/>
        </w:rPr>
        <w:t>Supplier</w:t>
      </w:r>
      <w:r w:rsidRPr="00FA5278">
        <w:rPr>
          <w:rFonts w:ascii="Arial" w:hAnsi="Arial" w:cs="Arial"/>
          <w:sz w:val="22"/>
          <w:szCs w:val="22"/>
        </w:rPr>
        <w:t>;</w:t>
      </w:r>
    </w:p>
    <w:p w14:paraId="4A8C25FC" w14:textId="77777777" w:rsidR="00FA5278" w:rsidRPr="00FA5278" w:rsidRDefault="00FA5278" w:rsidP="002A16D3">
      <w:pPr>
        <w:pStyle w:val="Heading4"/>
        <w:numPr>
          <w:ilvl w:val="1"/>
          <w:numId w:val="35"/>
        </w:numPr>
        <w:tabs>
          <w:tab w:val="clear" w:pos="709"/>
        </w:tabs>
        <w:spacing w:after="240"/>
        <w:ind w:left="1418" w:hanging="567"/>
        <w:jc w:val="left"/>
        <w:rPr>
          <w:rFonts w:ascii="Arial" w:hAnsi="Arial" w:cs="Arial"/>
          <w:sz w:val="22"/>
          <w:szCs w:val="22"/>
        </w:rPr>
      </w:pPr>
      <w:r w:rsidRPr="00FA5278">
        <w:rPr>
          <w:rFonts w:ascii="Arial" w:hAnsi="Arial" w:cs="Arial"/>
          <w:sz w:val="22"/>
          <w:szCs w:val="22"/>
        </w:rPr>
        <w:t>adding or revising any Cohort Profile as a consequence of, or in connection with, changes in volumes of Participant Starts or the addition or removal of any groups of Participants;</w:t>
      </w:r>
    </w:p>
    <w:p w14:paraId="1E398D92" w14:textId="42E7AA37" w:rsidR="00FA5278" w:rsidRPr="00FA5278" w:rsidRDefault="00B9142A" w:rsidP="002A16D3">
      <w:pPr>
        <w:pStyle w:val="Heading4"/>
        <w:numPr>
          <w:ilvl w:val="1"/>
          <w:numId w:val="35"/>
        </w:numPr>
        <w:tabs>
          <w:tab w:val="clear" w:pos="709"/>
        </w:tabs>
        <w:spacing w:after="240"/>
        <w:ind w:left="1418" w:hanging="567"/>
        <w:jc w:val="left"/>
        <w:rPr>
          <w:rFonts w:ascii="Arial" w:hAnsi="Arial" w:cs="Arial"/>
          <w:sz w:val="22"/>
          <w:szCs w:val="22"/>
        </w:rPr>
      </w:pPr>
      <w:r>
        <w:rPr>
          <w:rFonts w:ascii="Arial" w:hAnsi="Arial" w:cs="Arial"/>
          <w:sz w:val="22"/>
          <w:szCs w:val="22"/>
        </w:rPr>
        <w:t xml:space="preserve">the types and/or eligibility criteria </w:t>
      </w:r>
      <w:r w:rsidR="0031169F">
        <w:rPr>
          <w:rFonts w:ascii="Arial" w:hAnsi="Arial" w:cs="Arial"/>
          <w:sz w:val="22"/>
          <w:szCs w:val="22"/>
        </w:rPr>
        <w:t xml:space="preserve">and/or suitability </w:t>
      </w:r>
      <w:r>
        <w:rPr>
          <w:rFonts w:ascii="Arial" w:hAnsi="Arial" w:cs="Arial"/>
          <w:sz w:val="22"/>
          <w:szCs w:val="22"/>
        </w:rPr>
        <w:t>of individuals that can be Referred</w:t>
      </w:r>
      <w:r w:rsidR="0031169F">
        <w:rPr>
          <w:rFonts w:ascii="Arial" w:hAnsi="Arial" w:cs="Arial"/>
          <w:sz w:val="22"/>
          <w:szCs w:val="22"/>
        </w:rPr>
        <w:t>, as currently detailed in paragraph 2.4 and 2.5 of the Specification</w:t>
      </w:r>
      <w:r w:rsidR="003823F2">
        <w:rPr>
          <w:rFonts w:ascii="Arial" w:hAnsi="Arial" w:cs="Arial"/>
          <w:sz w:val="22"/>
          <w:szCs w:val="22"/>
        </w:rPr>
        <w:t>;</w:t>
      </w:r>
    </w:p>
    <w:p w14:paraId="7C01011A" w14:textId="4C79E386" w:rsidR="00B9142A" w:rsidRPr="00B9142A" w:rsidRDefault="00B9142A" w:rsidP="002A16D3">
      <w:pPr>
        <w:pStyle w:val="Heading4"/>
        <w:numPr>
          <w:ilvl w:val="1"/>
          <w:numId w:val="35"/>
        </w:numPr>
        <w:tabs>
          <w:tab w:val="clear" w:pos="709"/>
        </w:tabs>
        <w:spacing w:after="240"/>
        <w:ind w:left="1418" w:hanging="567"/>
        <w:jc w:val="left"/>
        <w:rPr>
          <w:rFonts w:ascii="Arial" w:hAnsi="Arial" w:cs="Arial"/>
          <w:sz w:val="22"/>
          <w:szCs w:val="22"/>
        </w:rPr>
      </w:pPr>
      <w:r>
        <w:rPr>
          <w:rFonts w:ascii="Arial" w:hAnsi="Arial" w:cs="Arial"/>
          <w:sz w:val="22"/>
          <w:szCs w:val="22"/>
        </w:rPr>
        <w:t>the maximum length of time that Suppliers are required to support Participants as detailed in paragraph 2.14 of the Specification</w:t>
      </w:r>
      <w:r w:rsidR="00FA5278" w:rsidRPr="00FA5278">
        <w:rPr>
          <w:rFonts w:ascii="Arial" w:hAnsi="Arial" w:cs="Arial"/>
          <w:sz w:val="22"/>
          <w:szCs w:val="22"/>
        </w:rPr>
        <w:t>;</w:t>
      </w:r>
    </w:p>
    <w:p w14:paraId="1230EAE7" w14:textId="77777777" w:rsidR="00FA5278" w:rsidRPr="00FA5278" w:rsidRDefault="00FA5278" w:rsidP="002A16D3">
      <w:pPr>
        <w:pStyle w:val="Heading4"/>
        <w:numPr>
          <w:ilvl w:val="1"/>
          <w:numId w:val="35"/>
        </w:numPr>
        <w:tabs>
          <w:tab w:val="clear" w:pos="709"/>
        </w:tabs>
        <w:spacing w:after="240"/>
        <w:ind w:left="1418" w:hanging="567"/>
        <w:jc w:val="left"/>
        <w:rPr>
          <w:rFonts w:ascii="Arial" w:hAnsi="Arial" w:cs="Arial"/>
          <w:sz w:val="22"/>
          <w:szCs w:val="22"/>
        </w:rPr>
      </w:pPr>
      <w:r w:rsidRPr="00FA5278">
        <w:rPr>
          <w:rFonts w:ascii="Arial" w:hAnsi="Arial" w:cs="Arial"/>
          <w:sz w:val="22"/>
          <w:szCs w:val="22"/>
        </w:rPr>
        <w:t>any modification required as a consequence of, or in connection with, changes from time to time to the Authority’s administrative or operational structures or procedures;</w:t>
      </w:r>
    </w:p>
    <w:p w14:paraId="28170A5F" w14:textId="77777777" w:rsidR="00FA5278" w:rsidRPr="00FA5278" w:rsidRDefault="00FA5278" w:rsidP="002A16D3">
      <w:pPr>
        <w:pStyle w:val="Heading4"/>
        <w:numPr>
          <w:ilvl w:val="1"/>
          <w:numId w:val="35"/>
        </w:numPr>
        <w:tabs>
          <w:tab w:val="clear" w:pos="709"/>
        </w:tabs>
        <w:spacing w:after="240"/>
        <w:ind w:left="1418" w:hanging="567"/>
        <w:jc w:val="left"/>
        <w:rPr>
          <w:rFonts w:ascii="Arial" w:hAnsi="Arial" w:cs="Arial"/>
          <w:sz w:val="22"/>
          <w:szCs w:val="22"/>
        </w:rPr>
      </w:pPr>
      <w:r w:rsidRPr="00FA5278">
        <w:rPr>
          <w:rFonts w:ascii="Arial" w:hAnsi="Arial" w:cs="Arial"/>
          <w:sz w:val="22"/>
          <w:szCs w:val="22"/>
        </w:rPr>
        <w:t>any modification required as a consequence of, or in connection with, changes from time to time to any of the Authority’s:</w:t>
      </w:r>
    </w:p>
    <w:p w14:paraId="0A1E0474" w14:textId="77777777" w:rsidR="00FA5278" w:rsidRPr="00FA5278" w:rsidRDefault="00FA5278" w:rsidP="002A16D3">
      <w:pPr>
        <w:pStyle w:val="Heading4"/>
        <w:numPr>
          <w:ilvl w:val="1"/>
          <w:numId w:val="37"/>
        </w:numPr>
        <w:tabs>
          <w:tab w:val="clear" w:pos="709"/>
        </w:tabs>
        <w:spacing w:after="240"/>
        <w:ind w:left="1843" w:hanging="425"/>
        <w:jc w:val="left"/>
        <w:rPr>
          <w:rFonts w:ascii="Arial" w:hAnsi="Arial" w:cs="Arial"/>
          <w:sz w:val="22"/>
          <w:szCs w:val="22"/>
        </w:rPr>
      </w:pPr>
      <w:r w:rsidRPr="00FA5278">
        <w:rPr>
          <w:rFonts w:ascii="Arial" w:hAnsi="Arial" w:cs="Arial"/>
          <w:sz w:val="22"/>
          <w:szCs w:val="22"/>
        </w:rPr>
        <w:t>DWP Information Security Policy;</w:t>
      </w:r>
    </w:p>
    <w:p w14:paraId="1D6BED7D" w14:textId="77777777" w:rsidR="00FA5278" w:rsidRPr="00FA5278" w:rsidRDefault="00FA5278" w:rsidP="002A16D3">
      <w:pPr>
        <w:pStyle w:val="Heading4"/>
        <w:numPr>
          <w:ilvl w:val="1"/>
          <w:numId w:val="37"/>
        </w:numPr>
        <w:tabs>
          <w:tab w:val="clear" w:pos="709"/>
        </w:tabs>
        <w:spacing w:after="240"/>
        <w:ind w:left="1843" w:hanging="425"/>
        <w:jc w:val="left"/>
        <w:rPr>
          <w:rFonts w:ascii="Arial" w:hAnsi="Arial" w:cs="Arial"/>
          <w:sz w:val="22"/>
          <w:szCs w:val="22"/>
        </w:rPr>
      </w:pPr>
      <w:r w:rsidRPr="00FA5278">
        <w:rPr>
          <w:rFonts w:ascii="Arial" w:hAnsi="Arial" w:cs="Arial"/>
          <w:sz w:val="22"/>
          <w:szCs w:val="22"/>
        </w:rPr>
        <w:t>DWP Physical Security Policy; or</w:t>
      </w:r>
    </w:p>
    <w:p w14:paraId="2154DC10" w14:textId="77777777" w:rsidR="00FA5278" w:rsidRPr="00FA5278" w:rsidRDefault="00FA5278" w:rsidP="002A16D3">
      <w:pPr>
        <w:pStyle w:val="Heading4"/>
        <w:numPr>
          <w:ilvl w:val="1"/>
          <w:numId w:val="37"/>
        </w:numPr>
        <w:tabs>
          <w:tab w:val="clear" w:pos="709"/>
        </w:tabs>
        <w:spacing w:after="240"/>
        <w:ind w:left="1843" w:hanging="425"/>
        <w:jc w:val="left"/>
        <w:rPr>
          <w:rFonts w:ascii="Arial" w:hAnsi="Arial" w:cs="Arial"/>
          <w:sz w:val="22"/>
          <w:szCs w:val="22"/>
        </w:rPr>
      </w:pPr>
      <w:r w:rsidRPr="00FA5278">
        <w:rPr>
          <w:rFonts w:ascii="Arial" w:hAnsi="Arial" w:cs="Arial"/>
          <w:sz w:val="22"/>
          <w:szCs w:val="22"/>
        </w:rPr>
        <w:t>DWP Acceptable Use Policy</w:t>
      </w:r>
    </w:p>
    <w:p w14:paraId="2D7F5829" w14:textId="77777777" w:rsidR="00FA5278" w:rsidRPr="00FA5278" w:rsidRDefault="00FA5278" w:rsidP="002A16D3">
      <w:pPr>
        <w:pStyle w:val="Heading4"/>
        <w:numPr>
          <w:ilvl w:val="1"/>
          <w:numId w:val="36"/>
        </w:numPr>
        <w:tabs>
          <w:tab w:val="clear" w:pos="709"/>
        </w:tabs>
        <w:spacing w:after="240"/>
        <w:ind w:left="1418" w:hanging="567"/>
        <w:jc w:val="left"/>
        <w:rPr>
          <w:rFonts w:ascii="Arial" w:hAnsi="Arial" w:cs="Arial"/>
          <w:sz w:val="22"/>
          <w:szCs w:val="22"/>
        </w:rPr>
      </w:pPr>
      <w:r w:rsidRPr="00FA5278">
        <w:rPr>
          <w:rFonts w:ascii="Arial" w:hAnsi="Arial" w:cs="Arial"/>
          <w:sz w:val="22"/>
          <w:szCs w:val="22"/>
        </w:rPr>
        <w:t>any modification required as a consequence of, or in connection with, any Transfer of Functions Order;</w:t>
      </w:r>
    </w:p>
    <w:p w14:paraId="11B7B9A1" w14:textId="7D05638B" w:rsidR="00FA5278" w:rsidRPr="00FA5278" w:rsidRDefault="00FA5278" w:rsidP="002A16D3">
      <w:pPr>
        <w:pStyle w:val="Heading4"/>
        <w:numPr>
          <w:ilvl w:val="1"/>
          <w:numId w:val="36"/>
        </w:numPr>
        <w:tabs>
          <w:tab w:val="clear" w:pos="709"/>
        </w:tabs>
        <w:spacing w:after="240"/>
        <w:ind w:left="1418" w:hanging="567"/>
        <w:jc w:val="left"/>
        <w:rPr>
          <w:rFonts w:ascii="Arial" w:hAnsi="Arial" w:cs="Arial"/>
          <w:sz w:val="22"/>
          <w:szCs w:val="22"/>
        </w:rPr>
      </w:pPr>
      <w:r w:rsidRPr="00FA5278">
        <w:rPr>
          <w:rFonts w:ascii="Arial" w:hAnsi="Arial" w:cs="Arial"/>
          <w:sz w:val="22"/>
          <w:szCs w:val="22"/>
        </w:rPr>
        <w:t xml:space="preserve">any modification which is a consequence of, or arising in connection with, any recommendation made by an assessor appointed pursuant to </w:t>
      </w:r>
      <w:r w:rsidR="00EF0952">
        <w:rPr>
          <w:rFonts w:ascii="Arial" w:hAnsi="Arial" w:cs="Arial"/>
          <w:sz w:val="22"/>
          <w:szCs w:val="22"/>
        </w:rPr>
        <w:t>C</w:t>
      </w:r>
      <w:r w:rsidRPr="00FA5278">
        <w:rPr>
          <w:rFonts w:ascii="Arial" w:hAnsi="Arial" w:cs="Arial"/>
          <w:sz w:val="22"/>
          <w:szCs w:val="22"/>
        </w:rPr>
        <w:t xml:space="preserve">lause </w:t>
      </w:r>
      <w:r w:rsidR="00BA0022">
        <w:rPr>
          <w:rFonts w:ascii="Arial" w:hAnsi="Arial" w:cs="Arial"/>
          <w:sz w:val="22"/>
          <w:szCs w:val="22"/>
        </w:rPr>
        <w:t>B16.3</w:t>
      </w:r>
      <w:r w:rsidRPr="00FA5278">
        <w:rPr>
          <w:rFonts w:ascii="Arial" w:hAnsi="Arial" w:cs="Arial"/>
          <w:sz w:val="22"/>
          <w:szCs w:val="22"/>
        </w:rPr>
        <w:t>;</w:t>
      </w:r>
    </w:p>
    <w:p w14:paraId="23341923" w14:textId="77777777" w:rsidR="00B9142A" w:rsidRPr="00FA5278" w:rsidRDefault="00B9142A" w:rsidP="002A16D3">
      <w:pPr>
        <w:pStyle w:val="Heading4"/>
        <w:numPr>
          <w:ilvl w:val="1"/>
          <w:numId w:val="36"/>
        </w:numPr>
        <w:tabs>
          <w:tab w:val="clear" w:pos="709"/>
        </w:tabs>
        <w:spacing w:after="240"/>
        <w:ind w:left="1418" w:hanging="567"/>
        <w:jc w:val="left"/>
        <w:rPr>
          <w:rFonts w:ascii="Arial" w:hAnsi="Arial" w:cs="Arial"/>
          <w:sz w:val="22"/>
          <w:szCs w:val="22"/>
        </w:rPr>
      </w:pPr>
      <w:r>
        <w:rPr>
          <w:rFonts w:ascii="Arial" w:hAnsi="Arial" w:cs="Arial"/>
          <w:sz w:val="22"/>
          <w:szCs w:val="22"/>
        </w:rPr>
        <w:t>Price Acceleration as detailed in paragraph 5.31 of the Specification</w:t>
      </w:r>
      <w:r w:rsidRPr="00FA5278">
        <w:rPr>
          <w:rFonts w:ascii="Arial" w:hAnsi="Arial" w:cs="Arial"/>
          <w:sz w:val="22"/>
          <w:szCs w:val="22"/>
        </w:rPr>
        <w:t>;</w:t>
      </w:r>
    </w:p>
    <w:p w14:paraId="58C3BD94" w14:textId="77777777" w:rsidR="00FA5278" w:rsidRPr="00FA5278" w:rsidRDefault="00FA5278" w:rsidP="002A16D3">
      <w:pPr>
        <w:pStyle w:val="Heading4"/>
        <w:numPr>
          <w:ilvl w:val="1"/>
          <w:numId w:val="36"/>
        </w:numPr>
        <w:tabs>
          <w:tab w:val="clear" w:pos="709"/>
        </w:tabs>
        <w:spacing w:after="240"/>
        <w:ind w:left="1418" w:hanging="567"/>
        <w:jc w:val="left"/>
        <w:rPr>
          <w:rFonts w:ascii="Arial" w:hAnsi="Arial" w:cs="Arial"/>
          <w:sz w:val="22"/>
          <w:szCs w:val="22"/>
        </w:rPr>
      </w:pPr>
      <w:r w:rsidRPr="00FA5278">
        <w:rPr>
          <w:rFonts w:ascii="Arial" w:hAnsi="Arial" w:cs="Arial"/>
          <w:sz w:val="22"/>
          <w:szCs w:val="22"/>
        </w:rPr>
        <w:t>any modification required as a consequence of, or in connection with, the implementation of Universal Credit;</w:t>
      </w:r>
    </w:p>
    <w:p w14:paraId="29000D95" w14:textId="2E5CC10E" w:rsidR="00FA5278" w:rsidRPr="00FA5278" w:rsidRDefault="00FA5278" w:rsidP="002A16D3">
      <w:pPr>
        <w:pStyle w:val="Heading4"/>
        <w:numPr>
          <w:ilvl w:val="1"/>
          <w:numId w:val="36"/>
        </w:numPr>
        <w:spacing w:after="240"/>
        <w:ind w:left="1418" w:hanging="567"/>
        <w:jc w:val="left"/>
        <w:rPr>
          <w:rFonts w:ascii="Arial" w:hAnsi="Arial" w:cs="Arial"/>
          <w:sz w:val="22"/>
          <w:szCs w:val="22"/>
        </w:rPr>
      </w:pPr>
      <w:r w:rsidRPr="00FA5278">
        <w:rPr>
          <w:rFonts w:ascii="Arial" w:hAnsi="Arial" w:cs="Arial"/>
          <w:sz w:val="22"/>
          <w:szCs w:val="22"/>
        </w:rPr>
        <w:t xml:space="preserve">any waiver (whether permanent or temporary or conditional or unconditional) by a Party of any of its rights under this </w:t>
      </w:r>
      <w:r w:rsidR="00272D60" w:rsidRPr="00272D60">
        <w:rPr>
          <w:rFonts w:ascii="Arial" w:hAnsi="Arial" w:cs="Arial"/>
          <w:sz w:val="22"/>
          <w:szCs w:val="22"/>
        </w:rPr>
        <w:t>Agreement</w:t>
      </w:r>
      <w:r w:rsidRPr="00FA5278">
        <w:rPr>
          <w:rFonts w:ascii="Arial" w:hAnsi="Arial" w:cs="Arial"/>
          <w:sz w:val="22"/>
          <w:szCs w:val="22"/>
        </w:rPr>
        <w:t>;</w:t>
      </w:r>
    </w:p>
    <w:p w14:paraId="4A28BD2B" w14:textId="77777777" w:rsidR="00FA5278" w:rsidRPr="00FA5278" w:rsidRDefault="00FA5278" w:rsidP="002A16D3">
      <w:pPr>
        <w:pStyle w:val="Heading4"/>
        <w:numPr>
          <w:ilvl w:val="1"/>
          <w:numId w:val="36"/>
        </w:numPr>
        <w:tabs>
          <w:tab w:val="clear" w:pos="709"/>
        </w:tabs>
        <w:spacing w:after="240"/>
        <w:ind w:left="1418" w:hanging="567"/>
        <w:jc w:val="left"/>
        <w:rPr>
          <w:rFonts w:ascii="Arial" w:hAnsi="Arial" w:cs="Arial"/>
          <w:sz w:val="22"/>
          <w:szCs w:val="22"/>
        </w:rPr>
      </w:pPr>
      <w:r w:rsidRPr="00FA5278">
        <w:rPr>
          <w:rFonts w:ascii="Arial" w:hAnsi="Arial" w:cs="Arial"/>
          <w:sz w:val="22"/>
          <w:szCs w:val="22"/>
        </w:rPr>
        <w:t>any temporary modification made pursuant to a Performance Improvement Plan;</w:t>
      </w:r>
    </w:p>
    <w:p w14:paraId="11F4D44B" w14:textId="3767097B" w:rsidR="00FA5278" w:rsidRPr="00FA5278" w:rsidRDefault="00FA5278" w:rsidP="002A16D3">
      <w:pPr>
        <w:pStyle w:val="Heading4"/>
        <w:numPr>
          <w:ilvl w:val="1"/>
          <w:numId w:val="36"/>
        </w:numPr>
        <w:spacing w:after="240"/>
        <w:ind w:left="1418" w:hanging="567"/>
        <w:jc w:val="left"/>
        <w:rPr>
          <w:rFonts w:ascii="Arial" w:hAnsi="Arial" w:cs="Arial"/>
          <w:sz w:val="22"/>
          <w:szCs w:val="22"/>
        </w:rPr>
      </w:pPr>
      <w:r w:rsidRPr="00FA5278">
        <w:rPr>
          <w:rFonts w:ascii="Arial" w:hAnsi="Arial" w:cs="Arial"/>
          <w:sz w:val="22"/>
          <w:szCs w:val="22"/>
        </w:rPr>
        <w:t xml:space="preserve">any settlement and/or compromise agreement entered into in respect of this </w:t>
      </w:r>
      <w:r w:rsidR="00272D60" w:rsidRPr="00272D60">
        <w:rPr>
          <w:rFonts w:ascii="Arial" w:hAnsi="Arial" w:cs="Arial"/>
          <w:sz w:val="22"/>
          <w:szCs w:val="22"/>
        </w:rPr>
        <w:t>Agreement</w:t>
      </w:r>
      <w:r w:rsidRPr="00FA5278">
        <w:rPr>
          <w:rFonts w:ascii="Arial" w:hAnsi="Arial" w:cs="Arial"/>
          <w:sz w:val="22"/>
          <w:szCs w:val="22"/>
        </w:rPr>
        <w:t>;</w:t>
      </w:r>
    </w:p>
    <w:p w14:paraId="4CD25426" w14:textId="090E53FC" w:rsidR="00FA5278" w:rsidRPr="00FA5278" w:rsidRDefault="00FA5278" w:rsidP="002A16D3">
      <w:pPr>
        <w:pStyle w:val="Heading4"/>
        <w:numPr>
          <w:ilvl w:val="1"/>
          <w:numId w:val="36"/>
        </w:numPr>
        <w:tabs>
          <w:tab w:val="clear" w:pos="709"/>
        </w:tabs>
        <w:spacing w:after="240"/>
        <w:ind w:left="1418" w:hanging="567"/>
        <w:jc w:val="left"/>
        <w:rPr>
          <w:rFonts w:ascii="Arial" w:hAnsi="Arial" w:cs="Arial"/>
          <w:sz w:val="22"/>
          <w:szCs w:val="22"/>
        </w:rPr>
      </w:pPr>
      <w:r w:rsidRPr="00FA5278">
        <w:rPr>
          <w:rFonts w:ascii="Arial" w:hAnsi="Arial" w:cs="Arial"/>
          <w:sz w:val="22"/>
          <w:szCs w:val="22"/>
        </w:rPr>
        <w:t>any modification required as a consequence of, or in connection with, changes in applicable Law;</w:t>
      </w:r>
    </w:p>
    <w:p w14:paraId="3A2106FB" w14:textId="77777777" w:rsidR="00692489" w:rsidRDefault="00D47112" w:rsidP="002A16D3">
      <w:pPr>
        <w:pStyle w:val="Heading4"/>
        <w:numPr>
          <w:ilvl w:val="1"/>
          <w:numId w:val="36"/>
        </w:numPr>
        <w:spacing w:after="240"/>
        <w:ind w:left="1418" w:hanging="567"/>
        <w:jc w:val="left"/>
        <w:rPr>
          <w:rFonts w:ascii="Arial" w:hAnsi="Arial" w:cs="Arial"/>
          <w:sz w:val="22"/>
          <w:szCs w:val="22"/>
        </w:rPr>
      </w:pPr>
      <w:r>
        <w:rPr>
          <w:rFonts w:ascii="Arial" w:hAnsi="Arial" w:cs="Arial"/>
          <w:sz w:val="22"/>
          <w:szCs w:val="22"/>
        </w:rPr>
        <w:t xml:space="preserve">any modification required due to changes in the economy resulting from but not limited to the Covid-19 pandemic; </w:t>
      </w:r>
    </w:p>
    <w:p w14:paraId="31B2D454" w14:textId="485B2A36" w:rsidR="00D47112" w:rsidRDefault="008F0CEF" w:rsidP="002A16D3">
      <w:pPr>
        <w:pStyle w:val="Heading4"/>
        <w:numPr>
          <w:ilvl w:val="1"/>
          <w:numId w:val="36"/>
        </w:numPr>
        <w:spacing w:after="240"/>
        <w:ind w:left="1418" w:hanging="567"/>
        <w:jc w:val="left"/>
        <w:rPr>
          <w:rFonts w:ascii="Arial" w:hAnsi="Arial" w:cs="Arial"/>
          <w:sz w:val="22"/>
          <w:szCs w:val="22"/>
        </w:rPr>
      </w:pPr>
      <w:r>
        <w:rPr>
          <w:rFonts w:ascii="Arial" w:hAnsi="Arial" w:cs="Arial"/>
          <w:sz w:val="22"/>
          <w:szCs w:val="22"/>
        </w:rPr>
        <w:t>extending the Referral Period End Date and making other modifications pursuant to Clause D3.7</w:t>
      </w:r>
      <w:r w:rsidR="006952B1">
        <w:rPr>
          <w:rFonts w:ascii="Arial" w:hAnsi="Arial" w:cs="Arial"/>
          <w:sz w:val="22"/>
          <w:szCs w:val="22"/>
        </w:rPr>
        <w:t>;</w:t>
      </w:r>
      <w:r>
        <w:rPr>
          <w:rFonts w:ascii="Arial" w:hAnsi="Arial" w:cs="Arial"/>
          <w:sz w:val="22"/>
          <w:szCs w:val="22"/>
        </w:rPr>
        <w:t xml:space="preserve"> </w:t>
      </w:r>
      <w:r w:rsidR="00D47112">
        <w:rPr>
          <w:rFonts w:ascii="Arial" w:hAnsi="Arial" w:cs="Arial"/>
          <w:sz w:val="22"/>
          <w:szCs w:val="22"/>
        </w:rPr>
        <w:t>and</w:t>
      </w:r>
    </w:p>
    <w:p w14:paraId="48A8296E" w14:textId="6D460175" w:rsidR="00FA5278" w:rsidRPr="00FA5278" w:rsidRDefault="00FA5278" w:rsidP="002A16D3">
      <w:pPr>
        <w:pStyle w:val="Heading4"/>
        <w:numPr>
          <w:ilvl w:val="1"/>
          <w:numId w:val="36"/>
        </w:numPr>
        <w:spacing w:after="240"/>
        <w:ind w:left="1418" w:hanging="567"/>
        <w:jc w:val="left"/>
        <w:rPr>
          <w:rFonts w:ascii="Arial" w:hAnsi="Arial" w:cs="Arial"/>
          <w:sz w:val="22"/>
          <w:szCs w:val="22"/>
        </w:rPr>
      </w:pPr>
      <w:r w:rsidRPr="00FA5278">
        <w:rPr>
          <w:rFonts w:ascii="Arial" w:hAnsi="Arial" w:cs="Arial"/>
          <w:sz w:val="22"/>
          <w:szCs w:val="22"/>
        </w:rPr>
        <w:t xml:space="preserve">any consequential modifications to this </w:t>
      </w:r>
      <w:r w:rsidR="00272D60" w:rsidRPr="00272D60">
        <w:rPr>
          <w:rFonts w:ascii="Arial" w:hAnsi="Arial" w:cs="Arial"/>
          <w:sz w:val="22"/>
          <w:szCs w:val="22"/>
        </w:rPr>
        <w:t>Agreement</w:t>
      </w:r>
      <w:r w:rsidRPr="00FA5278">
        <w:rPr>
          <w:rFonts w:ascii="Arial" w:hAnsi="Arial" w:cs="Arial"/>
          <w:sz w:val="22"/>
          <w:szCs w:val="22"/>
        </w:rPr>
        <w:t xml:space="preserve"> required to give effect to any Contract Change</w:t>
      </w:r>
      <w:r w:rsidR="00BA0022">
        <w:rPr>
          <w:rFonts w:ascii="Arial" w:hAnsi="Arial" w:cs="Arial"/>
          <w:sz w:val="22"/>
          <w:szCs w:val="22"/>
        </w:rPr>
        <w:t xml:space="preserve"> or</w:t>
      </w:r>
      <w:r w:rsidRPr="00FA5278">
        <w:rPr>
          <w:rFonts w:ascii="Arial" w:hAnsi="Arial" w:cs="Arial"/>
          <w:sz w:val="22"/>
          <w:szCs w:val="22"/>
        </w:rPr>
        <w:t xml:space="preserve"> Operational Change made pursuant to this </w:t>
      </w:r>
      <w:r w:rsidR="00EF0952">
        <w:rPr>
          <w:rFonts w:ascii="Arial" w:hAnsi="Arial" w:cs="Arial"/>
          <w:sz w:val="22"/>
          <w:szCs w:val="22"/>
        </w:rPr>
        <w:t>C</w:t>
      </w:r>
      <w:r w:rsidRPr="00FA5278">
        <w:rPr>
          <w:rFonts w:ascii="Arial" w:hAnsi="Arial" w:cs="Arial"/>
          <w:sz w:val="22"/>
          <w:szCs w:val="22"/>
        </w:rPr>
        <w:t xml:space="preserve">lause </w:t>
      </w:r>
      <w:r w:rsidR="00AC19F6">
        <w:rPr>
          <w:rFonts w:ascii="Arial" w:hAnsi="Arial" w:cs="Arial"/>
          <w:sz w:val="22"/>
          <w:szCs w:val="22"/>
        </w:rPr>
        <w:t>D3.6</w:t>
      </w:r>
      <w:r w:rsidRPr="00FA5278">
        <w:rPr>
          <w:rFonts w:ascii="Arial" w:hAnsi="Arial" w:cs="Arial"/>
          <w:sz w:val="22"/>
          <w:szCs w:val="22"/>
        </w:rPr>
        <w:t>.</w:t>
      </w:r>
    </w:p>
    <w:p w14:paraId="600A7B4B" w14:textId="1B38FB96" w:rsidR="00AC19F6" w:rsidRPr="00AC19F6" w:rsidRDefault="002B37A0" w:rsidP="002A16D3">
      <w:pPr>
        <w:pStyle w:val="Heading4"/>
        <w:numPr>
          <w:ilvl w:val="1"/>
          <w:numId w:val="14"/>
        </w:numPr>
        <w:tabs>
          <w:tab w:val="clear" w:pos="709"/>
        </w:tabs>
        <w:spacing w:after="240"/>
        <w:ind w:left="851" w:hanging="851"/>
        <w:jc w:val="left"/>
        <w:rPr>
          <w:rFonts w:ascii="Arial" w:hAnsi="Arial" w:cs="Arial"/>
          <w:sz w:val="22"/>
          <w:szCs w:val="22"/>
        </w:rPr>
      </w:pPr>
      <w:r>
        <w:rPr>
          <w:rFonts w:ascii="Arial" w:hAnsi="Arial" w:cs="Arial"/>
          <w:sz w:val="22"/>
          <w:szCs w:val="22"/>
        </w:rPr>
        <w:t>The Parties may</w:t>
      </w:r>
      <w:r w:rsidR="00692489">
        <w:rPr>
          <w:rFonts w:ascii="Arial" w:hAnsi="Arial" w:cs="Arial"/>
          <w:sz w:val="22"/>
          <w:szCs w:val="22"/>
        </w:rPr>
        <w:t xml:space="preserve"> </w:t>
      </w:r>
      <w:r>
        <w:rPr>
          <w:rFonts w:ascii="Arial" w:hAnsi="Arial" w:cs="Arial"/>
          <w:sz w:val="22"/>
          <w:szCs w:val="22"/>
        </w:rPr>
        <w:t>agree to</w:t>
      </w:r>
      <w:r w:rsidR="00FA5278" w:rsidRPr="00FA5278">
        <w:rPr>
          <w:rFonts w:ascii="Arial" w:hAnsi="Arial" w:cs="Arial"/>
          <w:sz w:val="22"/>
          <w:szCs w:val="22"/>
        </w:rPr>
        <w:t xml:space="preserve"> extend the Referral Period </w:t>
      </w:r>
      <w:r w:rsidR="00213095">
        <w:rPr>
          <w:rFonts w:ascii="Arial" w:hAnsi="Arial" w:cs="Arial"/>
          <w:sz w:val="22"/>
          <w:szCs w:val="22"/>
        </w:rPr>
        <w:t xml:space="preserve">End Date </w:t>
      </w:r>
      <w:r w:rsidR="00FA5278" w:rsidRPr="00FA5278">
        <w:rPr>
          <w:rFonts w:ascii="Arial" w:hAnsi="Arial" w:cs="Arial"/>
          <w:sz w:val="22"/>
          <w:szCs w:val="22"/>
        </w:rPr>
        <w:t xml:space="preserve">by one (1) or more extensions up to a maximum of twenty-four (24) </w:t>
      </w:r>
      <w:r w:rsidR="00FC3523">
        <w:rPr>
          <w:rFonts w:ascii="Arial" w:hAnsi="Arial" w:cs="Arial"/>
          <w:sz w:val="22"/>
          <w:szCs w:val="22"/>
        </w:rPr>
        <w:t>m</w:t>
      </w:r>
      <w:r w:rsidR="00FA5278" w:rsidRPr="00FA5278">
        <w:rPr>
          <w:rFonts w:ascii="Arial" w:hAnsi="Arial" w:cs="Arial"/>
          <w:sz w:val="22"/>
          <w:szCs w:val="22"/>
        </w:rPr>
        <w:t>onths in total</w:t>
      </w:r>
      <w:r w:rsidR="00692489">
        <w:rPr>
          <w:rFonts w:ascii="Arial" w:hAnsi="Arial" w:cs="Arial"/>
          <w:sz w:val="22"/>
          <w:szCs w:val="22"/>
        </w:rPr>
        <w:t xml:space="preserve"> and make</w:t>
      </w:r>
      <w:r>
        <w:rPr>
          <w:rFonts w:ascii="Arial" w:hAnsi="Arial" w:cs="Arial"/>
          <w:sz w:val="22"/>
          <w:szCs w:val="22"/>
        </w:rPr>
        <w:t xml:space="preserve"> consequential </w:t>
      </w:r>
      <w:r w:rsidR="00081A4E">
        <w:rPr>
          <w:rFonts w:ascii="Arial" w:hAnsi="Arial" w:cs="Arial"/>
          <w:sz w:val="22"/>
          <w:szCs w:val="22"/>
        </w:rPr>
        <w:t>extensions</w:t>
      </w:r>
      <w:r>
        <w:rPr>
          <w:rFonts w:ascii="Arial" w:hAnsi="Arial" w:cs="Arial"/>
          <w:sz w:val="22"/>
          <w:szCs w:val="22"/>
        </w:rPr>
        <w:t xml:space="preserve"> </w:t>
      </w:r>
      <w:r w:rsidR="00692489">
        <w:rPr>
          <w:rFonts w:ascii="Arial" w:hAnsi="Arial" w:cs="Arial"/>
          <w:sz w:val="22"/>
          <w:szCs w:val="22"/>
        </w:rPr>
        <w:t>to the Services Cessation Date</w:t>
      </w:r>
      <w:r w:rsidR="00081A4E">
        <w:rPr>
          <w:rFonts w:ascii="Arial" w:hAnsi="Arial" w:cs="Arial"/>
          <w:sz w:val="22"/>
          <w:szCs w:val="22"/>
        </w:rPr>
        <w:t xml:space="preserve">, </w:t>
      </w:r>
      <w:r w:rsidR="00692489">
        <w:rPr>
          <w:rFonts w:ascii="Arial" w:hAnsi="Arial" w:cs="Arial"/>
          <w:sz w:val="22"/>
          <w:szCs w:val="22"/>
        </w:rPr>
        <w:t>the Services Delivery Period and the Term</w:t>
      </w:r>
      <w:r w:rsidR="00FA5278" w:rsidRPr="00FA5278">
        <w:rPr>
          <w:rFonts w:ascii="Arial" w:hAnsi="Arial" w:cs="Arial"/>
          <w:sz w:val="22"/>
          <w:szCs w:val="22"/>
        </w:rPr>
        <w:t xml:space="preserve">.  </w:t>
      </w:r>
      <w:r w:rsidR="00FA5278" w:rsidRPr="00AC19F6">
        <w:rPr>
          <w:rFonts w:ascii="Arial" w:hAnsi="Arial" w:cs="Arial"/>
          <w:sz w:val="22"/>
          <w:szCs w:val="22"/>
        </w:rPr>
        <w:t xml:space="preserve">The provisions of this </w:t>
      </w:r>
      <w:r w:rsidR="00272D60" w:rsidRPr="00272D60">
        <w:rPr>
          <w:rFonts w:ascii="Arial" w:hAnsi="Arial" w:cs="Arial"/>
          <w:sz w:val="22"/>
          <w:szCs w:val="22"/>
        </w:rPr>
        <w:t>Agreement</w:t>
      </w:r>
      <w:r w:rsidR="00FA5278" w:rsidRPr="00AC19F6">
        <w:rPr>
          <w:rFonts w:ascii="Arial" w:hAnsi="Arial" w:cs="Arial"/>
          <w:sz w:val="22"/>
          <w:szCs w:val="22"/>
        </w:rPr>
        <w:t xml:space="preserve"> shall continue to apply throughout any extended </w:t>
      </w:r>
      <w:r w:rsidR="005A1100">
        <w:rPr>
          <w:rFonts w:ascii="Arial" w:hAnsi="Arial" w:cs="Arial"/>
          <w:sz w:val="22"/>
          <w:szCs w:val="22"/>
        </w:rPr>
        <w:t>Term</w:t>
      </w:r>
      <w:r w:rsidR="00FA5278" w:rsidRPr="00AC19F6">
        <w:rPr>
          <w:rFonts w:ascii="Arial" w:hAnsi="Arial" w:cs="Arial"/>
          <w:sz w:val="22"/>
          <w:szCs w:val="22"/>
        </w:rPr>
        <w:t xml:space="preserve"> subject to:</w:t>
      </w:r>
    </w:p>
    <w:p w14:paraId="3B7F0228" w14:textId="49C419AF" w:rsidR="00AC19F6" w:rsidRPr="00AC19F6" w:rsidRDefault="00FA5278" w:rsidP="002A16D3">
      <w:pPr>
        <w:pStyle w:val="Heading4"/>
        <w:numPr>
          <w:ilvl w:val="1"/>
          <w:numId w:val="38"/>
        </w:numPr>
        <w:tabs>
          <w:tab w:val="clear" w:pos="709"/>
        </w:tabs>
        <w:spacing w:after="240"/>
        <w:ind w:left="1418" w:hanging="567"/>
        <w:jc w:val="left"/>
        <w:rPr>
          <w:rFonts w:ascii="Arial" w:hAnsi="Arial" w:cs="Arial"/>
          <w:sz w:val="22"/>
          <w:szCs w:val="22"/>
        </w:rPr>
      </w:pPr>
      <w:r w:rsidRPr="00AC19F6">
        <w:rPr>
          <w:rFonts w:ascii="Arial" w:hAnsi="Arial" w:cs="Arial"/>
          <w:sz w:val="22"/>
          <w:szCs w:val="22"/>
        </w:rPr>
        <w:t xml:space="preserve">any Contract Change, Operational Change or adjustment to the Fees made pursuant to this </w:t>
      </w:r>
      <w:r w:rsidR="00EF0952">
        <w:rPr>
          <w:rFonts w:ascii="Arial" w:hAnsi="Arial" w:cs="Arial"/>
          <w:sz w:val="22"/>
          <w:szCs w:val="22"/>
        </w:rPr>
        <w:t>C</w:t>
      </w:r>
      <w:r w:rsidRPr="00AC19F6">
        <w:rPr>
          <w:rFonts w:ascii="Arial" w:hAnsi="Arial" w:cs="Arial"/>
          <w:sz w:val="22"/>
          <w:szCs w:val="22"/>
        </w:rPr>
        <w:t xml:space="preserve">lause </w:t>
      </w:r>
      <w:r w:rsidR="00AC19F6" w:rsidRPr="00AC19F6">
        <w:rPr>
          <w:rFonts w:ascii="Arial" w:hAnsi="Arial" w:cs="Arial"/>
          <w:sz w:val="22"/>
          <w:szCs w:val="22"/>
        </w:rPr>
        <w:t>D</w:t>
      </w:r>
      <w:r w:rsidRPr="00AC19F6">
        <w:rPr>
          <w:rFonts w:ascii="Arial" w:hAnsi="Arial" w:cs="Arial"/>
          <w:sz w:val="22"/>
          <w:szCs w:val="22"/>
        </w:rPr>
        <w:t>3;</w:t>
      </w:r>
    </w:p>
    <w:p w14:paraId="0D240CE5" w14:textId="4D9F1EC6" w:rsidR="00AC19F6" w:rsidRPr="00AC19F6" w:rsidRDefault="00692489" w:rsidP="002A16D3">
      <w:pPr>
        <w:pStyle w:val="Heading4"/>
        <w:numPr>
          <w:ilvl w:val="1"/>
          <w:numId w:val="38"/>
        </w:numPr>
        <w:tabs>
          <w:tab w:val="clear" w:pos="709"/>
        </w:tabs>
        <w:spacing w:after="240"/>
        <w:ind w:left="1418" w:hanging="567"/>
        <w:jc w:val="left"/>
        <w:rPr>
          <w:rFonts w:ascii="Arial" w:hAnsi="Arial" w:cs="Arial"/>
          <w:sz w:val="22"/>
          <w:szCs w:val="22"/>
        </w:rPr>
      </w:pPr>
      <w:r>
        <w:rPr>
          <w:rFonts w:ascii="Arial" w:hAnsi="Arial" w:cs="Arial"/>
          <w:sz w:val="22"/>
          <w:szCs w:val="22"/>
        </w:rPr>
        <w:t>any amendment to</w:t>
      </w:r>
      <w:r w:rsidR="00FA5278" w:rsidRPr="00AC19F6">
        <w:rPr>
          <w:rFonts w:ascii="Arial" w:hAnsi="Arial" w:cs="Arial"/>
          <w:sz w:val="22"/>
          <w:szCs w:val="22"/>
        </w:rPr>
        <w:t xml:space="preserve"> the funding and payment model for such extended </w:t>
      </w:r>
      <w:r w:rsidR="005A1100">
        <w:rPr>
          <w:rFonts w:ascii="Arial" w:hAnsi="Arial" w:cs="Arial"/>
          <w:sz w:val="22"/>
          <w:szCs w:val="22"/>
        </w:rPr>
        <w:t>Term</w:t>
      </w:r>
      <w:r w:rsidR="00FA5278" w:rsidRPr="00AC19F6">
        <w:rPr>
          <w:rFonts w:ascii="Arial" w:hAnsi="Arial" w:cs="Arial"/>
          <w:sz w:val="22"/>
          <w:szCs w:val="22"/>
        </w:rPr>
        <w:t xml:space="preserve">, including but not limited to, amending the proportion of the Fees constituted by each of the Delivery Fee and the Outcome Payments; </w:t>
      </w:r>
    </w:p>
    <w:p w14:paraId="6203A675" w14:textId="5D1D1906" w:rsidR="00654052" w:rsidRDefault="00FA5278" w:rsidP="002A16D3">
      <w:pPr>
        <w:pStyle w:val="Heading4"/>
        <w:numPr>
          <w:ilvl w:val="1"/>
          <w:numId w:val="38"/>
        </w:numPr>
        <w:tabs>
          <w:tab w:val="clear" w:pos="709"/>
        </w:tabs>
        <w:spacing w:after="240"/>
        <w:ind w:left="1418" w:hanging="567"/>
        <w:jc w:val="left"/>
        <w:rPr>
          <w:rFonts w:ascii="Arial" w:hAnsi="Arial" w:cs="Arial"/>
          <w:sz w:val="22"/>
          <w:szCs w:val="22"/>
        </w:rPr>
      </w:pPr>
      <w:r w:rsidRPr="00AC19F6">
        <w:rPr>
          <w:rFonts w:ascii="Arial" w:hAnsi="Arial" w:cs="Arial"/>
          <w:sz w:val="22"/>
          <w:szCs w:val="22"/>
        </w:rPr>
        <w:t xml:space="preserve">the </w:t>
      </w:r>
      <w:r w:rsidR="00654052">
        <w:rPr>
          <w:rFonts w:ascii="Arial" w:hAnsi="Arial" w:cs="Arial"/>
          <w:sz w:val="22"/>
          <w:szCs w:val="22"/>
        </w:rPr>
        <w:t>Minimum Performance Expectation</w:t>
      </w:r>
      <w:r w:rsidR="00654052" w:rsidRPr="00AC19F6">
        <w:rPr>
          <w:rFonts w:ascii="Arial" w:hAnsi="Arial" w:cs="Arial"/>
          <w:sz w:val="22"/>
          <w:szCs w:val="22"/>
        </w:rPr>
        <w:t xml:space="preserve"> </w:t>
      </w:r>
      <w:r w:rsidRPr="00AC19F6">
        <w:rPr>
          <w:rFonts w:ascii="Arial" w:hAnsi="Arial" w:cs="Arial"/>
          <w:sz w:val="22"/>
          <w:szCs w:val="22"/>
        </w:rPr>
        <w:t xml:space="preserve">for any Start Cohorts </w:t>
      </w:r>
      <w:r w:rsidR="00C16448">
        <w:rPr>
          <w:rFonts w:ascii="Arial" w:hAnsi="Arial" w:cs="Arial"/>
          <w:sz w:val="22"/>
          <w:szCs w:val="22"/>
        </w:rPr>
        <w:t>starting after the initial Referral Period End Date</w:t>
      </w:r>
      <w:r w:rsidRPr="00AC19F6">
        <w:rPr>
          <w:rFonts w:ascii="Arial" w:hAnsi="Arial" w:cs="Arial"/>
          <w:sz w:val="22"/>
          <w:szCs w:val="22"/>
        </w:rPr>
        <w:t xml:space="preserve"> shall be set at the same level or higher as the </w:t>
      </w:r>
      <w:r w:rsidR="00654052">
        <w:rPr>
          <w:rFonts w:ascii="Arial" w:hAnsi="Arial" w:cs="Arial"/>
          <w:sz w:val="22"/>
          <w:szCs w:val="22"/>
        </w:rPr>
        <w:t>Minimum Performance Expectation</w:t>
      </w:r>
      <w:r w:rsidR="00654052" w:rsidRPr="00AC19F6">
        <w:rPr>
          <w:rFonts w:ascii="Arial" w:hAnsi="Arial" w:cs="Arial"/>
          <w:sz w:val="22"/>
          <w:szCs w:val="22"/>
        </w:rPr>
        <w:t xml:space="preserve"> </w:t>
      </w:r>
      <w:r w:rsidRPr="00AC19F6">
        <w:rPr>
          <w:rFonts w:ascii="Arial" w:hAnsi="Arial" w:cs="Arial"/>
          <w:sz w:val="22"/>
          <w:szCs w:val="22"/>
        </w:rPr>
        <w:t xml:space="preserve">for the last Start Cohort </w:t>
      </w:r>
      <w:r w:rsidR="00C16448">
        <w:rPr>
          <w:rFonts w:ascii="Arial" w:hAnsi="Arial" w:cs="Arial"/>
          <w:sz w:val="22"/>
          <w:szCs w:val="22"/>
        </w:rPr>
        <w:t xml:space="preserve">starting </w:t>
      </w:r>
      <w:r w:rsidRPr="00AC19F6">
        <w:rPr>
          <w:rFonts w:ascii="Arial" w:hAnsi="Arial" w:cs="Arial"/>
          <w:sz w:val="22"/>
          <w:szCs w:val="22"/>
        </w:rPr>
        <w:t>prior to the initial Referral Period End Date</w:t>
      </w:r>
      <w:r w:rsidR="00654052">
        <w:rPr>
          <w:rFonts w:ascii="Arial" w:hAnsi="Arial" w:cs="Arial"/>
          <w:sz w:val="22"/>
          <w:szCs w:val="22"/>
        </w:rPr>
        <w:t>;</w:t>
      </w:r>
    </w:p>
    <w:p w14:paraId="13750239" w14:textId="13CB4EBF" w:rsidR="00654052" w:rsidRDefault="00654052" w:rsidP="002A16D3">
      <w:pPr>
        <w:pStyle w:val="Heading4"/>
        <w:numPr>
          <w:ilvl w:val="1"/>
          <w:numId w:val="38"/>
        </w:numPr>
        <w:tabs>
          <w:tab w:val="clear" w:pos="709"/>
        </w:tabs>
        <w:spacing w:after="240"/>
        <w:ind w:left="1418" w:hanging="567"/>
        <w:jc w:val="left"/>
        <w:rPr>
          <w:rFonts w:ascii="Arial" w:hAnsi="Arial" w:cs="Arial"/>
          <w:sz w:val="22"/>
          <w:szCs w:val="22"/>
        </w:rPr>
      </w:pPr>
      <w:r>
        <w:rPr>
          <w:rFonts w:ascii="Arial" w:hAnsi="Arial" w:cs="Arial"/>
          <w:sz w:val="22"/>
          <w:szCs w:val="22"/>
        </w:rPr>
        <w:t xml:space="preserve">the Tender Performance Expectation for any Start Cohorts </w:t>
      </w:r>
      <w:r w:rsidR="00C16448">
        <w:rPr>
          <w:rFonts w:ascii="Arial" w:hAnsi="Arial" w:cs="Arial"/>
          <w:sz w:val="22"/>
          <w:szCs w:val="22"/>
        </w:rPr>
        <w:t>starting after the initial Referral Period End Date</w:t>
      </w:r>
      <w:r>
        <w:rPr>
          <w:rFonts w:ascii="Arial" w:hAnsi="Arial" w:cs="Arial"/>
          <w:sz w:val="22"/>
          <w:szCs w:val="22"/>
        </w:rPr>
        <w:t xml:space="preserve"> shall be set at the same level or higher as the Tender Performance Expectation for the last Start Cohort </w:t>
      </w:r>
      <w:r w:rsidR="00C16448">
        <w:rPr>
          <w:rFonts w:ascii="Arial" w:hAnsi="Arial" w:cs="Arial"/>
          <w:sz w:val="22"/>
          <w:szCs w:val="22"/>
        </w:rPr>
        <w:t xml:space="preserve">starting </w:t>
      </w:r>
      <w:r>
        <w:rPr>
          <w:rFonts w:ascii="Arial" w:hAnsi="Arial" w:cs="Arial"/>
          <w:sz w:val="22"/>
          <w:szCs w:val="22"/>
        </w:rPr>
        <w:t>prior to the initial Referral Period</w:t>
      </w:r>
      <w:r w:rsidR="00E72CD6">
        <w:rPr>
          <w:rFonts w:ascii="Arial" w:hAnsi="Arial" w:cs="Arial"/>
          <w:sz w:val="22"/>
          <w:szCs w:val="22"/>
        </w:rPr>
        <w:t xml:space="preserve"> End Date</w:t>
      </w:r>
      <w:r>
        <w:rPr>
          <w:rFonts w:ascii="Arial" w:hAnsi="Arial" w:cs="Arial"/>
          <w:sz w:val="22"/>
          <w:szCs w:val="22"/>
        </w:rPr>
        <w:t>; and</w:t>
      </w:r>
    </w:p>
    <w:p w14:paraId="7E6590F1" w14:textId="4F988156" w:rsidR="00AC19F6" w:rsidRPr="00AC19F6" w:rsidRDefault="00654052" w:rsidP="002A16D3">
      <w:pPr>
        <w:pStyle w:val="Heading4"/>
        <w:numPr>
          <w:ilvl w:val="1"/>
          <w:numId w:val="38"/>
        </w:numPr>
        <w:tabs>
          <w:tab w:val="clear" w:pos="709"/>
        </w:tabs>
        <w:spacing w:after="240"/>
        <w:ind w:left="1418" w:hanging="567"/>
        <w:jc w:val="left"/>
        <w:rPr>
          <w:rFonts w:ascii="Arial" w:hAnsi="Arial" w:cs="Arial"/>
          <w:sz w:val="22"/>
          <w:szCs w:val="22"/>
        </w:rPr>
      </w:pPr>
      <w:r>
        <w:rPr>
          <w:rFonts w:ascii="Arial" w:hAnsi="Arial" w:cs="Arial"/>
          <w:sz w:val="22"/>
          <w:szCs w:val="22"/>
        </w:rPr>
        <w:t xml:space="preserve">the </w:t>
      </w:r>
      <w:r w:rsidR="009351DE">
        <w:rPr>
          <w:rFonts w:ascii="Arial" w:hAnsi="Arial" w:cs="Arial"/>
          <w:sz w:val="22"/>
          <w:szCs w:val="22"/>
        </w:rPr>
        <w:t xml:space="preserve">relevant </w:t>
      </w:r>
      <w:r>
        <w:rPr>
          <w:rFonts w:ascii="Arial" w:hAnsi="Arial" w:cs="Arial"/>
          <w:sz w:val="22"/>
          <w:szCs w:val="22"/>
        </w:rPr>
        <w:t>Staging Percentage</w:t>
      </w:r>
      <w:r w:rsidR="00927440">
        <w:rPr>
          <w:rFonts w:ascii="Arial" w:hAnsi="Arial" w:cs="Arial"/>
          <w:sz w:val="22"/>
          <w:szCs w:val="22"/>
        </w:rPr>
        <w:t xml:space="preserve"> for any months </w:t>
      </w:r>
      <w:r w:rsidR="009351DE">
        <w:rPr>
          <w:rFonts w:ascii="Arial" w:hAnsi="Arial" w:cs="Arial"/>
          <w:sz w:val="22"/>
          <w:szCs w:val="22"/>
        </w:rPr>
        <w:t>after those set out in the table recording Staging Percentages at paragraph 1 of Schedule 2.2 (Performance) shall be set at the same level or higher as the latest Staging Percentage in that table.</w:t>
      </w:r>
    </w:p>
    <w:p w14:paraId="176FEEFD" w14:textId="47F199D5" w:rsidR="00AC19F6" w:rsidRPr="00AC19F6" w:rsidRDefault="005A02C8" w:rsidP="002A16D3">
      <w:pPr>
        <w:pStyle w:val="Heading4"/>
        <w:numPr>
          <w:ilvl w:val="1"/>
          <w:numId w:val="14"/>
        </w:numPr>
        <w:tabs>
          <w:tab w:val="clear" w:pos="709"/>
        </w:tabs>
        <w:spacing w:after="240"/>
        <w:ind w:left="851" w:hanging="851"/>
        <w:jc w:val="left"/>
        <w:rPr>
          <w:rFonts w:ascii="Arial" w:hAnsi="Arial" w:cs="Arial"/>
          <w:sz w:val="22"/>
          <w:szCs w:val="22"/>
        </w:rPr>
      </w:pPr>
      <w:r>
        <w:rPr>
          <w:rFonts w:ascii="Arial" w:hAnsi="Arial" w:cs="Arial"/>
          <w:sz w:val="22"/>
          <w:szCs w:val="22"/>
        </w:rPr>
        <w:t>Not Used</w:t>
      </w:r>
      <w:r w:rsidR="00FA5278" w:rsidRPr="00AC19F6">
        <w:rPr>
          <w:rFonts w:ascii="Arial" w:hAnsi="Arial" w:cs="Arial"/>
          <w:sz w:val="22"/>
          <w:szCs w:val="22"/>
        </w:rPr>
        <w:t>.</w:t>
      </w:r>
    </w:p>
    <w:p w14:paraId="0D56B85D" w14:textId="47CB8D07" w:rsidR="00AC19F6" w:rsidRPr="00AC19F6" w:rsidRDefault="00FA5278" w:rsidP="002A16D3">
      <w:pPr>
        <w:pStyle w:val="Heading4"/>
        <w:numPr>
          <w:ilvl w:val="1"/>
          <w:numId w:val="14"/>
        </w:numPr>
        <w:tabs>
          <w:tab w:val="clear" w:pos="709"/>
        </w:tabs>
        <w:spacing w:after="240"/>
        <w:ind w:left="851" w:hanging="851"/>
        <w:jc w:val="left"/>
        <w:rPr>
          <w:rFonts w:ascii="Arial" w:hAnsi="Arial" w:cs="Arial"/>
          <w:sz w:val="22"/>
          <w:szCs w:val="22"/>
        </w:rPr>
      </w:pPr>
      <w:r w:rsidRPr="00AC19F6">
        <w:rPr>
          <w:rFonts w:ascii="Arial" w:hAnsi="Arial" w:cs="Arial"/>
          <w:sz w:val="22"/>
          <w:szCs w:val="22"/>
        </w:rPr>
        <w:t xml:space="preserve">If the Parties agree to make a Contract Change or Operational Change, the </w:t>
      </w:r>
      <w:r w:rsidR="00672F3B">
        <w:rPr>
          <w:rFonts w:ascii="Arial" w:hAnsi="Arial" w:cs="Arial"/>
          <w:sz w:val="22"/>
          <w:szCs w:val="22"/>
        </w:rPr>
        <w:t>Supplier</w:t>
      </w:r>
      <w:r w:rsidRPr="00AC19F6">
        <w:rPr>
          <w:rFonts w:ascii="Arial" w:hAnsi="Arial" w:cs="Arial"/>
          <w:sz w:val="22"/>
          <w:szCs w:val="22"/>
        </w:rPr>
        <w:t xml:space="preserve"> undertakes to procure the consent of the Guarantor to such Contract Change</w:t>
      </w:r>
      <w:r w:rsidR="00BA0022">
        <w:rPr>
          <w:rFonts w:ascii="Arial" w:hAnsi="Arial" w:cs="Arial"/>
          <w:sz w:val="22"/>
          <w:szCs w:val="22"/>
        </w:rPr>
        <w:t xml:space="preserve"> or</w:t>
      </w:r>
      <w:r w:rsidRPr="00AC19F6">
        <w:rPr>
          <w:rFonts w:ascii="Arial" w:hAnsi="Arial" w:cs="Arial"/>
          <w:sz w:val="22"/>
          <w:szCs w:val="22"/>
        </w:rPr>
        <w:t xml:space="preserve"> Operational Change.</w:t>
      </w:r>
    </w:p>
    <w:p w14:paraId="121E1E22" w14:textId="0F14610B" w:rsidR="00AC19F6" w:rsidRPr="00AC19F6" w:rsidRDefault="008E552A" w:rsidP="002A16D3">
      <w:pPr>
        <w:pStyle w:val="Heading4"/>
        <w:numPr>
          <w:ilvl w:val="1"/>
          <w:numId w:val="14"/>
        </w:numPr>
        <w:tabs>
          <w:tab w:val="clear" w:pos="709"/>
        </w:tabs>
        <w:spacing w:after="240"/>
        <w:ind w:left="851" w:hanging="851"/>
        <w:jc w:val="left"/>
        <w:rPr>
          <w:rFonts w:ascii="Arial" w:hAnsi="Arial" w:cs="Arial"/>
          <w:sz w:val="22"/>
          <w:szCs w:val="22"/>
        </w:rPr>
      </w:pPr>
      <w:r>
        <w:rPr>
          <w:rFonts w:ascii="Arial" w:hAnsi="Arial" w:cs="Arial"/>
          <w:sz w:val="22"/>
          <w:szCs w:val="22"/>
        </w:rPr>
        <w:t>Not Used.</w:t>
      </w:r>
    </w:p>
    <w:p w14:paraId="53FB0F7C" w14:textId="2BCECA61" w:rsidR="00AC19F6" w:rsidRPr="00AC19F6" w:rsidRDefault="00FA5278" w:rsidP="002A16D3">
      <w:pPr>
        <w:pStyle w:val="Heading4"/>
        <w:numPr>
          <w:ilvl w:val="1"/>
          <w:numId w:val="14"/>
        </w:numPr>
        <w:tabs>
          <w:tab w:val="clear" w:pos="709"/>
        </w:tabs>
        <w:spacing w:after="240"/>
        <w:ind w:left="851" w:hanging="851"/>
        <w:jc w:val="left"/>
        <w:rPr>
          <w:rFonts w:ascii="Arial" w:hAnsi="Arial" w:cs="Arial"/>
          <w:sz w:val="22"/>
          <w:szCs w:val="22"/>
        </w:rPr>
      </w:pPr>
      <w:r w:rsidRPr="00AC19F6">
        <w:rPr>
          <w:rFonts w:ascii="Arial" w:hAnsi="Arial" w:cs="Arial"/>
          <w:sz w:val="22"/>
          <w:szCs w:val="22"/>
        </w:rPr>
        <w:t xml:space="preserve">Subject to </w:t>
      </w:r>
      <w:r w:rsidR="00AC19F6">
        <w:rPr>
          <w:rFonts w:ascii="Arial" w:hAnsi="Arial" w:cs="Arial"/>
          <w:sz w:val="22"/>
          <w:szCs w:val="22"/>
        </w:rPr>
        <w:t>C</w:t>
      </w:r>
      <w:r w:rsidRPr="00AC19F6">
        <w:rPr>
          <w:rFonts w:ascii="Arial" w:hAnsi="Arial" w:cs="Arial"/>
          <w:sz w:val="22"/>
          <w:szCs w:val="22"/>
        </w:rPr>
        <w:t xml:space="preserve">lause </w:t>
      </w:r>
      <w:r w:rsidR="000F4AD2">
        <w:rPr>
          <w:rFonts w:ascii="Arial" w:hAnsi="Arial" w:cs="Arial"/>
          <w:sz w:val="22"/>
          <w:szCs w:val="22"/>
        </w:rPr>
        <w:t>D3.12</w:t>
      </w:r>
      <w:r w:rsidRPr="00AC19F6">
        <w:rPr>
          <w:rFonts w:ascii="Arial" w:hAnsi="Arial" w:cs="Arial"/>
          <w:sz w:val="22"/>
          <w:szCs w:val="22"/>
        </w:rPr>
        <w:t xml:space="preserve">, the Authority may modify the format of Appendix 1 to Schedule </w:t>
      </w:r>
      <w:r w:rsidR="00C50267">
        <w:rPr>
          <w:rFonts w:ascii="Arial" w:hAnsi="Arial" w:cs="Arial"/>
          <w:sz w:val="22"/>
          <w:szCs w:val="22"/>
        </w:rPr>
        <w:t>13</w:t>
      </w:r>
      <w:r w:rsidRPr="00AC19F6">
        <w:rPr>
          <w:rFonts w:ascii="Arial" w:hAnsi="Arial" w:cs="Arial"/>
          <w:sz w:val="22"/>
          <w:szCs w:val="22"/>
        </w:rPr>
        <w:t xml:space="preserve"> (Life Chances) unilaterally at any time during the </w:t>
      </w:r>
      <w:r w:rsidR="00272D60" w:rsidRPr="00272D60">
        <w:rPr>
          <w:rFonts w:ascii="Arial" w:hAnsi="Arial" w:cs="Arial"/>
          <w:sz w:val="22"/>
          <w:szCs w:val="22"/>
        </w:rPr>
        <w:t>Agreement</w:t>
      </w:r>
      <w:r w:rsidRPr="00AC19F6">
        <w:rPr>
          <w:rFonts w:ascii="Arial" w:hAnsi="Arial" w:cs="Arial"/>
          <w:sz w:val="22"/>
          <w:szCs w:val="22"/>
        </w:rPr>
        <w:t xml:space="preserve"> and such modification shall become effective on and from the date notified to the </w:t>
      </w:r>
      <w:r w:rsidR="00672F3B">
        <w:rPr>
          <w:rFonts w:ascii="Arial" w:hAnsi="Arial" w:cs="Arial"/>
          <w:sz w:val="22"/>
          <w:szCs w:val="22"/>
        </w:rPr>
        <w:t>Supplier</w:t>
      </w:r>
      <w:r w:rsidRPr="00AC19F6">
        <w:rPr>
          <w:rFonts w:ascii="Arial" w:hAnsi="Arial" w:cs="Arial"/>
          <w:sz w:val="22"/>
          <w:szCs w:val="22"/>
        </w:rPr>
        <w:t>.</w:t>
      </w:r>
    </w:p>
    <w:p w14:paraId="130F1FC6" w14:textId="536AD3C3" w:rsidR="00AC19F6" w:rsidRPr="00AC19F6" w:rsidRDefault="00FA5278" w:rsidP="002A16D3">
      <w:pPr>
        <w:pStyle w:val="Heading4"/>
        <w:numPr>
          <w:ilvl w:val="1"/>
          <w:numId w:val="14"/>
        </w:numPr>
        <w:tabs>
          <w:tab w:val="clear" w:pos="709"/>
        </w:tabs>
        <w:spacing w:after="240"/>
        <w:ind w:left="851" w:hanging="851"/>
        <w:jc w:val="left"/>
        <w:rPr>
          <w:rFonts w:ascii="Arial" w:hAnsi="Arial" w:cs="Arial"/>
          <w:sz w:val="22"/>
          <w:szCs w:val="22"/>
        </w:rPr>
      </w:pPr>
      <w:r w:rsidRPr="00AC19F6">
        <w:rPr>
          <w:rFonts w:ascii="Arial" w:hAnsi="Arial" w:cs="Arial"/>
          <w:sz w:val="22"/>
          <w:szCs w:val="22"/>
        </w:rPr>
        <w:t xml:space="preserve">If the </w:t>
      </w:r>
      <w:r w:rsidR="00672F3B">
        <w:rPr>
          <w:rFonts w:ascii="Arial" w:hAnsi="Arial" w:cs="Arial"/>
          <w:sz w:val="22"/>
          <w:szCs w:val="22"/>
        </w:rPr>
        <w:t>Supplier</w:t>
      </w:r>
      <w:r w:rsidRPr="00AC19F6">
        <w:rPr>
          <w:rFonts w:ascii="Arial" w:hAnsi="Arial" w:cs="Arial"/>
          <w:sz w:val="22"/>
          <w:szCs w:val="22"/>
        </w:rPr>
        <w:t xml:space="preserve"> reasonably believes that a modification made pursuant to </w:t>
      </w:r>
      <w:r w:rsidR="00EF0952">
        <w:rPr>
          <w:rFonts w:ascii="Arial" w:hAnsi="Arial" w:cs="Arial"/>
          <w:sz w:val="22"/>
          <w:szCs w:val="22"/>
        </w:rPr>
        <w:t>C</w:t>
      </w:r>
      <w:r w:rsidRPr="00AC19F6">
        <w:rPr>
          <w:rFonts w:ascii="Arial" w:hAnsi="Arial" w:cs="Arial"/>
          <w:sz w:val="22"/>
          <w:szCs w:val="22"/>
        </w:rPr>
        <w:t xml:space="preserve">lause </w:t>
      </w:r>
      <w:r w:rsidR="00AC19F6">
        <w:rPr>
          <w:rFonts w:ascii="Arial" w:hAnsi="Arial" w:cs="Arial"/>
          <w:sz w:val="22"/>
          <w:szCs w:val="22"/>
        </w:rPr>
        <w:t>D3.</w:t>
      </w:r>
      <w:r w:rsidR="00C50267">
        <w:rPr>
          <w:rFonts w:ascii="Arial" w:hAnsi="Arial" w:cs="Arial"/>
          <w:sz w:val="22"/>
          <w:szCs w:val="22"/>
        </w:rPr>
        <w:t>11</w:t>
      </w:r>
      <w:r w:rsidRPr="00AC19F6">
        <w:rPr>
          <w:rFonts w:ascii="Arial" w:hAnsi="Arial" w:cs="Arial"/>
          <w:sz w:val="22"/>
          <w:szCs w:val="22"/>
        </w:rPr>
        <w:t xml:space="preserve"> will have an economic effect on the </w:t>
      </w:r>
      <w:r w:rsidR="00672F3B">
        <w:rPr>
          <w:rFonts w:ascii="Arial" w:hAnsi="Arial" w:cs="Arial"/>
          <w:sz w:val="22"/>
          <w:szCs w:val="22"/>
        </w:rPr>
        <w:t>Supplier</w:t>
      </w:r>
      <w:r w:rsidRPr="00AC19F6">
        <w:rPr>
          <w:rFonts w:ascii="Arial" w:hAnsi="Arial" w:cs="Arial"/>
          <w:sz w:val="22"/>
          <w:szCs w:val="22"/>
        </w:rPr>
        <w:t xml:space="preserve"> and therefore wishes such modification to be made via the Change Control Procedure, the </w:t>
      </w:r>
      <w:r w:rsidR="00672F3B">
        <w:rPr>
          <w:rFonts w:ascii="Arial" w:hAnsi="Arial" w:cs="Arial"/>
          <w:sz w:val="22"/>
          <w:szCs w:val="22"/>
        </w:rPr>
        <w:t>Supplier</w:t>
      </w:r>
      <w:r w:rsidRPr="00AC19F6">
        <w:rPr>
          <w:rFonts w:ascii="Arial" w:hAnsi="Arial" w:cs="Arial"/>
          <w:sz w:val="22"/>
          <w:szCs w:val="22"/>
        </w:rPr>
        <w:t xml:space="preserve"> shall so notify the Authority within ten (10) days of receiving notification under </w:t>
      </w:r>
      <w:r w:rsidR="00EF0952">
        <w:rPr>
          <w:rFonts w:ascii="Arial" w:hAnsi="Arial" w:cs="Arial"/>
          <w:sz w:val="22"/>
          <w:szCs w:val="22"/>
        </w:rPr>
        <w:t>C</w:t>
      </w:r>
      <w:r w:rsidRPr="00AC19F6">
        <w:rPr>
          <w:rFonts w:ascii="Arial" w:hAnsi="Arial" w:cs="Arial"/>
          <w:sz w:val="22"/>
          <w:szCs w:val="22"/>
        </w:rPr>
        <w:t xml:space="preserve">lause </w:t>
      </w:r>
      <w:r w:rsidR="004D1155">
        <w:rPr>
          <w:rFonts w:ascii="Arial" w:hAnsi="Arial" w:cs="Arial"/>
          <w:sz w:val="22"/>
          <w:szCs w:val="22"/>
        </w:rPr>
        <w:t>D3.11</w:t>
      </w:r>
      <w:r w:rsidRPr="00AC19F6">
        <w:rPr>
          <w:rFonts w:ascii="Arial" w:hAnsi="Arial" w:cs="Arial"/>
          <w:sz w:val="22"/>
          <w:szCs w:val="22"/>
        </w:rPr>
        <w:t>.  Such notification shall include:</w:t>
      </w:r>
    </w:p>
    <w:p w14:paraId="3A8311CA" w14:textId="1AB4484E" w:rsidR="00AC19F6" w:rsidRPr="00AC19F6" w:rsidRDefault="00FA5278" w:rsidP="002A16D3">
      <w:pPr>
        <w:pStyle w:val="Heading4"/>
        <w:numPr>
          <w:ilvl w:val="1"/>
          <w:numId w:val="39"/>
        </w:numPr>
        <w:tabs>
          <w:tab w:val="clear" w:pos="709"/>
        </w:tabs>
        <w:spacing w:after="240"/>
        <w:ind w:left="1418" w:hanging="567"/>
        <w:jc w:val="left"/>
        <w:rPr>
          <w:rFonts w:ascii="Arial" w:hAnsi="Arial" w:cs="Arial"/>
          <w:sz w:val="22"/>
          <w:szCs w:val="22"/>
        </w:rPr>
      </w:pPr>
      <w:r w:rsidRPr="00AC19F6">
        <w:rPr>
          <w:rFonts w:ascii="Arial" w:hAnsi="Arial" w:cs="Arial"/>
          <w:sz w:val="22"/>
          <w:szCs w:val="22"/>
        </w:rPr>
        <w:t xml:space="preserve">why the </w:t>
      </w:r>
      <w:r w:rsidR="00672F3B">
        <w:rPr>
          <w:rFonts w:ascii="Arial" w:hAnsi="Arial" w:cs="Arial"/>
          <w:sz w:val="22"/>
          <w:szCs w:val="22"/>
        </w:rPr>
        <w:t>Supplier</w:t>
      </w:r>
      <w:r w:rsidRPr="00AC19F6">
        <w:rPr>
          <w:rFonts w:ascii="Arial" w:hAnsi="Arial" w:cs="Arial"/>
          <w:sz w:val="22"/>
          <w:szCs w:val="22"/>
        </w:rPr>
        <w:t xml:space="preserve"> reasonably believes that there will be and economic impact; and</w:t>
      </w:r>
    </w:p>
    <w:p w14:paraId="3A2F81C5" w14:textId="77777777" w:rsidR="00AC19F6" w:rsidRPr="00AC19F6" w:rsidRDefault="00FA5278" w:rsidP="002A16D3">
      <w:pPr>
        <w:pStyle w:val="Heading4"/>
        <w:numPr>
          <w:ilvl w:val="1"/>
          <w:numId w:val="39"/>
        </w:numPr>
        <w:tabs>
          <w:tab w:val="clear" w:pos="709"/>
        </w:tabs>
        <w:spacing w:after="240"/>
        <w:ind w:left="1418" w:hanging="567"/>
        <w:jc w:val="left"/>
        <w:rPr>
          <w:rFonts w:ascii="Arial" w:hAnsi="Arial" w:cs="Arial"/>
          <w:sz w:val="22"/>
          <w:szCs w:val="22"/>
        </w:rPr>
      </w:pPr>
      <w:r w:rsidRPr="00AC19F6">
        <w:rPr>
          <w:rFonts w:ascii="Arial" w:hAnsi="Arial" w:cs="Arial"/>
          <w:sz w:val="22"/>
          <w:szCs w:val="22"/>
        </w:rPr>
        <w:t>the quantum of such economic impact accompanied by supporting calculations and assumptions.</w:t>
      </w:r>
      <w:bookmarkStart w:id="376" w:name="_Ref488401764"/>
    </w:p>
    <w:bookmarkEnd w:id="376"/>
    <w:p w14:paraId="7F36A482" w14:textId="249D9A98" w:rsidR="00D6290A" w:rsidRPr="00D6290A" w:rsidRDefault="00D6290A" w:rsidP="003175C0">
      <w:pPr>
        <w:pStyle w:val="Body4"/>
        <w:spacing w:after="240"/>
      </w:pPr>
    </w:p>
    <w:p w14:paraId="15C9E9FB" w14:textId="77777777" w:rsidR="00FA5278" w:rsidRDefault="00FA5278" w:rsidP="003175C0">
      <w:pPr>
        <w:widowControl w:val="0"/>
        <w:spacing w:after="240"/>
        <w:jc w:val="left"/>
        <w:rPr>
          <w:rFonts w:ascii="Arial" w:hAnsi="Arial" w:cs="Arial"/>
          <w:color w:val="000000" w:themeColor="text1"/>
          <w:sz w:val="22"/>
        </w:rPr>
        <w:sectPr w:rsidR="00FA5278" w:rsidSect="003D3C4C">
          <w:endnotePr>
            <w:numFmt w:val="decimal"/>
          </w:endnotePr>
          <w:pgSz w:w="11907" w:h="16840" w:code="9"/>
          <w:pgMar w:top="1134" w:right="1134" w:bottom="1134" w:left="1134" w:header="454" w:footer="454" w:gutter="0"/>
          <w:cols w:space="720"/>
          <w:noEndnote/>
          <w:docGrid w:linePitch="272"/>
        </w:sectPr>
      </w:pPr>
    </w:p>
    <w:p w14:paraId="3D773B64" w14:textId="77777777" w:rsidR="00B14218" w:rsidRPr="00C1411E" w:rsidRDefault="00A14AF9" w:rsidP="003175C0">
      <w:pPr>
        <w:pStyle w:val="Heading1"/>
        <w:keepNext w:val="0"/>
        <w:numPr>
          <w:ilvl w:val="0"/>
          <w:numId w:val="0"/>
        </w:numPr>
        <w:spacing w:after="240"/>
        <w:jc w:val="left"/>
        <w:rPr>
          <w:rFonts w:ascii="Arial" w:hAnsi="Arial"/>
          <w:b w:val="0"/>
          <w:color w:val="365F91"/>
          <w:sz w:val="32"/>
          <w:szCs w:val="20"/>
          <w:u w:val="none"/>
        </w:rPr>
      </w:pPr>
      <w:bookmarkStart w:id="377" w:name="_Toc21349791"/>
      <w:r w:rsidRPr="00C1411E">
        <w:rPr>
          <w:rFonts w:ascii="Arial" w:hAnsi="Arial"/>
          <w:b w:val="0"/>
          <w:color w:val="365F91"/>
          <w:sz w:val="32"/>
          <w:szCs w:val="20"/>
          <w:u w:val="none"/>
        </w:rPr>
        <w:t>SECTION E – SUPPLIER PERSONNEL</w:t>
      </w:r>
      <w:bookmarkEnd w:id="361"/>
      <w:bookmarkEnd w:id="362"/>
      <w:r w:rsidRPr="00C1411E">
        <w:rPr>
          <w:rFonts w:ascii="Arial" w:hAnsi="Arial"/>
          <w:b w:val="0"/>
          <w:color w:val="365F91"/>
          <w:sz w:val="32"/>
          <w:szCs w:val="20"/>
          <w:u w:val="none"/>
        </w:rPr>
        <w:t xml:space="preserve"> AND SUPPLY CHAIN</w:t>
      </w:r>
      <w:bookmarkEnd w:id="377"/>
    </w:p>
    <w:p w14:paraId="705716E8" w14:textId="0597F077" w:rsidR="002859A4" w:rsidRPr="00C1411E" w:rsidRDefault="00C1411E" w:rsidP="002A16D3">
      <w:pPr>
        <w:pStyle w:val="Heading1"/>
        <w:keepNext w:val="0"/>
        <w:numPr>
          <w:ilvl w:val="0"/>
          <w:numId w:val="15"/>
        </w:numPr>
        <w:tabs>
          <w:tab w:val="clear" w:pos="709"/>
        </w:tabs>
        <w:spacing w:after="240"/>
        <w:ind w:left="851" w:hanging="851"/>
        <w:jc w:val="left"/>
        <w:rPr>
          <w:rFonts w:ascii="Arial" w:hAnsi="Arial"/>
          <w:b w:val="0"/>
          <w:color w:val="365F91"/>
          <w:sz w:val="32"/>
          <w:szCs w:val="22"/>
          <w:u w:val="none"/>
        </w:rPr>
      </w:pPr>
      <w:bookmarkStart w:id="378" w:name="_Toc21349792"/>
      <w:bookmarkStart w:id="379" w:name="_Ref72076053"/>
      <w:bookmarkStart w:id="380" w:name="_Ref72116089"/>
      <w:bookmarkStart w:id="381" w:name="_Ref72116101"/>
      <w:bookmarkStart w:id="382" w:name="_Ref72116143"/>
      <w:bookmarkStart w:id="383" w:name="_Ref72116157"/>
      <w:bookmarkStart w:id="384" w:name="_Toc127759073"/>
      <w:bookmarkStart w:id="385" w:name="_Toc139080179"/>
      <w:r w:rsidRPr="00C1411E">
        <w:rPr>
          <w:rFonts w:ascii="Arial" w:hAnsi="Arial"/>
          <w:b w:val="0"/>
          <w:color w:val="365F91"/>
          <w:sz w:val="32"/>
          <w:szCs w:val="22"/>
          <w:u w:val="none"/>
        </w:rPr>
        <w:t>Supplier Personnel</w:t>
      </w:r>
      <w:bookmarkEnd w:id="378"/>
    </w:p>
    <w:p w14:paraId="60E1A521" w14:textId="74B57504" w:rsidR="00B14218" w:rsidRPr="002859A4" w:rsidRDefault="00A14AF9" w:rsidP="002A16D3">
      <w:pPr>
        <w:pStyle w:val="Heading1"/>
        <w:keepNext w:val="0"/>
        <w:numPr>
          <w:ilvl w:val="1"/>
          <w:numId w:val="15"/>
        </w:numPr>
        <w:tabs>
          <w:tab w:val="clear" w:pos="709"/>
        </w:tabs>
        <w:spacing w:after="240"/>
        <w:ind w:left="851" w:hanging="851"/>
        <w:jc w:val="left"/>
        <w:rPr>
          <w:rFonts w:ascii="Arial" w:hAnsi="Arial"/>
          <w:b w:val="0"/>
          <w:color w:val="000000" w:themeColor="text1"/>
          <w:sz w:val="22"/>
          <w:szCs w:val="22"/>
          <w:u w:val="none"/>
        </w:rPr>
      </w:pPr>
      <w:bookmarkStart w:id="386" w:name="_Toc21349793"/>
      <w:r w:rsidRPr="002859A4">
        <w:rPr>
          <w:rFonts w:ascii="Arial" w:hAnsi="Arial"/>
          <w:b w:val="0"/>
          <w:color w:val="000000" w:themeColor="text1"/>
          <w:sz w:val="22"/>
          <w:szCs w:val="20"/>
          <w:u w:val="none"/>
        </w:rPr>
        <w:t>The Supplier shall:</w:t>
      </w:r>
      <w:bookmarkEnd w:id="386"/>
    </w:p>
    <w:p w14:paraId="4B88DC72" w14:textId="4AF1AA19" w:rsidR="00B14218" w:rsidRPr="004E68BB" w:rsidRDefault="0038564F" w:rsidP="002A16D3">
      <w:pPr>
        <w:pStyle w:val="Heading3"/>
        <w:numPr>
          <w:ilvl w:val="2"/>
          <w:numId w:val="15"/>
        </w:numPr>
        <w:spacing w:after="240"/>
        <w:ind w:hanging="567"/>
        <w:jc w:val="left"/>
        <w:rPr>
          <w:rFonts w:ascii="Arial" w:hAnsi="Arial"/>
          <w:color w:val="000000" w:themeColor="text1"/>
          <w:sz w:val="22"/>
          <w:szCs w:val="20"/>
        </w:rPr>
      </w:pPr>
      <w:r>
        <w:rPr>
          <w:rFonts w:ascii="Arial" w:hAnsi="Arial"/>
          <w:color w:val="000000" w:themeColor="text1"/>
          <w:sz w:val="22"/>
          <w:szCs w:val="22"/>
        </w:rPr>
        <w:t>p</w:t>
      </w:r>
      <w:r w:rsidR="00A14AF9" w:rsidRPr="004E68BB">
        <w:rPr>
          <w:rFonts w:ascii="Arial" w:hAnsi="Arial"/>
          <w:color w:val="000000" w:themeColor="text1"/>
          <w:sz w:val="22"/>
          <w:szCs w:val="22"/>
        </w:rPr>
        <w:t>rovide</w:t>
      </w:r>
      <w:r w:rsidR="00DC6D4E" w:rsidRPr="004E68BB">
        <w:rPr>
          <w:rFonts w:ascii="Arial" w:hAnsi="Arial"/>
          <w:color w:val="000000" w:themeColor="text1"/>
          <w:sz w:val="22"/>
          <w:szCs w:val="22"/>
        </w:rPr>
        <w:t xml:space="preserve"> in advance of any admission to Authority Premises</w:t>
      </w:r>
      <w:r w:rsidR="00A14AF9" w:rsidRPr="004E68BB">
        <w:rPr>
          <w:rFonts w:ascii="Arial" w:hAnsi="Arial"/>
          <w:color w:val="000000" w:themeColor="text1"/>
          <w:sz w:val="22"/>
          <w:szCs w:val="22"/>
        </w:rPr>
        <w:t xml:space="preserve"> a list of the names of all Supplier Personnel requiring </w:t>
      </w:r>
      <w:r w:rsidR="00DC6D4E" w:rsidRPr="004E68BB">
        <w:rPr>
          <w:rFonts w:ascii="Arial" w:hAnsi="Arial"/>
          <w:color w:val="000000" w:themeColor="text1"/>
          <w:sz w:val="22"/>
          <w:szCs w:val="22"/>
        </w:rPr>
        <w:t xml:space="preserve">such </w:t>
      </w:r>
      <w:r w:rsidR="00A14AF9" w:rsidRPr="004E68BB">
        <w:rPr>
          <w:rFonts w:ascii="Arial" w:hAnsi="Arial"/>
          <w:color w:val="000000" w:themeColor="text1"/>
          <w:sz w:val="22"/>
          <w:szCs w:val="22"/>
        </w:rPr>
        <w:t>admission</w:t>
      </w:r>
      <w:r w:rsidR="00A14AF9" w:rsidRPr="004E68BB">
        <w:rPr>
          <w:rFonts w:ascii="Arial" w:hAnsi="Arial"/>
          <w:color w:val="000000" w:themeColor="text1"/>
          <w:sz w:val="22"/>
          <w:szCs w:val="20"/>
        </w:rPr>
        <w:t>, specifying the capacity in which they require admission and giving such other particulars as the Au</w:t>
      </w:r>
      <w:r w:rsidR="005A1989" w:rsidRPr="004E68BB">
        <w:rPr>
          <w:rFonts w:ascii="Arial" w:hAnsi="Arial"/>
          <w:color w:val="000000" w:themeColor="text1"/>
          <w:sz w:val="22"/>
          <w:szCs w:val="20"/>
        </w:rPr>
        <w:t>thority may reasonably require;</w:t>
      </w:r>
    </w:p>
    <w:p w14:paraId="5C7DEC1C" w14:textId="77777777"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ensure that all Supplier Personnel:</w:t>
      </w:r>
    </w:p>
    <w:p w14:paraId="65D7E12F" w14:textId="77777777" w:rsidR="00B14218" w:rsidRPr="004E68BB" w:rsidRDefault="00A14AF9" w:rsidP="002A16D3">
      <w:pPr>
        <w:pStyle w:val="Heading4"/>
        <w:numPr>
          <w:ilvl w:val="3"/>
          <w:numId w:val="15"/>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are appropriately qualified, trained and experienced to provide the Services with all reasonable skill, care and diligence;</w:t>
      </w:r>
    </w:p>
    <w:p w14:paraId="25E6C14F" w14:textId="4D408D10" w:rsidR="00B14218" w:rsidRPr="004E68BB" w:rsidRDefault="00A14AF9" w:rsidP="002A16D3">
      <w:pPr>
        <w:pStyle w:val="Heading4"/>
        <w:numPr>
          <w:ilvl w:val="3"/>
          <w:numId w:val="15"/>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are vetted in accordance with Good Industry Practice and, where applicable, the security requirements set out in Schedule</w:t>
      </w:r>
      <w:r w:rsidR="005261B1"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2.1</w:t>
      </w:r>
      <w:r w:rsidR="005261B1"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(Services Description)</w:t>
      </w:r>
      <w:r w:rsidR="003C4533" w:rsidRPr="004E68BB">
        <w:rPr>
          <w:rFonts w:ascii="Arial" w:hAnsi="Arial" w:cs="Arial"/>
          <w:color w:val="000000" w:themeColor="text1"/>
          <w:sz w:val="22"/>
          <w:szCs w:val="22"/>
        </w:rPr>
        <w:t xml:space="preserve"> and Schedule 2.4 (Security </w:t>
      </w:r>
      <w:r w:rsidR="001A74F2">
        <w:rPr>
          <w:rFonts w:ascii="Arial" w:hAnsi="Arial" w:cs="Arial"/>
          <w:color w:val="000000" w:themeColor="text1"/>
          <w:sz w:val="22"/>
          <w:szCs w:val="22"/>
        </w:rPr>
        <w:t>Requirements</w:t>
      </w:r>
      <w:r w:rsidR="003C4533" w:rsidRPr="004E68BB">
        <w:rPr>
          <w:rFonts w:ascii="Arial" w:hAnsi="Arial" w:cs="Arial"/>
          <w:color w:val="000000" w:themeColor="text1"/>
          <w:sz w:val="22"/>
          <w:szCs w:val="22"/>
        </w:rPr>
        <w:t>)</w:t>
      </w:r>
      <w:r w:rsidRPr="004E68BB">
        <w:rPr>
          <w:rFonts w:ascii="Arial" w:hAnsi="Arial" w:cs="Arial"/>
          <w:color w:val="000000" w:themeColor="text1"/>
          <w:sz w:val="22"/>
          <w:szCs w:val="22"/>
        </w:rPr>
        <w:t>; and</w:t>
      </w:r>
    </w:p>
    <w:p w14:paraId="2092C97F" w14:textId="222ADF80" w:rsidR="00B14218" w:rsidRPr="004E68BB" w:rsidRDefault="00A14AF9" w:rsidP="002A16D3">
      <w:pPr>
        <w:pStyle w:val="Heading4"/>
        <w:numPr>
          <w:ilvl w:val="3"/>
          <w:numId w:val="15"/>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 xml:space="preserve">comply with all reasonable requirements of the Authority concerning conduct at the Authority Premises, </w:t>
      </w:r>
      <w:r w:rsidRPr="004E68BB">
        <w:rPr>
          <w:rFonts w:ascii="Arial" w:hAnsi="Arial" w:cs="Arial"/>
          <w:color w:val="000000" w:themeColor="text1"/>
          <w:sz w:val="22"/>
          <w:szCs w:val="20"/>
        </w:rPr>
        <w:t xml:space="preserve">including </w:t>
      </w:r>
      <w:r w:rsidR="00C428BF">
        <w:rPr>
          <w:rFonts w:ascii="Arial" w:hAnsi="Arial" w:cs="Arial"/>
          <w:color w:val="000000" w:themeColor="text1"/>
          <w:sz w:val="22"/>
          <w:szCs w:val="20"/>
        </w:rPr>
        <w:t>attire, branding, demeanour</w:t>
      </w:r>
      <w:r w:rsidR="00C428BF" w:rsidRPr="004E68BB">
        <w:rPr>
          <w:rFonts w:ascii="Arial" w:hAnsi="Arial" w:cs="Arial"/>
          <w:color w:val="000000" w:themeColor="text1"/>
          <w:sz w:val="22"/>
          <w:szCs w:val="20"/>
        </w:rPr>
        <w:t xml:space="preserve"> </w:t>
      </w:r>
      <w:r w:rsidR="00C428BF">
        <w:rPr>
          <w:rFonts w:ascii="Arial" w:hAnsi="Arial" w:cs="Arial"/>
          <w:color w:val="000000" w:themeColor="text1"/>
          <w:sz w:val="22"/>
          <w:szCs w:val="20"/>
        </w:rPr>
        <w:t xml:space="preserve">and </w:t>
      </w:r>
      <w:r w:rsidRPr="004E68BB">
        <w:rPr>
          <w:rFonts w:ascii="Arial" w:hAnsi="Arial" w:cs="Arial"/>
          <w:color w:val="000000" w:themeColor="text1"/>
          <w:sz w:val="22"/>
          <w:szCs w:val="20"/>
        </w:rPr>
        <w:t>the security requirements as set out in Schedule</w:t>
      </w:r>
      <w:r w:rsidR="005261B1" w:rsidRPr="004E68BB">
        <w:rPr>
          <w:rFonts w:ascii="Arial" w:hAnsi="Arial" w:cs="Arial"/>
          <w:color w:val="000000" w:themeColor="text1"/>
          <w:sz w:val="22"/>
          <w:szCs w:val="20"/>
        </w:rPr>
        <w:t xml:space="preserve"> </w:t>
      </w:r>
      <w:r w:rsidRPr="004E68BB">
        <w:rPr>
          <w:rFonts w:ascii="Arial" w:hAnsi="Arial" w:cs="Arial"/>
          <w:color w:val="000000" w:themeColor="text1"/>
          <w:sz w:val="22"/>
          <w:szCs w:val="20"/>
        </w:rPr>
        <w:t>2.4</w:t>
      </w:r>
      <w:r w:rsidR="005261B1" w:rsidRPr="004E68BB">
        <w:rPr>
          <w:rFonts w:ascii="Arial" w:hAnsi="Arial" w:cs="Arial"/>
          <w:color w:val="000000" w:themeColor="text1"/>
          <w:sz w:val="22"/>
          <w:szCs w:val="20"/>
        </w:rPr>
        <w:t xml:space="preserve"> </w:t>
      </w:r>
      <w:r w:rsidRPr="004E68BB">
        <w:rPr>
          <w:rFonts w:ascii="Arial" w:hAnsi="Arial" w:cs="Arial"/>
          <w:color w:val="000000" w:themeColor="text1"/>
          <w:sz w:val="22"/>
          <w:szCs w:val="20"/>
        </w:rPr>
        <w:t xml:space="preserve">(Security </w:t>
      </w:r>
      <w:r w:rsidR="001A74F2">
        <w:rPr>
          <w:rFonts w:ascii="Arial" w:hAnsi="Arial" w:cs="Arial"/>
          <w:color w:val="000000" w:themeColor="text1"/>
          <w:sz w:val="22"/>
          <w:szCs w:val="20"/>
        </w:rPr>
        <w:t>Requirements</w:t>
      </w:r>
      <w:r w:rsidRPr="004E68BB">
        <w:rPr>
          <w:rFonts w:ascii="Arial" w:hAnsi="Arial" w:cs="Arial"/>
          <w:color w:val="000000" w:themeColor="text1"/>
          <w:sz w:val="22"/>
          <w:szCs w:val="20"/>
        </w:rPr>
        <w:t>);</w:t>
      </w:r>
    </w:p>
    <w:p w14:paraId="3A48BFCA" w14:textId="6BDB7CA4"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subject to Schedule</w:t>
      </w:r>
      <w:r w:rsidR="005261B1" w:rsidRPr="004E68BB">
        <w:rPr>
          <w:rFonts w:ascii="Arial" w:hAnsi="Arial"/>
          <w:color w:val="000000" w:themeColor="text1"/>
          <w:sz w:val="22"/>
          <w:szCs w:val="20"/>
        </w:rPr>
        <w:t xml:space="preserve"> 9.1 </w:t>
      </w:r>
      <w:r w:rsidRPr="004E68BB">
        <w:rPr>
          <w:rFonts w:ascii="Arial" w:hAnsi="Arial"/>
          <w:color w:val="000000" w:themeColor="text1"/>
          <w:sz w:val="22"/>
          <w:szCs w:val="20"/>
        </w:rPr>
        <w:t>(Staff Transfer), retain overall control of the Supplier Personnel at all times so that the Supplier Personnel shall not be deemed to be employees, agents o</w:t>
      </w:r>
      <w:r w:rsidR="005261B1" w:rsidRPr="004E68BB">
        <w:rPr>
          <w:rFonts w:ascii="Arial" w:hAnsi="Arial"/>
          <w:color w:val="000000" w:themeColor="text1"/>
          <w:sz w:val="22"/>
          <w:szCs w:val="20"/>
        </w:rPr>
        <w:t>r contractors of the Authority;</w:t>
      </w:r>
    </w:p>
    <w:p w14:paraId="13F27A22" w14:textId="77777777"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be liable at all times for all acts or omissions of Supplier Personnel, so that any act or omission of a member of any Supplier Personnel which results in a Default under this Agreement shall be a Default by the Supplier;</w:t>
      </w:r>
    </w:p>
    <w:p w14:paraId="58442458" w14:textId="57E677B9"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 xml:space="preserve">use all reasonable endeavours to minimise the number of changes in Supplier </w:t>
      </w:r>
      <w:r w:rsidRPr="004E68BB">
        <w:rPr>
          <w:rFonts w:ascii="Arial" w:hAnsi="Arial"/>
          <w:color w:val="000000" w:themeColor="text1"/>
          <w:sz w:val="22"/>
        </w:rPr>
        <w:t>Personnel</w:t>
      </w:r>
      <w:r w:rsidR="005A1989" w:rsidRPr="004E68BB">
        <w:rPr>
          <w:rFonts w:ascii="Arial" w:hAnsi="Arial"/>
          <w:color w:val="000000" w:themeColor="text1"/>
          <w:sz w:val="22"/>
          <w:szCs w:val="20"/>
        </w:rPr>
        <w:t>;</w:t>
      </w:r>
    </w:p>
    <w:p w14:paraId="49333470" w14:textId="17F5AB88"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replace (temporarily or permanently, as appropriate) any Supplier Personnel as soon as practicable if any Supplier Personnel have been removed or are unavailable for any reason</w:t>
      </w:r>
      <w:r w:rsidR="00C22F28">
        <w:rPr>
          <w:rFonts w:ascii="Arial" w:hAnsi="Arial"/>
          <w:color w:val="000000" w:themeColor="text1"/>
          <w:sz w:val="22"/>
          <w:szCs w:val="20"/>
        </w:rPr>
        <w:t xml:space="preserve"> whatsoever;</w:t>
      </w:r>
    </w:p>
    <w:p w14:paraId="4C6F78D0" w14:textId="5818692B"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bear the programme familiarisation and other costs associated with any replacement of any Supplier Personnel;</w:t>
      </w:r>
      <w:r w:rsidR="00B12CB1">
        <w:rPr>
          <w:rFonts w:ascii="Arial" w:hAnsi="Arial"/>
          <w:color w:val="000000" w:themeColor="text1"/>
          <w:sz w:val="22"/>
          <w:szCs w:val="20"/>
        </w:rPr>
        <w:t xml:space="preserve"> </w:t>
      </w:r>
      <w:r w:rsidR="00446427">
        <w:rPr>
          <w:rFonts w:ascii="Arial" w:hAnsi="Arial"/>
          <w:color w:val="000000" w:themeColor="text1"/>
          <w:sz w:val="22"/>
          <w:szCs w:val="20"/>
        </w:rPr>
        <w:t>and</w:t>
      </w:r>
    </w:p>
    <w:p w14:paraId="6489B2E3" w14:textId="3B8784F4" w:rsidR="002859A4" w:rsidRPr="00446427" w:rsidRDefault="00A14AF9" w:rsidP="00446427">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procure that the Supplier Personnel shall vacate the Authority Premises immediately upon the termination or expiry of this Agreement</w:t>
      </w:r>
      <w:r w:rsidR="00446427">
        <w:rPr>
          <w:rFonts w:ascii="Arial" w:hAnsi="Arial"/>
          <w:color w:val="000000" w:themeColor="text1"/>
          <w:sz w:val="22"/>
          <w:szCs w:val="20"/>
        </w:rPr>
        <w:t xml:space="preserve"> or upon any reasonable instruction from the Authority to do so.</w:t>
      </w:r>
    </w:p>
    <w:p w14:paraId="5D1A25E1" w14:textId="6BE5A8CD" w:rsidR="00B14218" w:rsidRPr="002859A4" w:rsidRDefault="00A14AF9" w:rsidP="002A16D3">
      <w:pPr>
        <w:pStyle w:val="Heading3"/>
        <w:numPr>
          <w:ilvl w:val="1"/>
          <w:numId w:val="15"/>
        </w:numPr>
        <w:tabs>
          <w:tab w:val="clear" w:pos="709"/>
        </w:tabs>
        <w:spacing w:after="240"/>
        <w:ind w:left="851" w:hanging="851"/>
        <w:jc w:val="left"/>
        <w:rPr>
          <w:rFonts w:ascii="Arial" w:hAnsi="Arial"/>
          <w:color w:val="000000" w:themeColor="text1"/>
          <w:sz w:val="22"/>
          <w:szCs w:val="20"/>
        </w:rPr>
      </w:pPr>
      <w:r w:rsidRPr="002859A4">
        <w:rPr>
          <w:rFonts w:ascii="Arial" w:hAnsi="Arial"/>
          <w:color w:val="000000" w:themeColor="text1"/>
          <w:sz w:val="22"/>
          <w:szCs w:val="20"/>
        </w:rPr>
        <w:t>If the Authority reasonably believes that any of the Supplier Personnel are unsuitable to undertake work in respect of this Agreement, it may:</w:t>
      </w:r>
    </w:p>
    <w:p w14:paraId="4F2BFF48" w14:textId="3D1C6780" w:rsidR="00B14218" w:rsidRPr="004E68BB" w:rsidRDefault="00A14AF9" w:rsidP="002A16D3">
      <w:pPr>
        <w:pStyle w:val="Heading3"/>
        <w:numPr>
          <w:ilvl w:val="2"/>
          <w:numId w:val="15"/>
        </w:numPr>
        <w:spacing w:after="240"/>
        <w:ind w:hanging="567"/>
        <w:jc w:val="left"/>
        <w:rPr>
          <w:rFonts w:ascii="Arial" w:hAnsi="Arial"/>
          <w:color w:val="000000" w:themeColor="text1"/>
          <w:szCs w:val="28"/>
        </w:rPr>
      </w:pPr>
      <w:r w:rsidRPr="004E68BB">
        <w:rPr>
          <w:rFonts w:ascii="Arial" w:hAnsi="Arial"/>
          <w:color w:val="000000" w:themeColor="text1"/>
          <w:sz w:val="22"/>
          <w:szCs w:val="20"/>
        </w:rPr>
        <w:t>refuse admission to the relevant person(s) to the Authority Premises; and/or</w:t>
      </w:r>
    </w:p>
    <w:p w14:paraId="2417384E" w14:textId="77777777" w:rsidR="002859A4" w:rsidRPr="002859A4" w:rsidRDefault="00A14AF9" w:rsidP="002A16D3">
      <w:pPr>
        <w:pStyle w:val="Heading3"/>
        <w:numPr>
          <w:ilvl w:val="2"/>
          <w:numId w:val="15"/>
        </w:numPr>
        <w:spacing w:after="240"/>
        <w:ind w:hanging="567"/>
        <w:jc w:val="left"/>
        <w:rPr>
          <w:rFonts w:ascii="Arial" w:hAnsi="Arial"/>
          <w:color w:val="000000" w:themeColor="text1"/>
          <w:szCs w:val="28"/>
        </w:rPr>
      </w:pPr>
      <w:r w:rsidRPr="004E68BB">
        <w:rPr>
          <w:rFonts w:ascii="Arial" w:hAnsi="Arial"/>
          <w:color w:val="000000" w:themeColor="text1"/>
          <w:sz w:val="22"/>
          <w:szCs w:val="20"/>
        </w:rPr>
        <w:t>direct the Supplier to end the involvement in the provision of the Services of the relevant person(s).</w:t>
      </w:r>
    </w:p>
    <w:p w14:paraId="0E0FD91A" w14:textId="77777777" w:rsidR="002859A4" w:rsidRPr="00C1411E" w:rsidRDefault="00A14AF9" w:rsidP="00C1411E">
      <w:pPr>
        <w:pStyle w:val="Heading3"/>
        <w:numPr>
          <w:ilvl w:val="0"/>
          <w:numId w:val="0"/>
        </w:numPr>
        <w:spacing w:after="240"/>
        <w:ind w:left="851"/>
        <w:jc w:val="left"/>
        <w:rPr>
          <w:rFonts w:ascii="Arial" w:hAnsi="Arial"/>
          <w:color w:val="365F91"/>
          <w:sz w:val="28"/>
          <w:szCs w:val="28"/>
        </w:rPr>
      </w:pPr>
      <w:r w:rsidRPr="00C1411E">
        <w:rPr>
          <w:rFonts w:ascii="Arial" w:hAnsi="Arial"/>
          <w:color w:val="365F91"/>
          <w:spacing w:val="-3"/>
          <w:sz w:val="32"/>
          <w:szCs w:val="22"/>
        </w:rPr>
        <w:t>Key Personnel</w:t>
      </w:r>
    </w:p>
    <w:p w14:paraId="07AE0E8C" w14:textId="77777777" w:rsidR="008F110C" w:rsidRPr="008F110C" w:rsidRDefault="00A14AF9" w:rsidP="002A16D3">
      <w:pPr>
        <w:pStyle w:val="Heading3"/>
        <w:numPr>
          <w:ilvl w:val="1"/>
          <w:numId w:val="15"/>
        </w:numPr>
        <w:tabs>
          <w:tab w:val="clear" w:pos="709"/>
        </w:tabs>
        <w:spacing w:after="240"/>
        <w:ind w:left="851" w:hanging="851"/>
        <w:jc w:val="left"/>
        <w:rPr>
          <w:rFonts w:ascii="Arial" w:hAnsi="Arial"/>
          <w:color w:val="000000" w:themeColor="text1"/>
          <w:szCs w:val="28"/>
        </w:rPr>
      </w:pPr>
      <w:r w:rsidRPr="002859A4">
        <w:rPr>
          <w:rFonts w:ascii="Arial" w:hAnsi="Arial"/>
          <w:color w:val="000000" w:themeColor="text1"/>
          <w:sz w:val="22"/>
          <w:szCs w:val="20"/>
        </w:rPr>
        <w:t xml:space="preserve">The Supplier shall ensure that the Key Personnel fulfil the Key Roles at all times during the Term. </w:t>
      </w:r>
      <w:r w:rsidR="005A1989" w:rsidRPr="002859A4">
        <w:rPr>
          <w:rFonts w:ascii="Arial" w:hAnsi="Arial"/>
          <w:color w:val="000000" w:themeColor="text1"/>
          <w:sz w:val="22"/>
          <w:szCs w:val="20"/>
        </w:rPr>
        <w:t xml:space="preserve"> </w:t>
      </w:r>
      <w:r w:rsidRPr="002859A4">
        <w:rPr>
          <w:rFonts w:ascii="Arial" w:hAnsi="Arial"/>
          <w:color w:val="000000" w:themeColor="text1"/>
          <w:sz w:val="22"/>
          <w:szCs w:val="20"/>
        </w:rPr>
        <w:t>Schedule</w:t>
      </w:r>
      <w:r w:rsidR="005261B1" w:rsidRPr="002859A4">
        <w:rPr>
          <w:rFonts w:ascii="Arial" w:hAnsi="Arial"/>
          <w:color w:val="000000" w:themeColor="text1"/>
          <w:sz w:val="22"/>
          <w:szCs w:val="20"/>
        </w:rPr>
        <w:t xml:space="preserve"> </w:t>
      </w:r>
      <w:r w:rsidRPr="002859A4">
        <w:rPr>
          <w:rFonts w:ascii="Arial" w:hAnsi="Arial"/>
          <w:color w:val="000000" w:themeColor="text1"/>
          <w:sz w:val="22"/>
          <w:szCs w:val="20"/>
        </w:rPr>
        <w:t>9.2</w:t>
      </w:r>
      <w:r w:rsidR="005261B1" w:rsidRPr="002859A4">
        <w:rPr>
          <w:rFonts w:ascii="Arial" w:hAnsi="Arial"/>
          <w:color w:val="000000" w:themeColor="text1"/>
          <w:sz w:val="22"/>
          <w:szCs w:val="20"/>
        </w:rPr>
        <w:t xml:space="preserve"> </w:t>
      </w:r>
      <w:r w:rsidRPr="002859A4">
        <w:rPr>
          <w:rFonts w:ascii="Arial" w:hAnsi="Arial"/>
          <w:color w:val="000000" w:themeColor="text1"/>
          <w:sz w:val="22"/>
          <w:szCs w:val="20"/>
        </w:rPr>
        <w:t>(Key Personnel) lists the Key Roles and names of the persons who the Supplier shall appoint to fill those K</w:t>
      </w:r>
      <w:r w:rsidR="005A1989" w:rsidRPr="002859A4">
        <w:rPr>
          <w:rFonts w:ascii="Arial" w:hAnsi="Arial"/>
          <w:color w:val="000000" w:themeColor="text1"/>
          <w:sz w:val="22"/>
          <w:szCs w:val="20"/>
        </w:rPr>
        <w:t>ey Roles at the Effective Date.</w:t>
      </w:r>
    </w:p>
    <w:p w14:paraId="22CA6FB3" w14:textId="77777777" w:rsidR="008F110C" w:rsidRPr="008F110C" w:rsidRDefault="00A14AF9" w:rsidP="002A16D3">
      <w:pPr>
        <w:pStyle w:val="Heading3"/>
        <w:numPr>
          <w:ilvl w:val="1"/>
          <w:numId w:val="15"/>
        </w:numPr>
        <w:tabs>
          <w:tab w:val="clear" w:pos="709"/>
        </w:tabs>
        <w:spacing w:after="240"/>
        <w:ind w:left="851" w:hanging="851"/>
        <w:jc w:val="left"/>
        <w:rPr>
          <w:rFonts w:ascii="Arial" w:hAnsi="Arial"/>
          <w:color w:val="000000" w:themeColor="text1"/>
          <w:szCs w:val="28"/>
        </w:rPr>
      </w:pPr>
      <w:r w:rsidRPr="008F110C">
        <w:rPr>
          <w:rFonts w:ascii="Arial" w:hAnsi="Arial"/>
          <w:color w:val="000000" w:themeColor="text1"/>
          <w:sz w:val="22"/>
          <w:szCs w:val="20"/>
        </w:rPr>
        <w:t xml:space="preserve">The Authority may identify any further roles as being Key Roles and, following </w:t>
      </w:r>
      <w:r w:rsidRPr="008F110C">
        <w:rPr>
          <w:rFonts w:ascii="Arial" w:hAnsi="Arial"/>
          <w:color w:val="000000" w:themeColor="text1"/>
          <w:sz w:val="22"/>
        </w:rPr>
        <w:t>agreement</w:t>
      </w:r>
      <w:r w:rsidRPr="008F110C">
        <w:rPr>
          <w:rFonts w:ascii="Arial" w:hAnsi="Arial"/>
          <w:color w:val="000000" w:themeColor="text1"/>
          <w:sz w:val="22"/>
          <w:szCs w:val="20"/>
        </w:rPr>
        <w:t xml:space="preserve"> to the same by the Supplier, the relevant person selected to fill those Key Roles shall be included</w:t>
      </w:r>
      <w:r w:rsidR="005A1989" w:rsidRPr="008F110C">
        <w:rPr>
          <w:rFonts w:ascii="Arial" w:hAnsi="Arial"/>
          <w:color w:val="000000" w:themeColor="text1"/>
          <w:sz w:val="22"/>
          <w:szCs w:val="20"/>
        </w:rPr>
        <w:t xml:space="preserve"> on the list of Key Personnel.</w:t>
      </w:r>
    </w:p>
    <w:p w14:paraId="5E038823" w14:textId="45EFFD04" w:rsidR="00B14218" w:rsidRPr="008F110C" w:rsidRDefault="00A14AF9" w:rsidP="002A16D3">
      <w:pPr>
        <w:pStyle w:val="Heading3"/>
        <w:numPr>
          <w:ilvl w:val="1"/>
          <w:numId w:val="15"/>
        </w:numPr>
        <w:tabs>
          <w:tab w:val="clear" w:pos="709"/>
        </w:tabs>
        <w:spacing w:after="240"/>
        <w:ind w:left="851" w:hanging="851"/>
        <w:jc w:val="left"/>
        <w:rPr>
          <w:rFonts w:ascii="Arial" w:hAnsi="Arial"/>
          <w:color w:val="000000" w:themeColor="text1"/>
          <w:szCs w:val="28"/>
        </w:rPr>
      </w:pPr>
      <w:r w:rsidRPr="008F110C">
        <w:rPr>
          <w:rFonts w:ascii="Arial" w:hAnsi="Arial"/>
          <w:color w:val="000000" w:themeColor="text1"/>
          <w:sz w:val="22"/>
          <w:szCs w:val="20"/>
        </w:rPr>
        <w:t>The Supplier shall not remove or replace any Key Personnel (including when carrying out Exit Management) unless:</w:t>
      </w:r>
    </w:p>
    <w:p w14:paraId="488A81E7" w14:textId="77777777"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requested to do so by the Authority;</w:t>
      </w:r>
    </w:p>
    <w:p w14:paraId="04A656EF" w14:textId="2F1AB0C8"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the person concerned resigns, retires or dies or is on mat</w:t>
      </w:r>
      <w:r w:rsidR="004E68BB" w:rsidRPr="004E68BB">
        <w:rPr>
          <w:rFonts w:ascii="Arial" w:hAnsi="Arial"/>
          <w:color w:val="000000" w:themeColor="text1"/>
          <w:sz w:val="22"/>
          <w:szCs w:val="20"/>
        </w:rPr>
        <w:t>ernity or long-term sick leave;</w:t>
      </w:r>
    </w:p>
    <w:p w14:paraId="7C61C465" w14:textId="77777777"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the person’s employment or contractual arrangement with the Supplier or a Sub-contractor is terminated for material breach of contract by the employee; or</w:t>
      </w:r>
    </w:p>
    <w:p w14:paraId="1167ECCD" w14:textId="77777777" w:rsidR="008F110C"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the Supplier obtains the Authority’s prior written consent (such consent not to be unreasonably withheld or delayed).</w:t>
      </w:r>
    </w:p>
    <w:p w14:paraId="332F896C" w14:textId="1A0D75AB" w:rsidR="00B14218" w:rsidRPr="008F110C" w:rsidRDefault="00A14AF9" w:rsidP="002A16D3">
      <w:pPr>
        <w:pStyle w:val="Heading3"/>
        <w:numPr>
          <w:ilvl w:val="1"/>
          <w:numId w:val="15"/>
        </w:numPr>
        <w:tabs>
          <w:tab w:val="clear" w:pos="709"/>
        </w:tabs>
        <w:spacing w:after="240"/>
        <w:ind w:left="851" w:hanging="851"/>
        <w:jc w:val="left"/>
        <w:rPr>
          <w:rFonts w:ascii="Arial" w:hAnsi="Arial"/>
          <w:color w:val="000000" w:themeColor="text1"/>
          <w:sz w:val="22"/>
          <w:szCs w:val="20"/>
        </w:rPr>
      </w:pPr>
      <w:r w:rsidRPr="008F110C">
        <w:rPr>
          <w:rFonts w:ascii="Arial" w:hAnsi="Arial"/>
          <w:color w:val="000000" w:themeColor="text1"/>
          <w:sz w:val="22"/>
          <w:szCs w:val="20"/>
        </w:rPr>
        <w:t>The Supplier shall:</w:t>
      </w:r>
    </w:p>
    <w:p w14:paraId="41B7B486" w14:textId="2873BD1F"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 xml:space="preserve">notify the Authority promptly of the absence of any Key Personnel (other than for short-term sickness or holidays of </w:t>
      </w:r>
      <w:r w:rsidR="005A1989" w:rsidRPr="004E68BB">
        <w:rPr>
          <w:rFonts w:ascii="Arial" w:hAnsi="Arial"/>
          <w:color w:val="000000" w:themeColor="text1"/>
          <w:sz w:val="22"/>
          <w:szCs w:val="20"/>
        </w:rPr>
        <w:t>two (</w:t>
      </w:r>
      <w:r w:rsidRPr="004E68BB">
        <w:rPr>
          <w:rFonts w:ascii="Arial" w:hAnsi="Arial"/>
          <w:color w:val="000000" w:themeColor="text1"/>
          <w:sz w:val="22"/>
          <w:szCs w:val="20"/>
        </w:rPr>
        <w:t>2</w:t>
      </w:r>
      <w:r w:rsidR="005A1989" w:rsidRPr="004E68BB">
        <w:rPr>
          <w:rFonts w:ascii="Arial" w:hAnsi="Arial"/>
          <w:color w:val="000000" w:themeColor="text1"/>
          <w:sz w:val="22"/>
          <w:szCs w:val="20"/>
        </w:rPr>
        <w:t>)</w:t>
      </w:r>
      <w:r w:rsidRPr="004E68BB">
        <w:rPr>
          <w:rFonts w:ascii="Arial" w:hAnsi="Arial"/>
          <w:color w:val="000000" w:themeColor="text1"/>
          <w:sz w:val="22"/>
          <w:szCs w:val="20"/>
        </w:rPr>
        <w:t xml:space="preserve"> weeks or less, in which case the Supplier shall ensure appropriate temp</w:t>
      </w:r>
      <w:r w:rsidR="00C22F28">
        <w:rPr>
          <w:rFonts w:ascii="Arial" w:hAnsi="Arial"/>
          <w:color w:val="000000" w:themeColor="text1"/>
          <w:sz w:val="22"/>
          <w:szCs w:val="20"/>
        </w:rPr>
        <w:t>orary cover for that Key Role);</w:t>
      </w:r>
    </w:p>
    <w:p w14:paraId="3F954CAD" w14:textId="6D69D242"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 xml:space="preserve">ensure that any Key Role is not vacant for any longer than </w:t>
      </w:r>
      <w:r w:rsidR="005A1989" w:rsidRPr="004E68BB">
        <w:rPr>
          <w:rFonts w:ascii="Arial" w:hAnsi="Arial"/>
          <w:color w:val="000000" w:themeColor="text1"/>
          <w:sz w:val="22"/>
          <w:szCs w:val="20"/>
        </w:rPr>
        <w:t>ten (</w:t>
      </w:r>
      <w:r w:rsidRPr="004E68BB">
        <w:rPr>
          <w:rFonts w:ascii="Arial" w:hAnsi="Arial"/>
          <w:color w:val="000000" w:themeColor="text1"/>
          <w:sz w:val="22"/>
          <w:szCs w:val="20"/>
        </w:rPr>
        <w:t>10</w:t>
      </w:r>
      <w:r w:rsidR="005A1989" w:rsidRPr="004E68BB">
        <w:rPr>
          <w:rFonts w:ascii="Arial" w:hAnsi="Arial"/>
          <w:color w:val="000000" w:themeColor="text1"/>
          <w:sz w:val="22"/>
          <w:szCs w:val="20"/>
        </w:rPr>
        <w:t>) Working Days;</w:t>
      </w:r>
    </w:p>
    <w:p w14:paraId="5DAB5413" w14:textId="5F86E6AE"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 xml:space="preserve">give as much notice as is reasonably practicable of its intention to remove or replace any member of Key Personnel </w:t>
      </w:r>
      <w:r w:rsidRPr="004E68BB">
        <w:rPr>
          <w:rFonts w:ascii="Arial" w:hAnsi="Arial"/>
          <w:color w:val="000000" w:themeColor="text1"/>
          <w:sz w:val="22"/>
        </w:rPr>
        <w:t>and</w:t>
      </w:r>
      <w:r w:rsidRPr="004E68BB">
        <w:rPr>
          <w:rFonts w:ascii="Arial" w:hAnsi="Arial"/>
          <w:color w:val="000000" w:themeColor="text1"/>
          <w:sz w:val="22"/>
          <w:szCs w:val="20"/>
        </w:rPr>
        <w:t xml:space="preserve">, except in the cases of death, unexpected ill health or a material breach of the Key Personnel’s employment contract, this will mean at least </w:t>
      </w:r>
      <w:r w:rsidR="005A1989" w:rsidRPr="004E68BB">
        <w:rPr>
          <w:rFonts w:ascii="Arial" w:hAnsi="Arial"/>
          <w:color w:val="000000" w:themeColor="text1"/>
          <w:sz w:val="22"/>
          <w:szCs w:val="20"/>
        </w:rPr>
        <w:t>sixty (</w:t>
      </w:r>
      <w:r w:rsidRPr="004E68BB">
        <w:rPr>
          <w:rFonts w:ascii="Arial" w:hAnsi="Arial"/>
          <w:color w:val="000000" w:themeColor="text1"/>
          <w:sz w:val="22"/>
          <w:szCs w:val="20"/>
        </w:rPr>
        <w:t>60</w:t>
      </w:r>
      <w:r w:rsidR="005A1989" w:rsidRPr="004E68BB">
        <w:rPr>
          <w:rFonts w:ascii="Arial" w:hAnsi="Arial"/>
          <w:color w:val="000000" w:themeColor="text1"/>
          <w:sz w:val="22"/>
          <w:szCs w:val="20"/>
        </w:rPr>
        <w:t>)</w:t>
      </w:r>
      <w:r w:rsidRPr="004E68BB">
        <w:rPr>
          <w:rFonts w:ascii="Arial" w:hAnsi="Arial"/>
          <w:color w:val="000000" w:themeColor="text1"/>
          <w:sz w:val="22"/>
          <w:szCs w:val="20"/>
        </w:rPr>
        <w:t xml:space="preserve"> Working Days’ notice;</w:t>
      </w:r>
    </w:p>
    <w:p w14:paraId="10C544D5" w14:textId="77777777"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ensure that all arrangements for planned changes in Key Personnel provide adequate periods during which incoming and outgoing personnel work together to transfer responsibilities and ensure that such change does not have an adverse impact on the performance of the Services; and</w:t>
      </w:r>
    </w:p>
    <w:p w14:paraId="7AEE5061" w14:textId="77777777"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ensure that any replacement for a Key Role:</w:t>
      </w:r>
    </w:p>
    <w:p w14:paraId="238E9180" w14:textId="77777777" w:rsidR="00B14218" w:rsidRPr="004E68BB" w:rsidRDefault="00A14AF9" w:rsidP="002A16D3">
      <w:pPr>
        <w:pStyle w:val="Heading4"/>
        <w:numPr>
          <w:ilvl w:val="3"/>
          <w:numId w:val="15"/>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has a level of qualifications and experience appropriate to the relevant Key Role; and</w:t>
      </w:r>
    </w:p>
    <w:p w14:paraId="38434616" w14:textId="77777777" w:rsidR="008F110C" w:rsidRDefault="00A14AF9" w:rsidP="002A16D3">
      <w:pPr>
        <w:pStyle w:val="Heading4"/>
        <w:numPr>
          <w:ilvl w:val="3"/>
          <w:numId w:val="15"/>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is fully competent to carry out the tasks assigned to the Key Personnel whom he or she has replaced.</w:t>
      </w:r>
    </w:p>
    <w:p w14:paraId="2CE21B2B" w14:textId="2788A219" w:rsidR="008F110C" w:rsidRPr="00C1411E" w:rsidRDefault="00A14AF9" w:rsidP="00C1411E">
      <w:pPr>
        <w:pStyle w:val="Heading4"/>
        <w:numPr>
          <w:ilvl w:val="0"/>
          <w:numId w:val="0"/>
        </w:numPr>
        <w:spacing w:after="240"/>
        <w:ind w:left="851"/>
        <w:jc w:val="left"/>
        <w:rPr>
          <w:rFonts w:ascii="Arial" w:hAnsi="Arial" w:cs="Arial"/>
          <w:color w:val="365F91"/>
          <w:sz w:val="32"/>
          <w:szCs w:val="22"/>
        </w:rPr>
      </w:pPr>
      <w:r w:rsidRPr="00C1411E">
        <w:rPr>
          <w:rFonts w:ascii="Arial" w:hAnsi="Arial" w:cs="Arial"/>
          <w:color w:val="365F91"/>
          <w:spacing w:val="-3"/>
          <w:sz w:val="32"/>
          <w:szCs w:val="22"/>
        </w:rPr>
        <w:t xml:space="preserve">Employment </w:t>
      </w:r>
      <w:r w:rsidR="00C22F28">
        <w:rPr>
          <w:rFonts w:ascii="Arial" w:hAnsi="Arial" w:cs="Arial"/>
          <w:color w:val="365F91"/>
          <w:spacing w:val="-3"/>
          <w:sz w:val="32"/>
          <w:szCs w:val="22"/>
        </w:rPr>
        <w:t>i</w:t>
      </w:r>
      <w:r w:rsidRPr="00C1411E">
        <w:rPr>
          <w:rFonts w:ascii="Arial" w:hAnsi="Arial" w:cs="Arial"/>
          <w:color w:val="365F91"/>
          <w:spacing w:val="-3"/>
          <w:sz w:val="32"/>
          <w:szCs w:val="22"/>
        </w:rPr>
        <w:t>ndemnity</w:t>
      </w:r>
    </w:p>
    <w:p w14:paraId="44A6B734" w14:textId="06EC28B3" w:rsidR="00B14218" w:rsidRPr="008F110C" w:rsidRDefault="00A14AF9" w:rsidP="002A16D3">
      <w:pPr>
        <w:pStyle w:val="Heading4"/>
        <w:numPr>
          <w:ilvl w:val="1"/>
          <w:numId w:val="15"/>
        </w:numPr>
        <w:tabs>
          <w:tab w:val="clear" w:pos="709"/>
        </w:tabs>
        <w:spacing w:after="240"/>
        <w:ind w:left="851" w:hanging="851"/>
        <w:jc w:val="left"/>
        <w:rPr>
          <w:rFonts w:ascii="Arial" w:hAnsi="Arial" w:cs="Arial"/>
          <w:color w:val="000000" w:themeColor="text1"/>
          <w:sz w:val="22"/>
          <w:szCs w:val="22"/>
        </w:rPr>
      </w:pPr>
      <w:r w:rsidRPr="008F110C">
        <w:rPr>
          <w:rFonts w:ascii="Arial" w:hAnsi="Arial"/>
          <w:color w:val="000000" w:themeColor="text1"/>
          <w:sz w:val="22"/>
          <w:szCs w:val="20"/>
        </w:rPr>
        <w:t>The Parties agree that:</w:t>
      </w:r>
    </w:p>
    <w:p w14:paraId="4ACF2E0A" w14:textId="77777777"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the Supplier shall both during and after the Term indemnify the Authority against all Employee Liabilities that may arise as a result of any claims brought against the Authority by any person where such claim arises from any act or omission of the Supplier or any Supplier Personnel; and</w:t>
      </w:r>
    </w:p>
    <w:p w14:paraId="194478F3" w14:textId="77777777" w:rsidR="008F110C"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 xml:space="preserve">the Authority shall both during and after the Term indemnify the Supplier against all Employee Liabilities that may arise as a result of any claims brought against the Supplier by any person where such claim arises from any act or omission of the Authority or any </w:t>
      </w:r>
      <w:r w:rsidRPr="004E68BB">
        <w:rPr>
          <w:rFonts w:ascii="Arial" w:hAnsi="Arial"/>
          <w:color w:val="000000" w:themeColor="text1"/>
          <w:sz w:val="22"/>
          <w:szCs w:val="22"/>
        </w:rPr>
        <w:t>of the Authority’s employees, agents, consultants and contractors</w:t>
      </w:r>
      <w:r w:rsidRPr="004E68BB">
        <w:rPr>
          <w:rFonts w:ascii="Arial" w:hAnsi="Arial"/>
          <w:color w:val="000000" w:themeColor="text1"/>
          <w:sz w:val="22"/>
          <w:szCs w:val="20"/>
        </w:rPr>
        <w:t xml:space="preserve">. </w:t>
      </w:r>
      <w:bookmarkEnd w:id="379"/>
      <w:bookmarkEnd w:id="380"/>
      <w:bookmarkEnd w:id="381"/>
      <w:bookmarkEnd w:id="382"/>
      <w:bookmarkEnd w:id="383"/>
      <w:bookmarkEnd w:id="384"/>
      <w:bookmarkEnd w:id="385"/>
    </w:p>
    <w:p w14:paraId="3E0F6DD2" w14:textId="77777777" w:rsidR="008F110C" w:rsidRPr="00C1411E" w:rsidRDefault="00A14AF9" w:rsidP="00C1411E">
      <w:pPr>
        <w:pStyle w:val="Heading3"/>
        <w:numPr>
          <w:ilvl w:val="0"/>
          <w:numId w:val="0"/>
        </w:numPr>
        <w:spacing w:after="240"/>
        <w:ind w:left="851"/>
        <w:jc w:val="left"/>
        <w:rPr>
          <w:rFonts w:ascii="Arial" w:hAnsi="Arial"/>
          <w:color w:val="365F91"/>
          <w:sz w:val="32"/>
          <w:szCs w:val="20"/>
        </w:rPr>
      </w:pPr>
      <w:r w:rsidRPr="00C1411E">
        <w:rPr>
          <w:rFonts w:ascii="Arial" w:hAnsi="Arial"/>
          <w:color w:val="365F91"/>
          <w:spacing w:val="-3"/>
          <w:sz w:val="32"/>
          <w:szCs w:val="22"/>
        </w:rPr>
        <w:t>Income Tax and National Insurance Contributions</w:t>
      </w:r>
    </w:p>
    <w:p w14:paraId="4C1D1C1F" w14:textId="77777777" w:rsidR="008F110C" w:rsidRDefault="00A14AF9" w:rsidP="002A16D3">
      <w:pPr>
        <w:pStyle w:val="Heading3"/>
        <w:numPr>
          <w:ilvl w:val="1"/>
          <w:numId w:val="15"/>
        </w:numPr>
        <w:tabs>
          <w:tab w:val="clear" w:pos="709"/>
        </w:tabs>
        <w:spacing w:after="240"/>
        <w:ind w:left="851" w:hanging="851"/>
        <w:jc w:val="left"/>
        <w:rPr>
          <w:rFonts w:ascii="Arial" w:hAnsi="Arial"/>
          <w:color w:val="000000" w:themeColor="text1"/>
          <w:sz w:val="22"/>
          <w:szCs w:val="20"/>
        </w:rPr>
      </w:pPr>
      <w:r w:rsidRPr="008F110C">
        <w:rPr>
          <w:rFonts w:ascii="Arial" w:hAnsi="Arial"/>
          <w:color w:val="000000" w:themeColor="text1"/>
          <w:sz w:val="22"/>
          <w:szCs w:val="20"/>
        </w:rPr>
        <w:t>Where the Supplier or any Supplier Personnel are liable to be taxed in the UK or to pay national insurance contributions in respect of consideration received under this Agreement, the Supplier shall:</w:t>
      </w:r>
    </w:p>
    <w:p w14:paraId="18C2B124" w14:textId="77777777" w:rsidR="008F110C" w:rsidRDefault="00A14AF9" w:rsidP="002A16D3">
      <w:pPr>
        <w:pStyle w:val="Heading3"/>
        <w:numPr>
          <w:ilvl w:val="2"/>
          <w:numId w:val="15"/>
        </w:numPr>
        <w:spacing w:after="240"/>
        <w:ind w:hanging="567"/>
        <w:jc w:val="left"/>
        <w:rPr>
          <w:rFonts w:ascii="Arial" w:hAnsi="Arial"/>
          <w:color w:val="000000" w:themeColor="text1"/>
          <w:sz w:val="22"/>
          <w:szCs w:val="20"/>
        </w:rPr>
      </w:pPr>
      <w:r w:rsidRPr="008F110C">
        <w:rPr>
          <w:rFonts w:ascii="Arial" w:hAnsi="Arial"/>
          <w:color w:val="000000" w:themeColor="text1"/>
          <w:sz w:val="22"/>
        </w:rPr>
        <w:t>at all times comply with the Income Tax (Earnings and Pensions) Act 2003 and all other statutes and regulations relating to income tax, and the Social Security Contributions and Benefits Act 1992 and all other statutes and regulations relating to national insurance contributions, in respect of that consideration; and</w:t>
      </w:r>
    </w:p>
    <w:p w14:paraId="0A79983A" w14:textId="77777777" w:rsidR="008F110C" w:rsidRPr="008F110C" w:rsidRDefault="00A14AF9" w:rsidP="002A16D3">
      <w:pPr>
        <w:pStyle w:val="Heading3"/>
        <w:numPr>
          <w:ilvl w:val="2"/>
          <w:numId w:val="15"/>
        </w:numPr>
        <w:spacing w:after="240"/>
        <w:ind w:hanging="567"/>
        <w:jc w:val="left"/>
        <w:rPr>
          <w:rFonts w:ascii="Arial" w:hAnsi="Arial"/>
          <w:color w:val="000000" w:themeColor="text1"/>
          <w:sz w:val="22"/>
          <w:szCs w:val="20"/>
        </w:rPr>
      </w:pPr>
      <w:r w:rsidRPr="008F110C">
        <w:rPr>
          <w:rFonts w:ascii="Arial" w:hAnsi="Arial"/>
          <w:color w:val="000000" w:themeColor="text1"/>
          <w:sz w:val="22"/>
        </w:rPr>
        <w:t>indemnify the Authority against any income tax, national insurance and social security contributions and any other liability, deduction, contribution, assessment or claim arising from or made in connection with the provision of the Services by the Supp</w:t>
      </w:r>
      <w:r w:rsidR="005A1989" w:rsidRPr="008F110C">
        <w:rPr>
          <w:rFonts w:ascii="Arial" w:hAnsi="Arial"/>
          <w:color w:val="000000" w:themeColor="text1"/>
          <w:sz w:val="22"/>
        </w:rPr>
        <w:t>lier or any Supplier Personnel.</w:t>
      </w:r>
    </w:p>
    <w:p w14:paraId="2C24C325" w14:textId="45ADC5E9" w:rsidR="008F110C" w:rsidRPr="00C1411E" w:rsidRDefault="00A14AF9" w:rsidP="00C1411E">
      <w:pPr>
        <w:pStyle w:val="Heading3"/>
        <w:numPr>
          <w:ilvl w:val="0"/>
          <w:numId w:val="0"/>
        </w:numPr>
        <w:spacing w:after="240"/>
        <w:ind w:left="851"/>
        <w:jc w:val="left"/>
        <w:rPr>
          <w:rFonts w:ascii="Arial" w:hAnsi="Arial"/>
          <w:color w:val="365F91"/>
          <w:sz w:val="32"/>
          <w:szCs w:val="20"/>
        </w:rPr>
      </w:pPr>
      <w:r w:rsidRPr="00C1411E">
        <w:rPr>
          <w:rFonts w:ascii="Arial" w:hAnsi="Arial"/>
          <w:color w:val="365F91"/>
          <w:spacing w:val="-3"/>
          <w:sz w:val="32"/>
          <w:szCs w:val="22"/>
        </w:rPr>
        <w:t xml:space="preserve">Staff </w:t>
      </w:r>
      <w:r w:rsidR="00C22F28">
        <w:rPr>
          <w:rFonts w:ascii="Arial" w:hAnsi="Arial"/>
          <w:color w:val="365F91"/>
          <w:spacing w:val="-3"/>
          <w:sz w:val="32"/>
          <w:szCs w:val="22"/>
        </w:rPr>
        <w:t>t</w:t>
      </w:r>
      <w:r w:rsidRPr="00C1411E">
        <w:rPr>
          <w:rFonts w:ascii="Arial" w:hAnsi="Arial"/>
          <w:color w:val="365F91"/>
          <w:spacing w:val="-3"/>
          <w:sz w:val="32"/>
          <w:szCs w:val="22"/>
        </w:rPr>
        <w:t>ransfer</w:t>
      </w:r>
    </w:p>
    <w:p w14:paraId="157754D8" w14:textId="20E27EBC" w:rsidR="00B14218" w:rsidRPr="008F110C" w:rsidRDefault="00A14AF9" w:rsidP="002A16D3">
      <w:pPr>
        <w:pStyle w:val="Heading3"/>
        <w:numPr>
          <w:ilvl w:val="1"/>
          <w:numId w:val="15"/>
        </w:numPr>
        <w:tabs>
          <w:tab w:val="clear" w:pos="709"/>
        </w:tabs>
        <w:spacing w:after="240"/>
        <w:ind w:left="851" w:hanging="851"/>
        <w:jc w:val="left"/>
        <w:rPr>
          <w:rFonts w:ascii="Arial" w:hAnsi="Arial"/>
          <w:color w:val="000000" w:themeColor="text1"/>
          <w:sz w:val="22"/>
          <w:szCs w:val="20"/>
        </w:rPr>
      </w:pPr>
      <w:r w:rsidRPr="008F110C">
        <w:rPr>
          <w:rFonts w:ascii="Arial" w:hAnsi="Arial"/>
          <w:color w:val="000000" w:themeColor="text1"/>
          <w:sz w:val="22"/>
          <w:szCs w:val="22"/>
        </w:rPr>
        <w:t>The Parties agree that:</w:t>
      </w:r>
    </w:p>
    <w:p w14:paraId="1DFE94D3" w14:textId="7A035D4B" w:rsidR="00B14218" w:rsidRPr="004E68BB" w:rsidRDefault="00A14AF9" w:rsidP="002A16D3">
      <w:pPr>
        <w:pStyle w:val="Heading3"/>
        <w:numPr>
          <w:ilvl w:val="2"/>
          <w:numId w:val="42"/>
        </w:numPr>
        <w:spacing w:after="240"/>
        <w:ind w:hanging="567"/>
        <w:jc w:val="left"/>
        <w:rPr>
          <w:rFonts w:ascii="Arial" w:hAnsi="Arial"/>
          <w:color w:val="000000" w:themeColor="text1"/>
          <w:sz w:val="22"/>
        </w:rPr>
      </w:pPr>
      <w:r w:rsidRPr="004E68BB">
        <w:rPr>
          <w:rFonts w:ascii="Arial" w:hAnsi="Arial"/>
          <w:color w:val="000000" w:themeColor="text1"/>
          <w:sz w:val="22"/>
        </w:rPr>
        <w:t>where the commencement of the provision of the Services or any part of the Services results in one or more Relevant Transfers, Schedule</w:t>
      </w:r>
      <w:r w:rsidR="005261B1" w:rsidRPr="004E68BB">
        <w:rPr>
          <w:rFonts w:ascii="Arial" w:hAnsi="Arial"/>
          <w:color w:val="000000" w:themeColor="text1"/>
          <w:sz w:val="22"/>
        </w:rPr>
        <w:t xml:space="preserve"> </w:t>
      </w:r>
      <w:r w:rsidRPr="004E68BB">
        <w:rPr>
          <w:rFonts w:ascii="Arial" w:hAnsi="Arial"/>
          <w:color w:val="000000" w:themeColor="text1"/>
          <w:sz w:val="22"/>
        </w:rPr>
        <w:t>9.1</w:t>
      </w:r>
      <w:r w:rsidR="005261B1" w:rsidRPr="004E68BB">
        <w:rPr>
          <w:rFonts w:ascii="Arial" w:hAnsi="Arial"/>
          <w:color w:val="000000" w:themeColor="text1"/>
          <w:sz w:val="22"/>
        </w:rPr>
        <w:t xml:space="preserve"> </w:t>
      </w:r>
      <w:r w:rsidRPr="004E68BB">
        <w:rPr>
          <w:rFonts w:ascii="Arial" w:hAnsi="Arial"/>
          <w:color w:val="000000" w:themeColor="text1"/>
          <w:sz w:val="22"/>
        </w:rPr>
        <w:t>(Staff Transfer</w:t>
      </w:r>
      <w:r w:rsidR="005A1989" w:rsidRPr="004E68BB">
        <w:rPr>
          <w:rFonts w:ascii="Arial" w:hAnsi="Arial"/>
          <w:color w:val="000000" w:themeColor="text1"/>
          <w:sz w:val="22"/>
        </w:rPr>
        <w:t>) shall apply as follows:</w:t>
      </w:r>
    </w:p>
    <w:p w14:paraId="4AA01887" w14:textId="336A01F9" w:rsidR="00B14218" w:rsidRPr="004E68BB" w:rsidRDefault="00A14AF9" w:rsidP="002A16D3">
      <w:pPr>
        <w:pStyle w:val="Heading4"/>
        <w:numPr>
          <w:ilvl w:val="3"/>
          <w:numId w:val="15"/>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where the Relevant Transfer involves the transfer of Transfe</w:t>
      </w:r>
      <w:r w:rsidR="005261B1" w:rsidRPr="004E68BB">
        <w:rPr>
          <w:rFonts w:ascii="Arial" w:hAnsi="Arial" w:cs="Arial"/>
          <w:color w:val="000000" w:themeColor="text1"/>
          <w:sz w:val="22"/>
          <w:szCs w:val="22"/>
        </w:rPr>
        <w:t xml:space="preserve">rring Authority Employees, Part </w:t>
      </w:r>
      <w:r w:rsidRPr="004E68BB">
        <w:rPr>
          <w:rFonts w:ascii="Arial" w:hAnsi="Arial" w:cs="Arial"/>
          <w:color w:val="000000" w:themeColor="text1"/>
          <w:sz w:val="22"/>
          <w:szCs w:val="22"/>
        </w:rPr>
        <w:t xml:space="preserve">A </w:t>
      </w:r>
      <w:r w:rsidR="007E3FB0" w:rsidRPr="004E68BB">
        <w:rPr>
          <w:rFonts w:ascii="Arial" w:hAnsi="Arial" w:cs="Arial"/>
          <w:color w:val="000000" w:themeColor="text1"/>
          <w:sz w:val="22"/>
          <w:szCs w:val="22"/>
        </w:rPr>
        <w:t xml:space="preserve">and Part D </w:t>
      </w:r>
      <w:r w:rsidRPr="004E68BB">
        <w:rPr>
          <w:rFonts w:ascii="Arial" w:hAnsi="Arial" w:cs="Arial"/>
          <w:color w:val="000000" w:themeColor="text1"/>
          <w:sz w:val="22"/>
          <w:szCs w:val="22"/>
        </w:rPr>
        <w:t>of Schedule</w:t>
      </w:r>
      <w:r w:rsidR="005261B1"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9.1</w:t>
      </w:r>
      <w:r w:rsidR="005261B1"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(Staff Transfer) shall apply;</w:t>
      </w:r>
    </w:p>
    <w:p w14:paraId="7AD9BD85" w14:textId="1EFBB904" w:rsidR="00B14218" w:rsidRPr="004E68BB" w:rsidRDefault="00A14AF9" w:rsidP="002A16D3">
      <w:pPr>
        <w:pStyle w:val="Heading4"/>
        <w:numPr>
          <w:ilvl w:val="3"/>
          <w:numId w:val="15"/>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 xml:space="preserve">where the Relevant Transfer involves the transfer of Transferring </w:t>
      </w:r>
      <w:r w:rsidR="004E68BB" w:rsidRPr="004E68BB">
        <w:rPr>
          <w:rFonts w:ascii="Arial" w:hAnsi="Arial" w:cs="Arial"/>
          <w:color w:val="000000" w:themeColor="text1"/>
          <w:sz w:val="22"/>
          <w:szCs w:val="22"/>
        </w:rPr>
        <w:t xml:space="preserve">Former Supplier Employees, Part </w:t>
      </w:r>
      <w:r w:rsidRPr="004E68BB">
        <w:rPr>
          <w:rFonts w:ascii="Arial" w:hAnsi="Arial" w:cs="Arial"/>
          <w:color w:val="000000" w:themeColor="text1"/>
          <w:sz w:val="22"/>
          <w:szCs w:val="22"/>
        </w:rPr>
        <w:t>B</w:t>
      </w:r>
      <w:r w:rsidR="007E3FB0" w:rsidRPr="004E68BB">
        <w:rPr>
          <w:rFonts w:ascii="Arial" w:hAnsi="Arial" w:cs="Arial"/>
          <w:color w:val="000000" w:themeColor="text1"/>
          <w:sz w:val="22"/>
          <w:szCs w:val="22"/>
        </w:rPr>
        <w:t xml:space="preserve"> and Part D</w:t>
      </w:r>
      <w:r w:rsidR="005261B1" w:rsidRPr="004E68BB">
        <w:rPr>
          <w:rFonts w:ascii="Arial" w:hAnsi="Arial" w:cs="Arial"/>
          <w:color w:val="000000" w:themeColor="text1"/>
          <w:sz w:val="22"/>
          <w:szCs w:val="22"/>
        </w:rPr>
        <w:t xml:space="preserve"> of Schedule </w:t>
      </w:r>
      <w:r w:rsidRPr="004E68BB">
        <w:rPr>
          <w:rFonts w:ascii="Arial" w:hAnsi="Arial" w:cs="Arial"/>
          <w:color w:val="000000" w:themeColor="text1"/>
          <w:sz w:val="22"/>
          <w:szCs w:val="22"/>
        </w:rPr>
        <w:t>9.1</w:t>
      </w:r>
      <w:r w:rsidR="005261B1"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(Staff Transfer</w:t>
      </w:r>
      <w:r w:rsidR="005A1989" w:rsidRPr="004E68BB">
        <w:rPr>
          <w:rFonts w:ascii="Arial" w:hAnsi="Arial" w:cs="Arial"/>
          <w:color w:val="000000" w:themeColor="text1"/>
          <w:sz w:val="22"/>
          <w:szCs w:val="22"/>
        </w:rPr>
        <w:t>) shall apply;</w:t>
      </w:r>
    </w:p>
    <w:p w14:paraId="0E48864A" w14:textId="140B4871" w:rsidR="00B14218" w:rsidRPr="004E68BB" w:rsidRDefault="00A14AF9" w:rsidP="002A16D3">
      <w:pPr>
        <w:pStyle w:val="Heading4"/>
        <w:numPr>
          <w:ilvl w:val="3"/>
          <w:numId w:val="15"/>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where the Relevant Transfer involves the transfer of Transferring Authority Employees and Transferring F</w:t>
      </w:r>
      <w:r w:rsidR="005261B1" w:rsidRPr="004E68BB">
        <w:rPr>
          <w:rFonts w:ascii="Arial" w:hAnsi="Arial" w:cs="Arial"/>
          <w:color w:val="000000" w:themeColor="text1"/>
          <w:sz w:val="22"/>
          <w:szCs w:val="22"/>
        </w:rPr>
        <w:t xml:space="preserve">ormer Supplier Employees, Parts </w:t>
      </w:r>
      <w:r w:rsidRPr="004E68BB">
        <w:rPr>
          <w:rFonts w:ascii="Arial" w:hAnsi="Arial" w:cs="Arial"/>
          <w:color w:val="000000" w:themeColor="text1"/>
          <w:sz w:val="22"/>
          <w:szCs w:val="22"/>
        </w:rPr>
        <w:t>A</w:t>
      </w:r>
      <w:r w:rsidR="007E3FB0"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B</w:t>
      </w:r>
      <w:r w:rsidR="003B1C74" w:rsidRPr="004E68BB">
        <w:rPr>
          <w:rFonts w:ascii="Arial" w:hAnsi="Arial" w:cs="Arial"/>
          <w:color w:val="000000" w:themeColor="text1"/>
          <w:sz w:val="22"/>
          <w:szCs w:val="22"/>
        </w:rPr>
        <w:t xml:space="preserve"> </w:t>
      </w:r>
      <w:r w:rsidR="007E3FB0" w:rsidRPr="004E68BB">
        <w:rPr>
          <w:rFonts w:ascii="Arial" w:hAnsi="Arial" w:cs="Arial"/>
          <w:color w:val="000000" w:themeColor="text1"/>
          <w:sz w:val="22"/>
          <w:szCs w:val="22"/>
        </w:rPr>
        <w:t>and D</w:t>
      </w:r>
      <w:r w:rsidRPr="004E68BB">
        <w:rPr>
          <w:rFonts w:ascii="Arial" w:hAnsi="Arial" w:cs="Arial"/>
          <w:color w:val="000000" w:themeColor="text1"/>
          <w:sz w:val="22"/>
          <w:szCs w:val="22"/>
        </w:rPr>
        <w:t xml:space="preserve"> of Schedule</w:t>
      </w:r>
      <w:r w:rsidR="005261B1"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9.1</w:t>
      </w:r>
      <w:r w:rsidR="005261B1"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(Staff Transfer) shall apply; and</w:t>
      </w:r>
    </w:p>
    <w:p w14:paraId="0F5478D0" w14:textId="2EB79EC5" w:rsidR="00B14218" w:rsidRPr="004E68BB" w:rsidRDefault="005261B1" w:rsidP="002A16D3">
      <w:pPr>
        <w:pStyle w:val="Heading4"/>
        <w:numPr>
          <w:ilvl w:val="3"/>
          <w:numId w:val="15"/>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 xml:space="preserve">Part C of Schedule </w:t>
      </w:r>
      <w:r w:rsidR="00A14AF9" w:rsidRPr="004E68BB">
        <w:rPr>
          <w:rFonts w:ascii="Arial" w:hAnsi="Arial" w:cs="Arial"/>
          <w:color w:val="000000" w:themeColor="text1"/>
          <w:sz w:val="22"/>
          <w:szCs w:val="22"/>
        </w:rPr>
        <w:t>9.1</w:t>
      </w:r>
      <w:r w:rsidRPr="004E68BB">
        <w:rPr>
          <w:rFonts w:ascii="Arial" w:hAnsi="Arial" w:cs="Arial"/>
          <w:color w:val="000000" w:themeColor="text1"/>
          <w:sz w:val="22"/>
          <w:szCs w:val="22"/>
        </w:rPr>
        <w:t xml:space="preserve"> </w:t>
      </w:r>
      <w:r w:rsidR="00A14AF9" w:rsidRPr="004E68BB">
        <w:rPr>
          <w:rFonts w:ascii="Arial" w:hAnsi="Arial" w:cs="Arial"/>
          <w:color w:val="000000" w:themeColor="text1"/>
          <w:sz w:val="22"/>
          <w:szCs w:val="22"/>
        </w:rPr>
        <w:t>(Staff Transfer) shall not apply;</w:t>
      </w:r>
    </w:p>
    <w:p w14:paraId="36AB7252" w14:textId="6B189E01" w:rsidR="00B14218" w:rsidRPr="004E68BB" w:rsidRDefault="00A14AF9" w:rsidP="002A16D3">
      <w:pPr>
        <w:pStyle w:val="Heading3"/>
        <w:numPr>
          <w:ilvl w:val="2"/>
          <w:numId w:val="42"/>
        </w:numPr>
        <w:spacing w:after="240"/>
        <w:ind w:hanging="567"/>
        <w:jc w:val="left"/>
        <w:rPr>
          <w:rFonts w:ascii="Arial" w:hAnsi="Arial"/>
          <w:color w:val="000000" w:themeColor="text1"/>
          <w:sz w:val="22"/>
        </w:rPr>
      </w:pPr>
      <w:r w:rsidRPr="004E68BB">
        <w:rPr>
          <w:rFonts w:ascii="Arial" w:hAnsi="Arial"/>
          <w:color w:val="000000" w:themeColor="text1"/>
          <w:sz w:val="22"/>
        </w:rPr>
        <w:t>where commencement of the provision of the Services or a part of the Services does not result in a Relevant Transfer, Part</w:t>
      </w:r>
      <w:r w:rsidR="005261B1" w:rsidRPr="004E68BB">
        <w:rPr>
          <w:rFonts w:ascii="Arial" w:hAnsi="Arial"/>
          <w:color w:val="000000" w:themeColor="text1"/>
          <w:sz w:val="22"/>
        </w:rPr>
        <w:t xml:space="preserve"> </w:t>
      </w:r>
      <w:r w:rsidRPr="004E68BB">
        <w:rPr>
          <w:rFonts w:ascii="Arial" w:hAnsi="Arial"/>
          <w:color w:val="000000" w:themeColor="text1"/>
          <w:sz w:val="22"/>
        </w:rPr>
        <w:t>C of Schedule</w:t>
      </w:r>
      <w:r w:rsidR="005261B1" w:rsidRPr="004E68BB">
        <w:rPr>
          <w:rFonts w:ascii="Arial" w:hAnsi="Arial"/>
          <w:color w:val="000000" w:themeColor="text1"/>
          <w:sz w:val="22"/>
        </w:rPr>
        <w:t xml:space="preserve"> </w:t>
      </w:r>
      <w:r w:rsidRPr="004E68BB">
        <w:rPr>
          <w:rFonts w:ascii="Arial" w:hAnsi="Arial"/>
          <w:color w:val="000000" w:themeColor="text1"/>
          <w:sz w:val="22"/>
        </w:rPr>
        <w:t>9.1</w:t>
      </w:r>
      <w:r w:rsidR="005261B1" w:rsidRPr="004E68BB">
        <w:rPr>
          <w:rFonts w:ascii="Arial" w:hAnsi="Arial"/>
          <w:color w:val="000000" w:themeColor="text1"/>
          <w:sz w:val="22"/>
        </w:rPr>
        <w:t xml:space="preserve"> </w:t>
      </w:r>
      <w:r w:rsidRPr="004E68BB">
        <w:rPr>
          <w:rFonts w:ascii="Arial" w:hAnsi="Arial"/>
          <w:color w:val="000000" w:themeColor="text1"/>
          <w:sz w:val="22"/>
        </w:rPr>
        <w:t>(Staff Transfer)</w:t>
      </w:r>
      <w:r w:rsidR="005261B1" w:rsidRPr="004E68BB">
        <w:rPr>
          <w:rFonts w:ascii="Arial" w:hAnsi="Arial"/>
          <w:color w:val="000000" w:themeColor="text1"/>
          <w:sz w:val="22"/>
        </w:rPr>
        <w:t xml:space="preserve"> </w:t>
      </w:r>
      <w:r w:rsidRPr="004E68BB">
        <w:rPr>
          <w:rFonts w:ascii="Arial" w:hAnsi="Arial"/>
          <w:color w:val="000000" w:themeColor="text1"/>
          <w:sz w:val="22"/>
        </w:rPr>
        <w:t>shall apply</w:t>
      </w:r>
      <w:r w:rsidR="007E3FB0" w:rsidRPr="004E68BB">
        <w:rPr>
          <w:rFonts w:ascii="Arial" w:hAnsi="Arial"/>
          <w:color w:val="000000" w:themeColor="text1"/>
          <w:sz w:val="22"/>
        </w:rPr>
        <w:t>, Part D of Schedule 9.1 may apply</w:t>
      </w:r>
      <w:r w:rsidRPr="004E68BB">
        <w:rPr>
          <w:rFonts w:ascii="Arial" w:hAnsi="Arial"/>
          <w:color w:val="000000" w:themeColor="text1"/>
          <w:sz w:val="22"/>
        </w:rPr>
        <w:t xml:space="preserve"> and Parts</w:t>
      </w:r>
      <w:r w:rsidR="005261B1" w:rsidRPr="004E68BB">
        <w:rPr>
          <w:rFonts w:ascii="Arial" w:hAnsi="Arial"/>
          <w:color w:val="000000" w:themeColor="text1"/>
          <w:sz w:val="22"/>
        </w:rPr>
        <w:t xml:space="preserve"> </w:t>
      </w:r>
      <w:r w:rsidRPr="004E68BB">
        <w:rPr>
          <w:rFonts w:ascii="Arial" w:hAnsi="Arial"/>
          <w:color w:val="000000" w:themeColor="text1"/>
          <w:sz w:val="22"/>
        </w:rPr>
        <w:t>A and B of Schedule</w:t>
      </w:r>
      <w:r w:rsidR="005261B1" w:rsidRPr="004E68BB">
        <w:rPr>
          <w:rFonts w:ascii="Arial" w:hAnsi="Arial"/>
          <w:color w:val="000000" w:themeColor="text1"/>
          <w:sz w:val="22"/>
        </w:rPr>
        <w:t xml:space="preserve"> </w:t>
      </w:r>
      <w:r w:rsidRPr="004E68BB">
        <w:rPr>
          <w:rFonts w:ascii="Arial" w:hAnsi="Arial"/>
          <w:color w:val="000000" w:themeColor="text1"/>
          <w:sz w:val="22"/>
        </w:rPr>
        <w:t>9.1</w:t>
      </w:r>
      <w:r w:rsidR="005261B1" w:rsidRPr="004E68BB">
        <w:rPr>
          <w:rFonts w:ascii="Arial" w:hAnsi="Arial"/>
          <w:color w:val="000000" w:themeColor="text1"/>
          <w:sz w:val="22"/>
        </w:rPr>
        <w:t xml:space="preserve"> </w:t>
      </w:r>
      <w:r w:rsidRPr="004E68BB">
        <w:rPr>
          <w:rFonts w:ascii="Arial" w:hAnsi="Arial"/>
          <w:color w:val="000000" w:themeColor="text1"/>
          <w:sz w:val="22"/>
        </w:rPr>
        <w:t>(Staff Transfer) shall not apply; and</w:t>
      </w:r>
    </w:p>
    <w:p w14:paraId="6A4D7473" w14:textId="74F9D5CD" w:rsidR="00B14218" w:rsidRPr="004E68BB" w:rsidRDefault="005261B1" w:rsidP="002A16D3">
      <w:pPr>
        <w:pStyle w:val="Heading3"/>
        <w:numPr>
          <w:ilvl w:val="2"/>
          <w:numId w:val="42"/>
        </w:numPr>
        <w:spacing w:after="240"/>
        <w:ind w:left="1440" w:hanging="567"/>
        <w:jc w:val="left"/>
        <w:rPr>
          <w:rFonts w:ascii="Arial" w:hAnsi="Arial"/>
          <w:color w:val="000000" w:themeColor="text1"/>
          <w:sz w:val="22"/>
        </w:rPr>
      </w:pPr>
      <w:r w:rsidRPr="004E68BB">
        <w:rPr>
          <w:rFonts w:ascii="Arial" w:hAnsi="Arial"/>
          <w:color w:val="000000" w:themeColor="text1"/>
          <w:sz w:val="22"/>
        </w:rPr>
        <w:t xml:space="preserve">Part </w:t>
      </w:r>
      <w:r w:rsidR="007E3FB0" w:rsidRPr="004E68BB">
        <w:rPr>
          <w:rFonts w:ascii="Arial" w:hAnsi="Arial"/>
          <w:color w:val="000000" w:themeColor="text1"/>
          <w:sz w:val="22"/>
        </w:rPr>
        <w:t xml:space="preserve">E </w:t>
      </w:r>
      <w:r w:rsidR="00A14AF9" w:rsidRPr="004E68BB">
        <w:rPr>
          <w:rFonts w:ascii="Arial" w:hAnsi="Arial"/>
          <w:color w:val="000000" w:themeColor="text1"/>
          <w:sz w:val="22"/>
        </w:rPr>
        <w:t>of Schedule</w:t>
      </w:r>
      <w:r w:rsidRPr="004E68BB">
        <w:rPr>
          <w:rFonts w:ascii="Arial" w:hAnsi="Arial"/>
          <w:color w:val="000000" w:themeColor="text1"/>
          <w:sz w:val="22"/>
        </w:rPr>
        <w:t xml:space="preserve"> </w:t>
      </w:r>
      <w:r w:rsidR="00A14AF9" w:rsidRPr="004E68BB">
        <w:rPr>
          <w:rFonts w:ascii="Arial" w:hAnsi="Arial"/>
          <w:color w:val="000000" w:themeColor="text1"/>
          <w:sz w:val="22"/>
        </w:rPr>
        <w:t>9.1</w:t>
      </w:r>
      <w:r w:rsidRPr="004E68BB">
        <w:rPr>
          <w:rFonts w:ascii="Arial" w:hAnsi="Arial"/>
          <w:color w:val="000000" w:themeColor="text1"/>
          <w:sz w:val="22"/>
        </w:rPr>
        <w:t xml:space="preserve"> </w:t>
      </w:r>
      <w:r w:rsidR="00A14AF9" w:rsidRPr="004E68BB">
        <w:rPr>
          <w:rFonts w:ascii="Arial" w:hAnsi="Arial"/>
          <w:color w:val="000000" w:themeColor="text1"/>
          <w:sz w:val="22"/>
        </w:rPr>
        <w:t>(Staff Transfer) shall apply on the expiry or termination of the Services or any part of the Services.</w:t>
      </w:r>
    </w:p>
    <w:p w14:paraId="2CCB83C0" w14:textId="094A2C2E" w:rsidR="008F110C" w:rsidRPr="00C1411E" w:rsidRDefault="00C1411E" w:rsidP="002A16D3">
      <w:pPr>
        <w:pStyle w:val="Heading1"/>
        <w:keepNext w:val="0"/>
        <w:numPr>
          <w:ilvl w:val="0"/>
          <w:numId w:val="15"/>
        </w:numPr>
        <w:spacing w:after="240"/>
        <w:jc w:val="left"/>
        <w:rPr>
          <w:rFonts w:ascii="Arial" w:hAnsi="Arial"/>
          <w:b w:val="0"/>
          <w:color w:val="365F91"/>
          <w:sz w:val="32"/>
          <w:szCs w:val="20"/>
          <w:u w:val="none"/>
        </w:rPr>
      </w:pPr>
      <w:bookmarkStart w:id="387" w:name="a954484"/>
      <w:bookmarkStart w:id="388" w:name="_Ref88562223"/>
      <w:bookmarkStart w:id="389" w:name="_Toc127759066"/>
      <w:bookmarkStart w:id="390" w:name="_Toc139080106"/>
      <w:bookmarkStart w:id="391" w:name="_Toc21349794"/>
      <w:bookmarkEnd w:id="387"/>
      <w:r w:rsidRPr="00C1411E">
        <w:rPr>
          <w:rFonts w:ascii="Arial" w:hAnsi="Arial"/>
          <w:b w:val="0"/>
          <w:color w:val="365F91"/>
          <w:sz w:val="32"/>
          <w:szCs w:val="20"/>
          <w:u w:val="none"/>
        </w:rPr>
        <w:t xml:space="preserve">Supply </w:t>
      </w:r>
      <w:r w:rsidR="00C22F28">
        <w:rPr>
          <w:rFonts w:ascii="Arial" w:hAnsi="Arial"/>
          <w:b w:val="0"/>
          <w:color w:val="365F91"/>
          <w:sz w:val="32"/>
          <w:szCs w:val="20"/>
          <w:u w:val="none"/>
        </w:rPr>
        <w:t>c</w:t>
      </w:r>
      <w:r w:rsidRPr="00C1411E">
        <w:rPr>
          <w:rFonts w:ascii="Arial" w:hAnsi="Arial"/>
          <w:b w:val="0"/>
          <w:color w:val="365F91"/>
          <w:sz w:val="32"/>
          <w:szCs w:val="20"/>
          <w:u w:val="none"/>
        </w:rPr>
        <w:t>hain rights</w:t>
      </w:r>
      <w:bookmarkEnd w:id="388"/>
      <w:bookmarkEnd w:id="389"/>
      <w:bookmarkEnd w:id="390"/>
      <w:r w:rsidRPr="00C1411E">
        <w:rPr>
          <w:rFonts w:ascii="Arial" w:hAnsi="Arial"/>
          <w:b w:val="0"/>
          <w:color w:val="365F91"/>
          <w:sz w:val="32"/>
          <w:szCs w:val="20"/>
          <w:u w:val="none"/>
        </w:rPr>
        <w:t xml:space="preserve"> and protections</w:t>
      </w:r>
      <w:bookmarkEnd w:id="391"/>
    </w:p>
    <w:p w14:paraId="4753BA3A" w14:textId="6FC81575" w:rsidR="008F110C" w:rsidRPr="00C1411E" w:rsidRDefault="00955C09" w:rsidP="00C1411E">
      <w:pPr>
        <w:pStyle w:val="Heading1"/>
        <w:keepNext w:val="0"/>
        <w:numPr>
          <w:ilvl w:val="0"/>
          <w:numId w:val="0"/>
        </w:numPr>
        <w:spacing w:after="240"/>
        <w:ind w:left="851"/>
        <w:jc w:val="left"/>
        <w:rPr>
          <w:rFonts w:ascii="Arial" w:hAnsi="Arial"/>
          <w:b w:val="0"/>
          <w:color w:val="365F91"/>
          <w:sz w:val="28"/>
          <w:szCs w:val="20"/>
          <w:u w:val="none"/>
        </w:rPr>
      </w:pPr>
      <w:bookmarkStart w:id="392" w:name="_Toc21349795"/>
      <w:r w:rsidRPr="00C1411E">
        <w:rPr>
          <w:rFonts w:ascii="Arial" w:hAnsi="Arial"/>
          <w:b w:val="0"/>
          <w:color w:val="365F91"/>
          <w:spacing w:val="-3"/>
          <w:sz w:val="28"/>
          <w:szCs w:val="22"/>
          <w:u w:val="none"/>
        </w:rPr>
        <w:t>Advertising Sub-</w:t>
      </w:r>
      <w:r w:rsidR="00C22F28">
        <w:rPr>
          <w:rFonts w:ascii="Arial" w:hAnsi="Arial"/>
          <w:b w:val="0"/>
          <w:color w:val="365F91"/>
          <w:spacing w:val="-3"/>
          <w:sz w:val="28"/>
          <w:szCs w:val="22"/>
          <w:u w:val="none"/>
        </w:rPr>
        <w:t>c</w:t>
      </w:r>
      <w:r w:rsidR="004E68BB" w:rsidRPr="00C1411E">
        <w:rPr>
          <w:rFonts w:ascii="Arial" w:hAnsi="Arial"/>
          <w:b w:val="0"/>
          <w:color w:val="365F91"/>
          <w:spacing w:val="-3"/>
          <w:sz w:val="28"/>
          <w:szCs w:val="22"/>
          <w:u w:val="none"/>
        </w:rPr>
        <w:t>ontract</w:t>
      </w:r>
      <w:r w:rsidRPr="00C1411E">
        <w:rPr>
          <w:rFonts w:ascii="Arial" w:hAnsi="Arial"/>
          <w:b w:val="0"/>
          <w:color w:val="365F91"/>
          <w:spacing w:val="-3"/>
          <w:sz w:val="28"/>
          <w:szCs w:val="22"/>
          <w:u w:val="none"/>
        </w:rPr>
        <w:t xml:space="preserve"> </w:t>
      </w:r>
      <w:r w:rsidR="00C22F28">
        <w:rPr>
          <w:rFonts w:ascii="Arial" w:hAnsi="Arial"/>
          <w:b w:val="0"/>
          <w:color w:val="365F91"/>
          <w:spacing w:val="-3"/>
          <w:sz w:val="28"/>
          <w:szCs w:val="22"/>
          <w:u w:val="none"/>
        </w:rPr>
        <w:t>o</w:t>
      </w:r>
      <w:r w:rsidRPr="00C1411E">
        <w:rPr>
          <w:rFonts w:ascii="Arial" w:hAnsi="Arial"/>
          <w:b w:val="0"/>
          <w:color w:val="365F91"/>
          <w:spacing w:val="-3"/>
          <w:sz w:val="28"/>
          <w:szCs w:val="22"/>
          <w:u w:val="none"/>
        </w:rPr>
        <w:t>pportunities</w:t>
      </w:r>
      <w:bookmarkEnd w:id="392"/>
    </w:p>
    <w:p w14:paraId="32F287A9" w14:textId="193953E2" w:rsidR="00400A78" w:rsidRPr="008F110C" w:rsidRDefault="00955C09" w:rsidP="002A16D3">
      <w:pPr>
        <w:pStyle w:val="Heading1"/>
        <w:keepNext w:val="0"/>
        <w:numPr>
          <w:ilvl w:val="1"/>
          <w:numId w:val="15"/>
        </w:numPr>
        <w:tabs>
          <w:tab w:val="clear" w:pos="709"/>
        </w:tabs>
        <w:spacing w:after="240"/>
        <w:ind w:left="851" w:hanging="851"/>
        <w:jc w:val="left"/>
        <w:rPr>
          <w:rFonts w:ascii="Arial" w:hAnsi="Arial"/>
          <w:b w:val="0"/>
          <w:color w:val="000000" w:themeColor="text1"/>
          <w:sz w:val="22"/>
          <w:szCs w:val="20"/>
          <w:u w:val="none"/>
        </w:rPr>
      </w:pPr>
      <w:bookmarkStart w:id="393" w:name="_Toc21349796"/>
      <w:r w:rsidRPr="008F110C">
        <w:rPr>
          <w:rFonts w:ascii="Arial" w:hAnsi="Arial"/>
          <w:b w:val="0"/>
          <w:color w:val="000000" w:themeColor="text1"/>
          <w:sz w:val="22"/>
          <w:szCs w:val="22"/>
          <w:u w:val="none"/>
        </w:rPr>
        <w:t>The Supplier shall:</w:t>
      </w:r>
      <w:bookmarkEnd w:id="393"/>
    </w:p>
    <w:p w14:paraId="059B87DE" w14:textId="2FB42C08" w:rsidR="00955C09" w:rsidRPr="004E68BB" w:rsidRDefault="00323C69" w:rsidP="002A16D3">
      <w:pPr>
        <w:pStyle w:val="Heading3"/>
        <w:numPr>
          <w:ilvl w:val="2"/>
          <w:numId w:val="15"/>
        </w:numPr>
        <w:spacing w:after="240"/>
        <w:ind w:hanging="567"/>
        <w:jc w:val="left"/>
        <w:rPr>
          <w:rFonts w:ascii="Arial" w:hAnsi="Arial"/>
          <w:color w:val="000000" w:themeColor="text1"/>
          <w:sz w:val="22"/>
          <w:szCs w:val="22"/>
        </w:rPr>
      </w:pPr>
      <w:r w:rsidRPr="008F110C">
        <w:rPr>
          <w:rFonts w:ascii="Arial" w:hAnsi="Arial"/>
          <w:color w:val="000000" w:themeColor="text1"/>
          <w:sz w:val="22"/>
          <w:szCs w:val="22"/>
        </w:rPr>
        <w:t>subject to C</w:t>
      </w:r>
      <w:r w:rsidR="00955C09" w:rsidRPr="008F110C">
        <w:rPr>
          <w:rFonts w:ascii="Arial" w:hAnsi="Arial"/>
          <w:color w:val="000000" w:themeColor="text1"/>
          <w:sz w:val="22"/>
          <w:szCs w:val="22"/>
        </w:rPr>
        <w:t xml:space="preserve">lause </w:t>
      </w:r>
      <w:r w:rsidR="00047054">
        <w:rPr>
          <w:rFonts w:ascii="Arial" w:hAnsi="Arial"/>
          <w:color w:val="000000" w:themeColor="text1"/>
          <w:sz w:val="22"/>
          <w:szCs w:val="22"/>
        </w:rPr>
        <w:t>E2</w:t>
      </w:r>
      <w:r w:rsidR="00955C09" w:rsidRPr="008F110C">
        <w:rPr>
          <w:rFonts w:ascii="Arial" w:hAnsi="Arial"/>
          <w:color w:val="000000" w:themeColor="text1"/>
          <w:sz w:val="22"/>
          <w:szCs w:val="22"/>
        </w:rPr>
        <w:t>.3</w:t>
      </w:r>
      <w:r w:rsidR="00E010A4" w:rsidRPr="008F110C">
        <w:rPr>
          <w:rFonts w:ascii="Arial" w:hAnsi="Arial"/>
          <w:color w:val="000000" w:themeColor="text1"/>
          <w:sz w:val="22"/>
          <w:szCs w:val="22"/>
        </w:rPr>
        <w:t xml:space="preserve"> and </w:t>
      </w:r>
      <w:r w:rsidR="00047054">
        <w:rPr>
          <w:rFonts w:ascii="Arial" w:hAnsi="Arial"/>
          <w:color w:val="000000" w:themeColor="text1"/>
          <w:sz w:val="22"/>
          <w:szCs w:val="22"/>
        </w:rPr>
        <w:t>E2</w:t>
      </w:r>
      <w:r w:rsidR="00E010A4" w:rsidRPr="008F110C">
        <w:rPr>
          <w:rFonts w:ascii="Arial" w:hAnsi="Arial"/>
          <w:color w:val="000000" w:themeColor="text1"/>
          <w:sz w:val="22"/>
          <w:szCs w:val="22"/>
        </w:rPr>
        <w:t>.4</w:t>
      </w:r>
      <w:r w:rsidR="00955C09" w:rsidRPr="008F110C">
        <w:rPr>
          <w:rFonts w:ascii="Arial" w:hAnsi="Arial"/>
          <w:color w:val="000000" w:themeColor="text1"/>
          <w:sz w:val="22"/>
          <w:szCs w:val="22"/>
        </w:rPr>
        <w:t xml:space="preserve">, advertise on Contracts Finder all </w:t>
      </w:r>
      <w:r w:rsidR="006521E3" w:rsidRPr="008F110C">
        <w:rPr>
          <w:rFonts w:ascii="Arial" w:hAnsi="Arial"/>
          <w:color w:val="000000" w:themeColor="text1"/>
          <w:sz w:val="22"/>
          <w:szCs w:val="22"/>
        </w:rPr>
        <w:t>S</w:t>
      </w:r>
      <w:r w:rsidR="00955C09" w:rsidRPr="008F110C">
        <w:rPr>
          <w:rFonts w:ascii="Arial" w:hAnsi="Arial"/>
          <w:color w:val="000000" w:themeColor="text1"/>
          <w:sz w:val="22"/>
          <w:szCs w:val="22"/>
        </w:rPr>
        <w:t>ub</w:t>
      </w:r>
      <w:r w:rsidR="006521E3" w:rsidRPr="008F110C">
        <w:rPr>
          <w:rFonts w:ascii="Arial" w:hAnsi="Arial"/>
          <w:color w:val="000000" w:themeColor="text1"/>
          <w:sz w:val="22"/>
          <w:szCs w:val="22"/>
        </w:rPr>
        <w:t>-</w:t>
      </w:r>
      <w:r w:rsidR="00955C09" w:rsidRPr="008F110C">
        <w:rPr>
          <w:rFonts w:ascii="Arial" w:hAnsi="Arial"/>
          <w:color w:val="000000" w:themeColor="text1"/>
          <w:sz w:val="22"/>
          <w:szCs w:val="22"/>
        </w:rPr>
        <w:t>contract</w:t>
      </w:r>
      <w:r w:rsidR="00955C09" w:rsidRPr="004E68BB">
        <w:rPr>
          <w:rFonts w:ascii="Arial" w:hAnsi="Arial"/>
          <w:color w:val="000000" w:themeColor="text1"/>
          <w:sz w:val="22"/>
          <w:szCs w:val="22"/>
        </w:rPr>
        <w:t xml:space="preserve"> opportunities arising from or in connection with the provision of the Goods and/or Services and/or Works above a minimum threshold of </w:t>
      </w:r>
      <w:r w:rsidR="004E68BB" w:rsidRPr="004E68BB">
        <w:rPr>
          <w:rFonts w:ascii="Arial" w:hAnsi="Arial"/>
          <w:color w:val="000000" w:themeColor="text1"/>
          <w:sz w:val="22"/>
          <w:szCs w:val="22"/>
        </w:rPr>
        <w:t>twenty-five thousand pounds (</w:t>
      </w:r>
      <w:r w:rsidR="00955C09" w:rsidRPr="004E68BB">
        <w:rPr>
          <w:rFonts w:ascii="Arial" w:hAnsi="Arial"/>
          <w:color w:val="000000" w:themeColor="text1"/>
          <w:sz w:val="22"/>
          <w:szCs w:val="22"/>
        </w:rPr>
        <w:t>£25,000</w:t>
      </w:r>
      <w:r w:rsidR="004E68BB" w:rsidRPr="004E68BB">
        <w:rPr>
          <w:rFonts w:ascii="Arial" w:hAnsi="Arial"/>
          <w:color w:val="000000" w:themeColor="text1"/>
          <w:sz w:val="22"/>
          <w:szCs w:val="22"/>
        </w:rPr>
        <w:t>)</w:t>
      </w:r>
      <w:r w:rsidR="00955C09" w:rsidRPr="004E68BB">
        <w:rPr>
          <w:rFonts w:ascii="Arial" w:hAnsi="Arial"/>
          <w:color w:val="000000" w:themeColor="text1"/>
          <w:sz w:val="22"/>
          <w:szCs w:val="22"/>
        </w:rPr>
        <w:t xml:space="preserve"> </w:t>
      </w:r>
      <w:r w:rsidR="008573CC">
        <w:rPr>
          <w:rFonts w:ascii="Arial" w:hAnsi="Arial"/>
          <w:color w:val="000000" w:themeColor="text1"/>
          <w:sz w:val="22"/>
          <w:szCs w:val="22"/>
        </w:rPr>
        <w:t xml:space="preserve">(or as updated from time to time) </w:t>
      </w:r>
      <w:r w:rsidR="00955C09" w:rsidRPr="004E68BB">
        <w:rPr>
          <w:rFonts w:ascii="Arial" w:hAnsi="Arial"/>
          <w:color w:val="000000" w:themeColor="text1"/>
          <w:sz w:val="22"/>
          <w:szCs w:val="22"/>
        </w:rPr>
        <w:t xml:space="preserve">that arise during the </w:t>
      </w:r>
      <w:r w:rsidR="006521E3" w:rsidRPr="004E68BB">
        <w:rPr>
          <w:rFonts w:ascii="Arial" w:hAnsi="Arial"/>
          <w:color w:val="000000" w:themeColor="text1"/>
          <w:sz w:val="22"/>
          <w:szCs w:val="22"/>
        </w:rPr>
        <w:t>Term</w:t>
      </w:r>
      <w:r w:rsidR="00C84A1A" w:rsidRPr="004E68BB">
        <w:rPr>
          <w:rFonts w:ascii="Arial" w:hAnsi="Arial"/>
          <w:color w:val="000000" w:themeColor="text1"/>
          <w:sz w:val="22"/>
          <w:szCs w:val="22"/>
        </w:rPr>
        <w:t>;</w:t>
      </w:r>
    </w:p>
    <w:p w14:paraId="4478824F" w14:textId="32C46D39" w:rsidR="00323C69" w:rsidRPr="004E68BB" w:rsidRDefault="00955C09" w:rsidP="002A16D3">
      <w:pPr>
        <w:pStyle w:val="Heading3"/>
        <w:numPr>
          <w:ilvl w:val="2"/>
          <w:numId w:val="15"/>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 xml:space="preserve">within </w:t>
      </w:r>
      <w:r w:rsidR="005A1989" w:rsidRPr="004E68BB">
        <w:rPr>
          <w:rFonts w:ascii="Arial" w:hAnsi="Arial"/>
          <w:color w:val="000000" w:themeColor="text1"/>
          <w:sz w:val="22"/>
          <w:szCs w:val="22"/>
        </w:rPr>
        <w:t>ninety (</w:t>
      </w:r>
      <w:r w:rsidRPr="004E68BB">
        <w:rPr>
          <w:rFonts w:ascii="Arial" w:hAnsi="Arial"/>
          <w:color w:val="000000" w:themeColor="text1"/>
          <w:sz w:val="22"/>
          <w:szCs w:val="22"/>
        </w:rPr>
        <w:t>90</w:t>
      </w:r>
      <w:r w:rsidR="005A1989" w:rsidRPr="004E68BB">
        <w:rPr>
          <w:rFonts w:ascii="Arial" w:hAnsi="Arial"/>
          <w:color w:val="000000" w:themeColor="text1"/>
          <w:sz w:val="22"/>
          <w:szCs w:val="22"/>
        </w:rPr>
        <w:t>)</w:t>
      </w:r>
      <w:r w:rsidRPr="004E68BB">
        <w:rPr>
          <w:rFonts w:ascii="Arial" w:hAnsi="Arial"/>
          <w:color w:val="000000" w:themeColor="text1"/>
          <w:sz w:val="22"/>
          <w:szCs w:val="22"/>
        </w:rPr>
        <w:t xml:space="preserve"> days of awarding a </w:t>
      </w:r>
      <w:r w:rsidR="00842373" w:rsidRPr="004E68BB">
        <w:rPr>
          <w:rFonts w:ascii="Arial" w:hAnsi="Arial"/>
          <w:color w:val="000000" w:themeColor="text1"/>
          <w:sz w:val="22"/>
          <w:szCs w:val="22"/>
        </w:rPr>
        <w:t>S</w:t>
      </w:r>
      <w:r w:rsidRPr="004E68BB">
        <w:rPr>
          <w:rFonts w:ascii="Arial" w:hAnsi="Arial"/>
          <w:color w:val="000000" w:themeColor="text1"/>
          <w:sz w:val="22"/>
          <w:szCs w:val="22"/>
        </w:rPr>
        <w:t>ub</w:t>
      </w:r>
      <w:r w:rsidR="00842373" w:rsidRPr="004E68BB">
        <w:rPr>
          <w:rFonts w:ascii="Arial" w:hAnsi="Arial"/>
          <w:color w:val="000000" w:themeColor="text1"/>
          <w:sz w:val="22"/>
          <w:szCs w:val="22"/>
        </w:rPr>
        <w:t>-</w:t>
      </w:r>
      <w:r w:rsidRPr="004E68BB">
        <w:rPr>
          <w:rFonts w:ascii="Arial" w:hAnsi="Arial"/>
          <w:color w:val="000000" w:themeColor="text1"/>
          <w:sz w:val="22"/>
          <w:szCs w:val="22"/>
        </w:rPr>
        <w:t xml:space="preserve">contract to a </w:t>
      </w:r>
      <w:r w:rsidR="00842373" w:rsidRPr="004E68BB">
        <w:rPr>
          <w:rFonts w:ascii="Arial" w:hAnsi="Arial"/>
          <w:color w:val="000000" w:themeColor="text1"/>
          <w:sz w:val="22"/>
          <w:szCs w:val="22"/>
        </w:rPr>
        <w:t>Sub-contract</w:t>
      </w:r>
      <w:r w:rsidRPr="004E68BB">
        <w:rPr>
          <w:rFonts w:ascii="Arial" w:hAnsi="Arial"/>
          <w:color w:val="000000" w:themeColor="text1"/>
          <w:sz w:val="22"/>
          <w:szCs w:val="22"/>
        </w:rPr>
        <w:t xml:space="preserve">or, update the notice on Contracts Finder with details of the successful </w:t>
      </w:r>
      <w:r w:rsidR="00842373" w:rsidRPr="004E68BB">
        <w:rPr>
          <w:rFonts w:ascii="Arial" w:hAnsi="Arial"/>
          <w:color w:val="000000" w:themeColor="text1"/>
          <w:sz w:val="22"/>
          <w:szCs w:val="22"/>
        </w:rPr>
        <w:t>Sub-contract</w:t>
      </w:r>
      <w:r w:rsidRPr="004E68BB">
        <w:rPr>
          <w:rFonts w:ascii="Arial" w:hAnsi="Arial"/>
          <w:color w:val="000000" w:themeColor="text1"/>
          <w:sz w:val="22"/>
          <w:szCs w:val="22"/>
        </w:rPr>
        <w:t>or;</w:t>
      </w:r>
    </w:p>
    <w:p w14:paraId="5EA602BB" w14:textId="5D43F085" w:rsidR="00323C69" w:rsidRPr="004E68BB" w:rsidRDefault="00323C69" w:rsidP="002A16D3">
      <w:pPr>
        <w:pStyle w:val="Heading3"/>
        <w:numPr>
          <w:ilvl w:val="2"/>
          <w:numId w:val="15"/>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 xml:space="preserve">monitor the number, type and value of the </w:t>
      </w:r>
      <w:r w:rsidR="006521E3" w:rsidRPr="004E68BB">
        <w:rPr>
          <w:rFonts w:ascii="Arial" w:hAnsi="Arial"/>
          <w:color w:val="000000" w:themeColor="text1"/>
          <w:sz w:val="22"/>
          <w:szCs w:val="22"/>
        </w:rPr>
        <w:t>S</w:t>
      </w:r>
      <w:r w:rsidRPr="004E68BB">
        <w:rPr>
          <w:rFonts w:ascii="Arial" w:hAnsi="Arial"/>
          <w:color w:val="000000" w:themeColor="text1"/>
          <w:sz w:val="22"/>
          <w:szCs w:val="22"/>
        </w:rPr>
        <w:t>ub</w:t>
      </w:r>
      <w:r w:rsidR="006521E3" w:rsidRPr="004E68BB">
        <w:rPr>
          <w:rFonts w:ascii="Arial" w:hAnsi="Arial"/>
          <w:color w:val="000000" w:themeColor="text1"/>
          <w:sz w:val="22"/>
          <w:szCs w:val="22"/>
        </w:rPr>
        <w:t>-</w:t>
      </w:r>
      <w:r w:rsidRPr="004E68BB">
        <w:rPr>
          <w:rFonts w:ascii="Arial" w:hAnsi="Arial"/>
          <w:color w:val="000000" w:themeColor="text1"/>
          <w:sz w:val="22"/>
          <w:szCs w:val="22"/>
        </w:rPr>
        <w:t xml:space="preserve">contract opportunities placed on Contracts Finder advertised and awarded in its supply chain during the </w:t>
      </w:r>
      <w:r w:rsidR="00BB323B" w:rsidRPr="004E68BB">
        <w:rPr>
          <w:rFonts w:ascii="Arial" w:hAnsi="Arial"/>
          <w:color w:val="000000" w:themeColor="text1"/>
          <w:sz w:val="22"/>
          <w:szCs w:val="22"/>
        </w:rPr>
        <w:t>Term</w:t>
      </w:r>
      <w:r w:rsidRPr="004E68BB">
        <w:rPr>
          <w:rFonts w:ascii="Arial" w:hAnsi="Arial"/>
          <w:color w:val="000000" w:themeColor="text1"/>
          <w:sz w:val="22"/>
          <w:szCs w:val="22"/>
        </w:rPr>
        <w:t>;</w:t>
      </w:r>
    </w:p>
    <w:p w14:paraId="38AD2138" w14:textId="60DAEEEB" w:rsidR="00323C69" w:rsidRPr="004E68BB" w:rsidRDefault="00323C69" w:rsidP="002A16D3">
      <w:pPr>
        <w:pStyle w:val="Heading3"/>
        <w:numPr>
          <w:ilvl w:val="2"/>
          <w:numId w:val="15"/>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 xml:space="preserve">provide reports on the information at Clause </w:t>
      </w:r>
      <w:r w:rsidR="00047054">
        <w:rPr>
          <w:rFonts w:ascii="Arial" w:hAnsi="Arial"/>
          <w:color w:val="000000" w:themeColor="text1"/>
          <w:sz w:val="22"/>
          <w:szCs w:val="22"/>
        </w:rPr>
        <w:t>E2</w:t>
      </w:r>
      <w:r w:rsidRPr="004E68BB">
        <w:rPr>
          <w:rFonts w:ascii="Arial" w:hAnsi="Arial"/>
          <w:color w:val="000000" w:themeColor="text1"/>
          <w:sz w:val="22"/>
          <w:szCs w:val="22"/>
        </w:rPr>
        <w:t xml:space="preserve">.1(c) to </w:t>
      </w:r>
      <w:r w:rsidR="006521E3" w:rsidRPr="004E68BB">
        <w:rPr>
          <w:rFonts w:ascii="Arial" w:hAnsi="Arial"/>
          <w:color w:val="000000" w:themeColor="text1"/>
          <w:sz w:val="22"/>
          <w:szCs w:val="22"/>
        </w:rPr>
        <w:t>the</w:t>
      </w:r>
      <w:r w:rsidRPr="004E68BB">
        <w:rPr>
          <w:rFonts w:ascii="Arial" w:hAnsi="Arial"/>
          <w:color w:val="000000" w:themeColor="text1"/>
          <w:sz w:val="22"/>
          <w:szCs w:val="22"/>
        </w:rPr>
        <w:t xml:space="preserve"> </w:t>
      </w:r>
      <w:r w:rsidR="00C84A1A" w:rsidRPr="004E68BB">
        <w:rPr>
          <w:rFonts w:ascii="Arial" w:hAnsi="Arial"/>
          <w:color w:val="000000" w:themeColor="text1"/>
          <w:sz w:val="22"/>
          <w:szCs w:val="22"/>
        </w:rPr>
        <w:t>Authority</w:t>
      </w:r>
      <w:r w:rsidRPr="004E68BB">
        <w:rPr>
          <w:rFonts w:ascii="Arial" w:hAnsi="Arial"/>
          <w:color w:val="000000" w:themeColor="text1"/>
          <w:sz w:val="22"/>
          <w:szCs w:val="22"/>
        </w:rPr>
        <w:t xml:space="preserve"> in the format and frequency as reasonably specified by the </w:t>
      </w:r>
      <w:r w:rsidR="00C84A1A" w:rsidRPr="004E68BB">
        <w:rPr>
          <w:rFonts w:ascii="Arial" w:hAnsi="Arial"/>
          <w:color w:val="000000" w:themeColor="text1"/>
          <w:sz w:val="22"/>
          <w:szCs w:val="22"/>
        </w:rPr>
        <w:t>Authority</w:t>
      </w:r>
      <w:r w:rsidRPr="004E68BB">
        <w:rPr>
          <w:rFonts w:ascii="Arial" w:hAnsi="Arial"/>
          <w:color w:val="000000" w:themeColor="text1"/>
          <w:sz w:val="22"/>
          <w:szCs w:val="22"/>
        </w:rPr>
        <w:t>; and</w:t>
      </w:r>
    </w:p>
    <w:p w14:paraId="137B8180" w14:textId="77777777" w:rsidR="008F110C" w:rsidRDefault="00323C69" w:rsidP="002A16D3">
      <w:pPr>
        <w:pStyle w:val="Heading3"/>
        <w:numPr>
          <w:ilvl w:val="2"/>
          <w:numId w:val="15"/>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promote Contracts Finder to its suppliers and encourage those organisations to register on Contracts Finder.</w:t>
      </w:r>
    </w:p>
    <w:p w14:paraId="4488C16E" w14:textId="78A193EE" w:rsidR="008F110C" w:rsidRDefault="00323C69" w:rsidP="002A16D3">
      <w:pPr>
        <w:pStyle w:val="Heading3"/>
        <w:numPr>
          <w:ilvl w:val="1"/>
          <w:numId w:val="15"/>
        </w:numPr>
        <w:tabs>
          <w:tab w:val="clear" w:pos="709"/>
        </w:tabs>
        <w:spacing w:after="240"/>
        <w:ind w:left="851" w:hanging="851"/>
        <w:jc w:val="left"/>
        <w:rPr>
          <w:rFonts w:ascii="Arial" w:hAnsi="Arial"/>
          <w:color w:val="000000" w:themeColor="text1"/>
          <w:sz w:val="22"/>
          <w:szCs w:val="22"/>
        </w:rPr>
      </w:pPr>
      <w:r w:rsidRPr="008F110C">
        <w:rPr>
          <w:rFonts w:ascii="Arial" w:hAnsi="Arial"/>
          <w:color w:val="000000" w:themeColor="text1"/>
          <w:sz w:val="22"/>
          <w:szCs w:val="22"/>
        </w:rPr>
        <w:t xml:space="preserve">Each advert referred to </w:t>
      </w:r>
      <w:r w:rsidR="00127FC6" w:rsidRPr="008F110C">
        <w:rPr>
          <w:rFonts w:ascii="Arial" w:hAnsi="Arial"/>
          <w:color w:val="000000" w:themeColor="text1"/>
          <w:sz w:val="22"/>
          <w:szCs w:val="22"/>
        </w:rPr>
        <w:t>in</w:t>
      </w:r>
      <w:r w:rsidRPr="008F110C">
        <w:rPr>
          <w:rFonts w:ascii="Arial" w:hAnsi="Arial"/>
          <w:color w:val="000000" w:themeColor="text1"/>
          <w:sz w:val="22"/>
          <w:szCs w:val="22"/>
        </w:rPr>
        <w:t xml:space="preserve"> Clause </w:t>
      </w:r>
      <w:r w:rsidR="00047054">
        <w:rPr>
          <w:rFonts w:ascii="Arial" w:hAnsi="Arial"/>
          <w:color w:val="000000" w:themeColor="text1"/>
          <w:sz w:val="22"/>
          <w:szCs w:val="22"/>
        </w:rPr>
        <w:t>E2</w:t>
      </w:r>
      <w:r w:rsidRPr="008F110C">
        <w:rPr>
          <w:rFonts w:ascii="Arial" w:hAnsi="Arial"/>
          <w:color w:val="000000" w:themeColor="text1"/>
          <w:sz w:val="22"/>
          <w:szCs w:val="22"/>
        </w:rPr>
        <w:t xml:space="preserve">.1 above shall provide a full and detailed description of the </w:t>
      </w:r>
      <w:r w:rsidR="00127FC6" w:rsidRPr="008F110C">
        <w:rPr>
          <w:rFonts w:ascii="Arial" w:hAnsi="Arial"/>
          <w:color w:val="000000" w:themeColor="text1"/>
          <w:sz w:val="22"/>
          <w:szCs w:val="22"/>
        </w:rPr>
        <w:t>S</w:t>
      </w:r>
      <w:r w:rsidRPr="008F110C">
        <w:rPr>
          <w:rFonts w:ascii="Arial" w:hAnsi="Arial"/>
          <w:color w:val="000000" w:themeColor="text1"/>
          <w:sz w:val="22"/>
          <w:szCs w:val="22"/>
        </w:rPr>
        <w:t>ub</w:t>
      </w:r>
      <w:r w:rsidR="00127FC6" w:rsidRPr="008F110C">
        <w:rPr>
          <w:rFonts w:ascii="Arial" w:hAnsi="Arial"/>
          <w:color w:val="000000" w:themeColor="text1"/>
          <w:sz w:val="22"/>
          <w:szCs w:val="22"/>
        </w:rPr>
        <w:t>-</w:t>
      </w:r>
      <w:r w:rsidRPr="008F110C">
        <w:rPr>
          <w:rFonts w:ascii="Arial" w:hAnsi="Arial"/>
          <w:color w:val="000000" w:themeColor="text1"/>
          <w:sz w:val="22"/>
          <w:szCs w:val="22"/>
        </w:rPr>
        <w:t>contract opportunity with each of the mandatory fields being completed on Contracts Finder by the Supplier.</w:t>
      </w:r>
    </w:p>
    <w:p w14:paraId="0973F95E" w14:textId="7C915100" w:rsidR="008F110C" w:rsidRDefault="00323C69" w:rsidP="002A16D3">
      <w:pPr>
        <w:pStyle w:val="Heading3"/>
        <w:numPr>
          <w:ilvl w:val="1"/>
          <w:numId w:val="15"/>
        </w:numPr>
        <w:tabs>
          <w:tab w:val="clear" w:pos="709"/>
        </w:tabs>
        <w:spacing w:after="240"/>
        <w:ind w:left="851" w:hanging="851"/>
        <w:jc w:val="left"/>
        <w:rPr>
          <w:rFonts w:ascii="Arial" w:hAnsi="Arial"/>
          <w:color w:val="000000" w:themeColor="text1"/>
          <w:sz w:val="22"/>
          <w:szCs w:val="22"/>
        </w:rPr>
      </w:pPr>
      <w:r w:rsidRPr="008F110C">
        <w:rPr>
          <w:rFonts w:ascii="Arial" w:hAnsi="Arial"/>
          <w:color w:val="000000" w:themeColor="text1"/>
          <w:sz w:val="22"/>
          <w:szCs w:val="22"/>
        </w:rPr>
        <w:t xml:space="preserve">The obligation at Clause </w:t>
      </w:r>
      <w:r w:rsidR="00047054">
        <w:rPr>
          <w:rFonts w:ascii="Arial" w:hAnsi="Arial"/>
          <w:color w:val="000000" w:themeColor="text1"/>
          <w:sz w:val="22"/>
          <w:szCs w:val="22"/>
        </w:rPr>
        <w:t>E2</w:t>
      </w:r>
      <w:r w:rsidRPr="008F110C">
        <w:rPr>
          <w:rFonts w:ascii="Arial" w:hAnsi="Arial"/>
          <w:color w:val="000000" w:themeColor="text1"/>
          <w:sz w:val="22"/>
          <w:szCs w:val="22"/>
        </w:rPr>
        <w:t xml:space="preserve">.1 shall only apply in respect of </w:t>
      </w:r>
      <w:r w:rsidR="00127FC6" w:rsidRPr="008F110C">
        <w:rPr>
          <w:rFonts w:ascii="Arial" w:hAnsi="Arial"/>
          <w:color w:val="000000" w:themeColor="text1"/>
          <w:sz w:val="22"/>
          <w:szCs w:val="22"/>
        </w:rPr>
        <w:t>S</w:t>
      </w:r>
      <w:r w:rsidRPr="008F110C">
        <w:rPr>
          <w:rFonts w:ascii="Arial" w:hAnsi="Arial"/>
          <w:color w:val="000000" w:themeColor="text1"/>
          <w:sz w:val="22"/>
          <w:szCs w:val="22"/>
        </w:rPr>
        <w:t>ub</w:t>
      </w:r>
      <w:r w:rsidR="00127FC6" w:rsidRPr="008F110C">
        <w:rPr>
          <w:rFonts w:ascii="Arial" w:hAnsi="Arial"/>
          <w:color w:val="000000" w:themeColor="text1"/>
          <w:sz w:val="22"/>
          <w:szCs w:val="22"/>
        </w:rPr>
        <w:t>-</w:t>
      </w:r>
      <w:r w:rsidRPr="008F110C">
        <w:rPr>
          <w:rFonts w:ascii="Arial" w:hAnsi="Arial"/>
          <w:color w:val="000000" w:themeColor="text1"/>
          <w:sz w:val="22"/>
          <w:szCs w:val="22"/>
        </w:rPr>
        <w:t xml:space="preserve">contract opportunities arising after the </w:t>
      </w:r>
      <w:r w:rsidR="00411CAB" w:rsidRPr="008F110C">
        <w:rPr>
          <w:rFonts w:ascii="Arial" w:hAnsi="Arial"/>
          <w:color w:val="000000" w:themeColor="text1"/>
          <w:sz w:val="22"/>
          <w:szCs w:val="22"/>
        </w:rPr>
        <w:t>Effective Date</w:t>
      </w:r>
      <w:r w:rsidRPr="008F110C">
        <w:rPr>
          <w:rFonts w:ascii="Arial" w:hAnsi="Arial"/>
          <w:color w:val="000000" w:themeColor="text1"/>
          <w:sz w:val="22"/>
          <w:szCs w:val="22"/>
        </w:rPr>
        <w:t>.</w:t>
      </w:r>
    </w:p>
    <w:p w14:paraId="4F7D970F" w14:textId="0CDD9CB5" w:rsidR="008F110C" w:rsidRDefault="00323C69" w:rsidP="002A16D3">
      <w:pPr>
        <w:pStyle w:val="Heading3"/>
        <w:numPr>
          <w:ilvl w:val="1"/>
          <w:numId w:val="15"/>
        </w:numPr>
        <w:tabs>
          <w:tab w:val="clear" w:pos="709"/>
        </w:tabs>
        <w:spacing w:after="240"/>
        <w:ind w:left="851" w:hanging="851"/>
        <w:jc w:val="left"/>
        <w:rPr>
          <w:rFonts w:ascii="Arial" w:hAnsi="Arial"/>
          <w:color w:val="000000" w:themeColor="text1"/>
          <w:sz w:val="22"/>
          <w:szCs w:val="22"/>
        </w:rPr>
      </w:pPr>
      <w:r w:rsidRPr="008F110C">
        <w:rPr>
          <w:rFonts w:ascii="Arial" w:hAnsi="Arial"/>
          <w:color w:val="000000" w:themeColor="text1"/>
          <w:sz w:val="22"/>
          <w:szCs w:val="22"/>
        </w:rPr>
        <w:t xml:space="preserve">Notwithstanding Clause </w:t>
      </w:r>
      <w:r w:rsidR="00047054">
        <w:rPr>
          <w:rFonts w:ascii="Arial" w:hAnsi="Arial"/>
          <w:color w:val="000000" w:themeColor="text1"/>
          <w:sz w:val="22"/>
          <w:szCs w:val="22"/>
        </w:rPr>
        <w:t>E2</w:t>
      </w:r>
      <w:r w:rsidRPr="008F110C">
        <w:rPr>
          <w:rFonts w:ascii="Arial" w:hAnsi="Arial"/>
          <w:color w:val="000000" w:themeColor="text1"/>
          <w:sz w:val="22"/>
          <w:szCs w:val="22"/>
        </w:rPr>
        <w:t xml:space="preserve">.1 the </w:t>
      </w:r>
      <w:r w:rsidR="00C84A1A" w:rsidRPr="008F110C">
        <w:rPr>
          <w:rFonts w:ascii="Arial" w:hAnsi="Arial"/>
          <w:color w:val="000000" w:themeColor="text1"/>
          <w:sz w:val="22"/>
          <w:szCs w:val="22"/>
        </w:rPr>
        <w:t>Authority</w:t>
      </w:r>
      <w:r w:rsidRPr="008F110C">
        <w:rPr>
          <w:rFonts w:ascii="Arial" w:hAnsi="Arial"/>
          <w:color w:val="000000" w:themeColor="text1"/>
          <w:sz w:val="22"/>
          <w:szCs w:val="22"/>
        </w:rPr>
        <w:t xml:space="preserve"> may, by giving its prior written approval, agree that a </w:t>
      </w:r>
      <w:r w:rsidR="00842373" w:rsidRPr="008F110C">
        <w:rPr>
          <w:rFonts w:ascii="Arial" w:hAnsi="Arial"/>
          <w:color w:val="000000" w:themeColor="text1"/>
          <w:sz w:val="22"/>
          <w:szCs w:val="22"/>
        </w:rPr>
        <w:t>Sub-contract</w:t>
      </w:r>
      <w:r w:rsidRPr="008F110C">
        <w:rPr>
          <w:rFonts w:ascii="Arial" w:hAnsi="Arial"/>
          <w:color w:val="000000" w:themeColor="text1"/>
          <w:sz w:val="22"/>
          <w:szCs w:val="22"/>
        </w:rPr>
        <w:t xml:space="preserve"> opportunity is not required to be advertised on Contracts Finder.</w:t>
      </w:r>
    </w:p>
    <w:p w14:paraId="6FE384F1" w14:textId="77777777" w:rsidR="008F110C" w:rsidRPr="00080D89" w:rsidRDefault="00A14AF9" w:rsidP="00080D89">
      <w:pPr>
        <w:pStyle w:val="Heading3"/>
        <w:numPr>
          <w:ilvl w:val="0"/>
          <w:numId w:val="0"/>
        </w:numPr>
        <w:spacing w:after="240"/>
        <w:ind w:left="851"/>
        <w:jc w:val="left"/>
        <w:rPr>
          <w:rFonts w:ascii="Arial" w:hAnsi="Arial"/>
          <w:color w:val="365F91"/>
          <w:sz w:val="28"/>
          <w:szCs w:val="22"/>
        </w:rPr>
      </w:pPr>
      <w:r w:rsidRPr="00080D89">
        <w:rPr>
          <w:rFonts w:ascii="Arial" w:hAnsi="Arial"/>
          <w:color w:val="365F91"/>
          <w:spacing w:val="-3"/>
          <w:sz w:val="28"/>
          <w:szCs w:val="22"/>
        </w:rPr>
        <w:t>Appointment of Sub</w:t>
      </w:r>
      <w:r w:rsidRPr="00080D89">
        <w:rPr>
          <w:rFonts w:ascii="Arial" w:hAnsi="Arial"/>
          <w:color w:val="365F91"/>
          <w:spacing w:val="-3"/>
          <w:sz w:val="28"/>
          <w:szCs w:val="22"/>
        </w:rPr>
        <w:noBreakHyphen/>
        <w:t>contractors</w:t>
      </w:r>
    </w:p>
    <w:p w14:paraId="73E0839D" w14:textId="1B7EF0AB" w:rsidR="00B14218" w:rsidRPr="008F110C" w:rsidRDefault="00A14AF9" w:rsidP="002A16D3">
      <w:pPr>
        <w:pStyle w:val="Heading3"/>
        <w:numPr>
          <w:ilvl w:val="1"/>
          <w:numId w:val="15"/>
        </w:numPr>
        <w:tabs>
          <w:tab w:val="clear" w:pos="709"/>
        </w:tabs>
        <w:spacing w:after="240"/>
        <w:ind w:left="851" w:hanging="851"/>
        <w:jc w:val="left"/>
        <w:rPr>
          <w:rFonts w:ascii="Arial" w:hAnsi="Arial"/>
          <w:color w:val="000000" w:themeColor="text1"/>
          <w:sz w:val="22"/>
          <w:szCs w:val="22"/>
        </w:rPr>
      </w:pPr>
      <w:r w:rsidRPr="008F110C">
        <w:rPr>
          <w:rFonts w:ascii="Arial" w:hAnsi="Arial"/>
          <w:color w:val="000000" w:themeColor="text1"/>
          <w:sz w:val="22"/>
          <w:szCs w:val="20"/>
        </w:rPr>
        <w:t>The Supplier shall exercise due skill and care in the selection and appointment of any Sub</w:t>
      </w:r>
      <w:r w:rsidRPr="008F110C">
        <w:rPr>
          <w:rFonts w:ascii="Arial" w:hAnsi="Arial"/>
          <w:color w:val="000000" w:themeColor="text1"/>
          <w:sz w:val="22"/>
          <w:szCs w:val="20"/>
        </w:rPr>
        <w:noBreakHyphen/>
        <w:t>contractors to ensure that the Supplier is able to:</w:t>
      </w:r>
    </w:p>
    <w:p w14:paraId="07260A29" w14:textId="1F78D57D" w:rsidR="00B14218" w:rsidRPr="004E68BB" w:rsidRDefault="00A14AF9" w:rsidP="002A16D3">
      <w:pPr>
        <w:pStyle w:val="Heading3"/>
        <w:numPr>
          <w:ilvl w:val="2"/>
          <w:numId w:val="15"/>
        </w:numPr>
        <w:spacing w:after="240"/>
        <w:ind w:hanging="567"/>
        <w:jc w:val="left"/>
        <w:rPr>
          <w:rFonts w:ascii="Arial" w:hAnsi="Arial"/>
          <w:bCs w:val="0"/>
          <w:color w:val="000000" w:themeColor="text1"/>
          <w:sz w:val="22"/>
          <w:szCs w:val="22"/>
        </w:rPr>
      </w:pPr>
      <w:r w:rsidRPr="004E68BB">
        <w:rPr>
          <w:rFonts w:ascii="Arial" w:hAnsi="Arial"/>
          <w:bCs w:val="0"/>
          <w:color w:val="000000" w:themeColor="text1"/>
          <w:sz w:val="22"/>
          <w:szCs w:val="22"/>
        </w:rPr>
        <w:t>manage any Sub</w:t>
      </w:r>
      <w:r w:rsidRPr="004E68BB">
        <w:rPr>
          <w:rFonts w:ascii="Arial" w:hAnsi="Arial"/>
          <w:bCs w:val="0"/>
          <w:color w:val="000000" w:themeColor="text1"/>
          <w:sz w:val="22"/>
          <w:szCs w:val="22"/>
        </w:rPr>
        <w:noBreakHyphen/>
        <w:t>contractors in accordan</w:t>
      </w:r>
      <w:r w:rsidR="00C22F28">
        <w:rPr>
          <w:rFonts w:ascii="Arial" w:hAnsi="Arial"/>
          <w:bCs w:val="0"/>
          <w:color w:val="000000" w:themeColor="text1"/>
          <w:sz w:val="22"/>
          <w:szCs w:val="22"/>
        </w:rPr>
        <w:t>ce with Good Industry Practice;</w:t>
      </w:r>
    </w:p>
    <w:p w14:paraId="59607E91" w14:textId="77777777" w:rsidR="00B14218" w:rsidRPr="004E68BB" w:rsidRDefault="00A14AF9" w:rsidP="002A16D3">
      <w:pPr>
        <w:pStyle w:val="Heading3"/>
        <w:numPr>
          <w:ilvl w:val="2"/>
          <w:numId w:val="15"/>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comply with its obligations under this Agreement in the delivery of the Services; and</w:t>
      </w:r>
    </w:p>
    <w:p w14:paraId="1BD0C09B" w14:textId="77777777" w:rsidR="008F110C" w:rsidRDefault="00A14AF9" w:rsidP="002A16D3">
      <w:pPr>
        <w:pStyle w:val="Heading3"/>
        <w:numPr>
          <w:ilvl w:val="2"/>
          <w:numId w:val="15"/>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assign, novate or otherwise transfer to the Authority or any Replacement Supplier any of its rights and/or obligations under each Sub</w:t>
      </w:r>
      <w:r w:rsidRPr="004E68BB">
        <w:rPr>
          <w:rFonts w:ascii="Arial" w:hAnsi="Arial"/>
          <w:color w:val="000000" w:themeColor="text1"/>
          <w:sz w:val="22"/>
          <w:szCs w:val="22"/>
        </w:rPr>
        <w:noBreakHyphen/>
        <w:t>contract that relates exclusively to this Agreement.</w:t>
      </w:r>
    </w:p>
    <w:p w14:paraId="0434EE58" w14:textId="42463E4C" w:rsidR="00B14218" w:rsidRPr="008F110C" w:rsidRDefault="00A14AF9" w:rsidP="002A16D3">
      <w:pPr>
        <w:pStyle w:val="Heading3"/>
        <w:numPr>
          <w:ilvl w:val="1"/>
          <w:numId w:val="15"/>
        </w:numPr>
        <w:tabs>
          <w:tab w:val="clear" w:pos="709"/>
        </w:tabs>
        <w:spacing w:after="240"/>
        <w:ind w:left="851" w:hanging="851"/>
        <w:jc w:val="left"/>
        <w:rPr>
          <w:rFonts w:ascii="Arial" w:hAnsi="Arial"/>
          <w:color w:val="000000" w:themeColor="text1"/>
          <w:sz w:val="22"/>
          <w:szCs w:val="22"/>
        </w:rPr>
      </w:pPr>
      <w:r w:rsidRPr="008F110C">
        <w:rPr>
          <w:rFonts w:ascii="Arial" w:hAnsi="Arial"/>
          <w:color w:val="000000" w:themeColor="text1"/>
          <w:sz w:val="22"/>
          <w:szCs w:val="20"/>
        </w:rPr>
        <w:t>Prior to sub-contracting any of its obligations under this Agreement, the Supplier shall noti</w:t>
      </w:r>
      <w:r w:rsidR="005261B1" w:rsidRPr="008F110C">
        <w:rPr>
          <w:rFonts w:ascii="Arial" w:hAnsi="Arial"/>
          <w:color w:val="000000" w:themeColor="text1"/>
          <w:sz w:val="22"/>
          <w:szCs w:val="20"/>
        </w:rPr>
        <w:t>fy the Authority in writing of:</w:t>
      </w:r>
    </w:p>
    <w:p w14:paraId="7DA862CF" w14:textId="77777777"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the proposed Sub-contractor’s name, registered office and company registration number;</w:t>
      </w:r>
    </w:p>
    <w:p w14:paraId="3FE38BEC" w14:textId="77777777"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the scope of any Services to be provided by the proposed Sub</w:t>
      </w:r>
      <w:r w:rsidRPr="004E68BB">
        <w:rPr>
          <w:rFonts w:ascii="Arial" w:hAnsi="Arial"/>
          <w:color w:val="000000" w:themeColor="text1"/>
          <w:sz w:val="22"/>
          <w:szCs w:val="20"/>
        </w:rPr>
        <w:noBreakHyphen/>
        <w:t>contractor; and</w:t>
      </w:r>
    </w:p>
    <w:p w14:paraId="07FC18C5" w14:textId="77777777" w:rsidR="008F110C"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where the proposed Sub</w:t>
      </w:r>
      <w:r w:rsidRPr="004E68BB">
        <w:rPr>
          <w:rFonts w:ascii="Arial" w:hAnsi="Arial"/>
          <w:color w:val="000000" w:themeColor="text1"/>
          <w:sz w:val="22"/>
          <w:szCs w:val="20"/>
        </w:rPr>
        <w:noBreakHyphen/>
        <w:t>contractor is an Affiliate of the Supplier, evidence that demonstrates to the reasonable satisfaction of the Authority that the proposed Sub</w:t>
      </w:r>
      <w:r w:rsidRPr="004E68BB">
        <w:rPr>
          <w:rFonts w:ascii="Arial" w:hAnsi="Arial"/>
          <w:color w:val="000000" w:themeColor="text1"/>
          <w:sz w:val="22"/>
          <w:szCs w:val="20"/>
        </w:rPr>
        <w:noBreakHyphen/>
        <w:t xml:space="preserve">contract has been </w:t>
      </w:r>
      <w:r w:rsidR="005A1989" w:rsidRPr="004E68BB">
        <w:rPr>
          <w:rFonts w:ascii="Arial" w:hAnsi="Arial"/>
          <w:color w:val="000000" w:themeColor="text1"/>
          <w:sz w:val="22"/>
          <w:szCs w:val="20"/>
        </w:rPr>
        <w:t>agreed on “arm’s-length” terms.</w:t>
      </w:r>
    </w:p>
    <w:p w14:paraId="7D94140A" w14:textId="0A768162" w:rsidR="00B14218" w:rsidRPr="008F110C" w:rsidRDefault="00A14AF9" w:rsidP="002A16D3">
      <w:pPr>
        <w:pStyle w:val="Heading3"/>
        <w:numPr>
          <w:ilvl w:val="1"/>
          <w:numId w:val="15"/>
        </w:numPr>
        <w:tabs>
          <w:tab w:val="clear" w:pos="709"/>
        </w:tabs>
        <w:spacing w:after="240"/>
        <w:ind w:left="851" w:hanging="851"/>
        <w:jc w:val="left"/>
        <w:rPr>
          <w:rFonts w:ascii="Arial" w:hAnsi="Arial"/>
          <w:color w:val="000000" w:themeColor="text1"/>
          <w:sz w:val="22"/>
          <w:szCs w:val="20"/>
        </w:rPr>
      </w:pPr>
      <w:r w:rsidRPr="008F110C">
        <w:rPr>
          <w:rFonts w:ascii="Arial" w:hAnsi="Arial"/>
          <w:color w:val="000000" w:themeColor="text1"/>
          <w:sz w:val="22"/>
          <w:szCs w:val="20"/>
        </w:rPr>
        <w:t xml:space="preserve">If requested by the Authority within </w:t>
      </w:r>
      <w:r w:rsidR="005261B1" w:rsidRPr="008F110C">
        <w:rPr>
          <w:rFonts w:ascii="Arial" w:hAnsi="Arial"/>
          <w:color w:val="000000" w:themeColor="text1"/>
          <w:sz w:val="22"/>
          <w:szCs w:val="20"/>
        </w:rPr>
        <w:t>ten (</w:t>
      </w:r>
      <w:r w:rsidRPr="008F110C">
        <w:rPr>
          <w:rFonts w:ascii="Arial" w:hAnsi="Arial"/>
          <w:color w:val="000000" w:themeColor="text1"/>
          <w:sz w:val="22"/>
          <w:szCs w:val="20"/>
        </w:rPr>
        <w:t>10</w:t>
      </w:r>
      <w:r w:rsidR="005261B1" w:rsidRPr="008F110C">
        <w:rPr>
          <w:rFonts w:ascii="Arial" w:hAnsi="Arial"/>
          <w:color w:val="000000" w:themeColor="text1"/>
          <w:sz w:val="22"/>
          <w:szCs w:val="20"/>
        </w:rPr>
        <w:t xml:space="preserve">) </w:t>
      </w:r>
      <w:r w:rsidRPr="008F110C">
        <w:rPr>
          <w:rFonts w:ascii="Arial" w:hAnsi="Arial"/>
          <w:color w:val="000000" w:themeColor="text1"/>
          <w:sz w:val="22"/>
          <w:szCs w:val="20"/>
        </w:rPr>
        <w:t>Working Days of receipt of the Supplier’s notice issued pursuant to Clause</w:t>
      </w:r>
      <w:r w:rsidR="005261B1" w:rsidRPr="008F110C">
        <w:rPr>
          <w:rFonts w:ascii="Arial" w:hAnsi="Arial"/>
          <w:color w:val="000000" w:themeColor="text1"/>
          <w:sz w:val="22"/>
          <w:szCs w:val="20"/>
        </w:rPr>
        <w:t xml:space="preserve"> </w:t>
      </w:r>
      <w:r w:rsidR="00047054">
        <w:rPr>
          <w:rFonts w:ascii="Arial" w:hAnsi="Arial"/>
          <w:color w:val="000000" w:themeColor="text1"/>
          <w:sz w:val="22"/>
          <w:szCs w:val="20"/>
        </w:rPr>
        <w:t>E2</w:t>
      </w:r>
      <w:r w:rsidRPr="008F110C">
        <w:rPr>
          <w:rFonts w:ascii="Arial" w:hAnsi="Arial"/>
          <w:color w:val="000000" w:themeColor="text1"/>
          <w:sz w:val="22"/>
          <w:szCs w:val="20"/>
        </w:rPr>
        <w:t>.</w:t>
      </w:r>
      <w:r w:rsidR="00E010A4" w:rsidRPr="008F110C">
        <w:rPr>
          <w:rFonts w:ascii="Arial" w:hAnsi="Arial"/>
          <w:color w:val="000000" w:themeColor="text1"/>
          <w:sz w:val="22"/>
          <w:szCs w:val="20"/>
        </w:rPr>
        <w:t>6</w:t>
      </w:r>
      <w:r w:rsidRPr="008F110C">
        <w:rPr>
          <w:rFonts w:ascii="Arial" w:hAnsi="Arial"/>
          <w:color w:val="000000" w:themeColor="text1"/>
          <w:sz w:val="22"/>
          <w:szCs w:val="20"/>
        </w:rPr>
        <w:t>, the Supplier shall also provide:</w:t>
      </w:r>
    </w:p>
    <w:p w14:paraId="34D1C5C9" w14:textId="2DDB20C4"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a copy of</w:t>
      </w:r>
      <w:r w:rsidR="004E68BB" w:rsidRPr="004E68BB">
        <w:rPr>
          <w:rFonts w:ascii="Arial" w:hAnsi="Arial"/>
          <w:color w:val="000000" w:themeColor="text1"/>
          <w:sz w:val="22"/>
          <w:szCs w:val="20"/>
        </w:rPr>
        <w:t xml:space="preserve"> the proposed Sub</w:t>
      </w:r>
      <w:r w:rsidR="004E68BB" w:rsidRPr="004E68BB">
        <w:rPr>
          <w:rFonts w:ascii="Arial" w:hAnsi="Arial"/>
          <w:color w:val="000000" w:themeColor="text1"/>
          <w:sz w:val="22"/>
          <w:szCs w:val="20"/>
        </w:rPr>
        <w:noBreakHyphen/>
        <w:t>contract; and</w:t>
      </w:r>
    </w:p>
    <w:p w14:paraId="2644E4CC" w14:textId="77777777" w:rsidR="008F110C"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any further information reasonably requested by the Authority.</w:t>
      </w:r>
    </w:p>
    <w:p w14:paraId="29EFEEED" w14:textId="61D3DB9A" w:rsidR="00B14218" w:rsidRPr="008F110C" w:rsidRDefault="00A14AF9" w:rsidP="002A16D3">
      <w:pPr>
        <w:pStyle w:val="Heading3"/>
        <w:numPr>
          <w:ilvl w:val="1"/>
          <w:numId w:val="15"/>
        </w:numPr>
        <w:tabs>
          <w:tab w:val="clear" w:pos="709"/>
        </w:tabs>
        <w:spacing w:after="240"/>
        <w:ind w:left="851" w:hanging="851"/>
        <w:jc w:val="left"/>
        <w:rPr>
          <w:rFonts w:ascii="Arial" w:hAnsi="Arial"/>
          <w:color w:val="000000" w:themeColor="text1"/>
          <w:sz w:val="22"/>
          <w:szCs w:val="20"/>
        </w:rPr>
      </w:pPr>
      <w:r w:rsidRPr="008F110C">
        <w:rPr>
          <w:rFonts w:ascii="Arial" w:hAnsi="Arial"/>
          <w:color w:val="000000" w:themeColor="text1"/>
          <w:sz w:val="22"/>
          <w:szCs w:val="20"/>
        </w:rPr>
        <w:t xml:space="preserve">The Authority may, within </w:t>
      </w:r>
      <w:r w:rsidR="005261B1" w:rsidRPr="008F110C">
        <w:rPr>
          <w:rFonts w:ascii="Arial" w:hAnsi="Arial"/>
          <w:color w:val="000000" w:themeColor="text1"/>
          <w:sz w:val="22"/>
          <w:szCs w:val="20"/>
        </w:rPr>
        <w:t>ten (</w:t>
      </w:r>
      <w:r w:rsidRPr="008F110C">
        <w:rPr>
          <w:rFonts w:ascii="Arial" w:hAnsi="Arial"/>
          <w:color w:val="000000" w:themeColor="text1"/>
          <w:sz w:val="22"/>
          <w:szCs w:val="20"/>
        </w:rPr>
        <w:t>10</w:t>
      </w:r>
      <w:r w:rsidR="005261B1" w:rsidRPr="008F110C">
        <w:rPr>
          <w:rFonts w:ascii="Arial" w:hAnsi="Arial"/>
          <w:color w:val="000000" w:themeColor="text1"/>
          <w:sz w:val="22"/>
          <w:szCs w:val="20"/>
        </w:rPr>
        <w:t xml:space="preserve">) </w:t>
      </w:r>
      <w:r w:rsidRPr="008F110C">
        <w:rPr>
          <w:rFonts w:ascii="Arial" w:hAnsi="Arial"/>
          <w:color w:val="000000" w:themeColor="text1"/>
          <w:sz w:val="22"/>
          <w:szCs w:val="20"/>
        </w:rPr>
        <w:t>Working Days of receipt of the Supplier’s n</w:t>
      </w:r>
      <w:r w:rsidR="005261B1" w:rsidRPr="008F110C">
        <w:rPr>
          <w:rFonts w:ascii="Arial" w:hAnsi="Arial"/>
          <w:color w:val="000000" w:themeColor="text1"/>
          <w:sz w:val="22"/>
          <w:szCs w:val="20"/>
        </w:rPr>
        <w:t xml:space="preserve">otice issued pursuant to Clause </w:t>
      </w:r>
      <w:r w:rsidR="00047054">
        <w:rPr>
          <w:rFonts w:ascii="Arial" w:hAnsi="Arial"/>
          <w:color w:val="000000" w:themeColor="text1"/>
          <w:sz w:val="22"/>
          <w:szCs w:val="20"/>
        </w:rPr>
        <w:t>E2</w:t>
      </w:r>
      <w:r w:rsidRPr="008F110C">
        <w:rPr>
          <w:rFonts w:ascii="Arial" w:hAnsi="Arial"/>
          <w:color w:val="000000" w:themeColor="text1"/>
          <w:sz w:val="22"/>
          <w:szCs w:val="20"/>
        </w:rPr>
        <w:t>.</w:t>
      </w:r>
      <w:r w:rsidR="00C968B1" w:rsidRPr="008F110C">
        <w:rPr>
          <w:rFonts w:ascii="Arial" w:hAnsi="Arial"/>
          <w:color w:val="000000" w:themeColor="text1"/>
          <w:sz w:val="22"/>
          <w:szCs w:val="20"/>
        </w:rPr>
        <w:t>6</w:t>
      </w:r>
      <w:r w:rsidRPr="008F110C">
        <w:rPr>
          <w:rFonts w:ascii="Arial" w:hAnsi="Arial"/>
          <w:color w:val="000000" w:themeColor="text1"/>
          <w:sz w:val="22"/>
          <w:szCs w:val="20"/>
        </w:rPr>
        <w:t xml:space="preserve"> (or, if later, receipt of any further information requested pursuant to Clause</w:t>
      </w:r>
      <w:r w:rsidR="005261B1" w:rsidRPr="008F110C">
        <w:rPr>
          <w:rFonts w:ascii="Arial" w:hAnsi="Arial"/>
          <w:color w:val="000000" w:themeColor="text1"/>
          <w:sz w:val="22"/>
          <w:szCs w:val="20"/>
        </w:rPr>
        <w:t xml:space="preserve"> </w:t>
      </w:r>
      <w:r w:rsidR="00047054">
        <w:rPr>
          <w:rFonts w:ascii="Arial" w:hAnsi="Arial"/>
          <w:color w:val="000000" w:themeColor="text1"/>
          <w:sz w:val="22"/>
          <w:szCs w:val="20"/>
        </w:rPr>
        <w:t>E2</w:t>
      </w:r>
      <w:r w:rsidRPr="008F110C">
        <w:rPr>
          <w:rFonts w:ascii="Arial" w:hAnsi="Arial"/>
          <w:color w:val="000000" w:themeColor="text1"/>
          <w:sz w:val="22"/>
          <w:szCs w:val="20"/>
        </w:rPr>
        <w:t>.</w:t>
      </w:r>
      <w:r w:rsidR="00C968B1" w:rsidRPr="008F110C">
        <w:rPr>
          <w:rFonts w:ascii="Arial" w:hAnsi="Arial"/>
          <w:color w:val="000000" w:themeColor="text1"/>
          <w:sz w:val="22"/>
          <w:szCs w:val="20"/>
        </w:rPr>
        <w:t>7</w:t>
      </w:r>
      <w:r w:rsidRPr="008F110C">
        <w:rPr>
          <w:rFonts w:ascii="Arial" w:hAnsi="Arial"/>
          <w:color w:val="000000" w:themeColor="text1"/>
          <w:sz w:val="22"/>
          <w:szCs w:val="20"/>
        </w:rPr>
        <w:t>), object to the appointment of the relevant Sub</w:t>
      </w:r>
      <w:r w:rsidRPr="008F110C">
        <w:rPr>
          <w:rFonts w:ascii="Arial" w:hAnsi="Arial"/>
          <w:color w:val="000000" w:themeColor="text1"/>
          <w:sz w:val="22"/>
          <w:szCs w:val="20"/>
        </w:rPr>
        <w:noBreakHyphen/>
        <w:t>contractor if it considers that:</w:t>
      </w:r>
    </w:p>
    <w:p w14:paraId="74ADCDF1" w14:textId="40A075F2"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the appointment of a proposed Sub</w:t>
      </w:r>
      <w:r w:rsidRPr="004E68BB">
        <w:rPr>
          <w:rFonts w:ascii="Arial" w:hAnsi="Arial"/>
          <w:color w:val="000000" w:themeColor="text1"/>
          <w:sz w:val="22"/>
          <w:szCs w:val="20"/>
        </w:rPr>
        <w:noBreakHyphen/>
        <w:t xml:space="preserve">contractor may prejudice the provision of the Services </w:t>
      </w:r>
      <w:r w:rsidR="001E10C4" w:rsidRPr="004E68BB">
        <w:rPr>
          <w:rFonts w:ascii="Arial" w:hAnsi="Arial"/>
          <w:color w:val="000000" w:themeColor="text1"/>
          <w:sz w:val="22"/>
          <w:szCs w:val="20"/>
        </w:rPr>
        <w:t>and/</w:t>
      </w:r>
      <w:r w:rsidRPr="004E68BB">
        <w:rPr>
          <w:rFonts w:ascii="Arial" w:hAnsi="Arial"/>
          <w:color w:val="000000" w:themeColor="text1"/>
          <w:sz w:val="22"/>
          <w:szCs w:val="20"/>
        </w:rPr>
        <w:t xml:space="preserve">or may be contrary to </w:t>
      </w:r>
      <w:r w:rsidR="004E68BB" w:rsidRPr="004E68BB">
        <w:rPr>
          <w:rFonts w:ascii="Arial" w:hAnsi="Arial"/>
          <w:color w:val="000000" w:themeColor="text1"/>
          <w:sz w:val="22"/>
          <w:szCs w:val="20"/>
        </w:rPr>
        <w:t>the interests of the Authority;</w:t>
      </w:r>
    </w:p>
    <w:p w14:paraId="4AC27A35" w14:textId="5F0AA53C"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the proposed Sub</w:t>
      </w:r>
      <w:r w:rsidRPr="004E68BB">
        <w:rPr>
          <w:rFonts w:ascii="Arial" w:hAnsi="Arial"/>
          <w:color w:val="000000" w:themeColor="text1"/>
          <w:sz w:val="22"/>
          <w:szCs w:val="20"/>
        </w:rPr>
        <w:noBreakHyphen/>
        <w:t>contractor is unreliable and/or has not provided reasonable services to its other customers;</w:t>
      </w:r>
    </w:p>
    <w:p w14:paraId="2AEC05A7" w14:textId="77777777" w:rsidR="004E5B75" w:rsidRPr="004E68BB" w:rsidRDefault="00A14AF9" w:rsidP="002A16D3">
      <w:pPr>
        <w:pStyle w:val="Heading3"/>
        <w:numPr>
          <w:ilvl w:val="2"/>
          <w:numId w:val="15"/>
        </w:numPr>
        <w:spacing w:after="240"/>
        <w:ind w:hanging="567"/>
        <w:jc w:val="left"/>
        <w:rPr>
          <w:rFonts w:ascii="Arial" w:hAnsi="Arial"/>
          <w:color w:val="000000" w:themeColor="text1"/>
          <w:spacing w:val="-3"/>
          <w:sz w:val="22"/>
          <w:szCs w:val="22"/>
        </w:rPr>
      </w:pPr>
      <w:r w:rsidRPr="004E68BB">
        <w:rPr>
          <w:rFonts w:ascii="Arial" w:hAnsi="Arial"/>
          <w:color w:val="000000" w:themeColor="text1"/>
          <w:sz w:val="22"/>
          <w:szCs w:val="20"/>
        </w:rPr>
        <w:t>the proposed Sub</w:t>
      </w:r>
      <w:r w:rsidRPr="004E68BB">
        <w:rPr>
          <w:rFonts w:ascii="Arial" w:hAnsi="Arial"/>
          <w:color w:val="000000" w:themeColor="text1"/>
          <w:sz w:val="22"/>
          <w:szCs w:val="20"/>
        </w:rPr>
        <w:noBreakHyphen/>
        <w:t>contractor</w:t>
      </w:r>
      <w:r w:rsidRPr="004E68BB">
        <w:rPr>
          <w:rFonts w:ascii="Arial" w:hAnsi="Arial"/>
          <w:color w:val="000000" w:themeColor="text1"/>
          <w:spacing w:val="-3"/>
          <w:sz w:val="22"/>
          <w:szCs w:val="22"/>
        </w:rPr>
        <w:t xml:space="preserve"> employs unfit persons</w:t>
      </w:r>
      <w:r w:rsidR="004E5B75" w:rsidRPr="004E68BB">
        <w:rPr>
          <w:rFonts w:ascii="Arial" w:hAnsi="Arial"/>
          <w:color w:val="000000" w:themeColor="text1"/>
          <w:spacing w:val="-3"/>
          <w:sz w:val="22"/>
          <w:szCs w:val="22"/>
        </w:rPr>
        <w:t>; and/or</w:t>
      </w:r>
    </w:p>
    <w:p w14:paraId="2E65CCCF" w14:textId="2B502CAC" w:rsidR="008F110C" w:rsidRDefault="004E5B75" w:rsidP="002A16D3">
      <w:pPr>
        <w:pStyle w:val="Heading3"/>
        <w:numPr>
          <w:ilvl w:val="2"/>
          <w:numId w:val="15"/>
        </w:numPr>
        <w:spacing w:after="240"/>
        <w:ind w:hanging="567"/>
        <w:jc w:val="left"/>
        <w:rPr>
          <w:rFonts w:ascii="Arial" w:hAnsi="Arial"/>
          <w:color w:val="000000" w:themeColor="text1"/>
          <w:spacing w:val="-3"/>
          <w:sz w:val="22"/>
          <w:szCs w:val="22"/>
        </w:rPr>
      </w:pPr>
      <w:r w:rsidRPr="004E68BB">
        <w:rPr>
          <w:rFonts w:ascii="Arial" w:hAnsi="Arial"/>
          <w:color w:val="000000" w:themeColor="text1"/>
          <w:spacing w:val="-3"/>
          <w:sz w:val="22"/>
          <w:szCs w:val="22"/>
        </w:rPr>
        <w:t xml:space="preserve">the proposed Sub-contractor should be excluded </w:t>
      </w:r>
      <w:r w:rsidR="008933AE" w:rsidRPr="004E68BB">
        <w:rPr>
          <w:rFonts w:ascii="Arial" w:hAnsi="Arial"/>
          <w:color w:val="000000" w:themeColor="text1"/>
          <w:spacing w:val="-3"/>
          <w:sz w:val="22"/>
          <w:szCs w:val="22"/>
        </w:rPr>
        <w:t xml:space="preserve">in accordance with Clause </w:t>
      </w:r>
      <w:r w:rsidR="00047054">
        <w:rPr>
          <w:rFonts w:ascii="Arial" w:hAnsi="Arial"/>
          <w:color w:val="000000" w:themeColor="text1"/>
          <w:spacing w:val="-3"/>
          <w:sz w:val="22"/>
          <w:szCs w:val="22"/>
        </w:rPr>
        <w:t>E2</w:t>
      </w:r>
      <w:r w:rsidR="008933AE" w:rsidRPr="004E68BB">
        <w:rPr>
          <w:rFonts w:ascii="Arial" w:hAnsi="Arial"/>
          <w:color w:val="000000" w:themeColor="text1"/>
          <w:spacing w:val="-3"/>
          <w:sz w:val="22"/>
          <w:szCs w:val="22"/>
        </w:rPr>
        <w:t>.</w:t>
      </w:r>
      <w:r w:rsidR="00C968B1" w:rsidRPr="004E68BB">
        <w:rPr>
          <w:rFonts w:ascii="Arial" w:hAnsi="Arial"/>
          <w:color w:val="000000" w:themeColor="text1"/>
          <w:spacing w:val="-3"/>
          <w:sz w:val="22"/>
          <w:szCs w:val="22"/>
        </w:rPr>
        <w:t>22</w:t>
      </w:r>
      <w:r w:rsidR="008933AE" w:rsidRPr="004E68BB">
        <w:rPr>
          <w:rFonts w:ascii="Arial" w:hAnsi="Arial"/>
          <w:color w:val="000000" w:themeColor="text1"/>
          <w:spacing w:val="-3"/>
          <w:sz w:val="22"/>
          <w:szCs w:val="22"/>
        </w:rPr>
        <w:t>;</w:t>
      </w:r>
    </w:p>
    <w:p w14:paraId="22668156" w14:textId="59045D34" w:rsidR="00CD54A4" w:rsidRPr="00CD54A4" w:rsidRDefault="00A14AF9" w:rsidP="00CD54A4">
      <w:pPr>
        <w:ind w:left="851"/>
        <w:jc w:val="left"/>
        <w:rPr>
          <w:rFonts w:ascii="Arial" w:hAnsi="Arial" w:cs="Arial"/>
          <w:sz w:val="22"/>
          <w:szCs w:val="22"/>
          <w:lang w:eastAsia="en-GB"/>
        </w:rPr>
      </w:pPr>
      <w:r w:rsidRPr="008F110C">
        <w:rPr>
          <w:rFonts w:ascii="Arial" w:hAnsi="Arial"/>
          <w:color w:val="000000" w:themeColor="text1"/>
          <w:spacing w:val="-3"/>
          <w:sz w:val="22"/>
          <w:szCs w:val="22"/>
        </w:rPr>
        <w:t>in which case, the Supplier shall not proceed with the proposed appointment.</w:t>
      </w:r>
      <w:r w:rsidR="00CD54A4">
        <w:rPr>
          <w:rFonts w:ascii="Arial" w:hAnsi="Arial"/>
          <w:color w:val="000000" w:themeColor="text1"/>
          <w:spacing w:val="-3"/>
          <w:sz w:val="22"/>
          <w:szCs w:val="22"/>
        </w:rPr>
        <w:t xml:space="preserve"> </w:t>
      </w:r>
    </w:p>
    <w:p w14:paraId="515E12EF" w14:textId="25C0F031" w:rsidR="008F110C" w:rsidRDefault="008F110C" w:rsidP="00080D89">
      <w:pPr>
        <w:pStyle w:val="Heading3"/>
        <w:numPr>
          <w:ilvl w:val="0"/>
          <w:numId w:val="0"/>
        </w:numPr>
        <w:spacing w:after="240"/>
        <w:ind w:left="851"/>
        <w:jc w:val="left"/>
        <w:rPr>
          <w:rFonts w:ascii="Arial" w:hAnsi="Arial"/>
          <w:color w:val="000000" w:themeColor="text1"/>
          <w:spacing w:val="-3"/>
          <w:sz w:val="22"/>
          <w:szCs w:val="22"/>
        </w:rPr>
      </w:pPr>
    </w:p>
    <w:p w14:paraId="12CD6BE6" w14:textId="76CDD47F" w:rsidR="00B14218" w:rsidRPr="008F110C" w:rsidRDefault="00A14AF9" w:rsidP="002A16D3">
      <w:pPr>
        <w:pStyle w:val="Heading3"/>
        <w:numPr>
          <w:ilvl w:val="1"/>
          <w:numId w:val="15"/>
        </w:numPr>
        <w:tabs>
          <w:tab w:val="clear" w:pos="709"/>
        </w:tabs>
        <w:spacing w:after="240"/>
        <w:ind w:left="851" w:hanging="851"/>
        <w:jc w:val="left"/>
        <w:rPr>
          <w:rFonts w:ascii="Arial" w:hAnsi="Arial"/>
          <w:color w:val="000000" w:themeColor="text1"/>
          <w:spacing w:val="-3"/>
          <w:sz w:val="22"/>
          <w:szCs w:val="22"/>
        </w:rPr>
      </w:pPr>
      <w:r w:rsidRPr="008F110C">
        <w:rPr>
          <w:rFonts w:ascii="Arial" w:hAnsi="Arial"/>
          <w:color w:val="000000" w:themeColor="text1"/>
          <w:sz w:val="22"/>
          <w:szCs w:val="20"/>
        </w:rPr>
        <w:t>If:</w:t>
      </w:r>
    </w:p>
    <w:p w14:paraId="6DB12214" w14:textId="71D0B912"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 xml:space="preserve">the Authority has not notified the Supplier that it objects to the proposed Sub-contractor’s appointment by the later of </w:t>
      </w:r>
      <w:r w:rsidR="005A1989" w:rsidRPr="004E68BB">
        <w:rPr>
          <w:rFonts w:ascii="Arial" w:hAnsi="Arial"/>
          <w:color w:val="000000" w:themeColor="text1"/>
          <w:sz w:val="22"/>
          <w:szCs w:val="20"/>
        </w:rPr>
        <w:t>ten (</w:t>
      </w:r>
      <w:r w:rsidRPr="004E68BB">
        <w:rPr>
          <w:rFonts w:ascii="Arial" w:hAnsi="Arial"/>
          <w:color w:val="000000" w:themeColor="text1"/>
          <w:sz w:val="22"/>
          <w:szCs w:val="20"/>
        </w:rPr>
        <w:t>10</w:t>
      </w:r>
      <w:r w:rsidR="005A1989" w:rsidRPr="004E68BB">
        <w:rPr>
          <w:rFonts w:ascii="Arial" w:hAnsi="Arial"/>
          <w:color w:val="000000" w:themeColor="text1"/>
          <w:sz w:val="22"/>
          <w:szCs w:val="20"/>
        </w:rPr>
        <w:t xml:space="preserve">) </w:t>
      </w:r>
      <w:r w:rsidRPr="004E68BB">
        <w:rPr>
          <w:rFonts w:ascii="Arial" w:hAnsi="Arial"/>
          <w:color w:val="000000" w:themeColor="text1"/>
          <w:sz w:val="22"/>
          <w:szCs w:val="20"/>
        </w:rPr>
        <w:t>Working Days of receipt of:</w:t>
      </w:r>
    </w:p>
    <w:p w14:paraId="3F755D11" w14:textId="0AC166A2" w:rsidR="00B14218" w:rsidRPr="004E68BB" w:rsidRDefault="00A14AF9" w:rsidP="002A16D3">
      <w:pPr>
        <w:pStyle w:val="Heading3"/>
        <w:numPr>
          <w:ilvl w:val="3"/>
          <w:numId w:val="15"/>
        </w:numPr>
        <w:spacing w:after="240"/>
        <w:jc w:val="left"/>
        <w:rPr>
          <w:rFonts w:ascii="Arial" w:hAnsi="Arial"/>
          <w:color w:val="000000" w:themeColor="text1"/>
          <w:sz w:val="22"/>
          <w:szCs w:val="20"/>
        </w:rPr>
      </w:pPr>
      <w:r w:rsidRPr="004E68BB">
        <w:rPr>
          <w:rFonts w:ascii="Arial" w:hAnsi="Arial"/>
          <w:color w:val="000000" w:themeColor="text1"/>
          <w:sz w:val="22"/>
          <w:szCs w:val="20"/>
        </w:rPr>
        <w:t>the Supplier’s notice issued pursuant to Clause</w:t>
      </w:r>
      <w:r w:rsidR="005261B1" w:rsidRPr="004E68BB">
        <w:rPr>
          <w:rFonts w:ascii="Arial" w:hAnsi="Arial"/>
          <w:color w:val="000000" w:themeColor="text1"/>
          <w:sz w:val="22"/>
          <w:szCs w:val="20"/>
        </w:rPr>
        <w:t xml:space="preserve"> </w:t>
      </w:r>
      <w:r w:rsidR="00047054">
        <w:rPr>
          <w:rFonts w:ascii="Arial" w:hAnsi="Arial"/>
          <w:color w:val="000000" w:themeColor="text1"/>
          <w:sz w:val="22"/>
          <w:szCs w:val="20"/>
        </w:rPr>
        <w:t>E2</w:t>
      </w:r>
      <w:r w:rsidRPr="004E68BB">
        <w:rPr>
          <w:rFonts w:ascii="Arial" w:hAnsi="Arial"/>
          <w:color w:val="000000" w:themeColor="text1"/>
          <w:sz w:val="22"/>
          <w:szCs w:val="20"/>
        </w:rPr>
        <w:t>.</w:t>
      </w:r>
      <w:r w:rsidR="00C968B1" w:rsidRPr="004E68BB">
        <w:rPr>
          <w:rFonts w:ascii="Arial" w:hAnsi="Arial"/>
          <w:color w:val="000000" w:themeColor="text1"/>
          <w:sz w:val="22"/>
          <w:szCs w:val="20"/>
        </w:rPr>
        <w:t>6</w:t>
      </w:r>
      <w:r w:rsidRPr="004E68BB">
        <w:rPr>
          <w:rFonts w:ascii="Arial" w:hAnsi="Arial"/>
          <w:color w:val="000000" w:themeColor="text1"/>
          <w:sz w:val="22"/>
          <w:szCs w:val="20"/>
        </w:rPr>
        <w:t>; and</w:t>
      </w:r>
    </w:p>
    <w:p w14:paraId="14801C23" w14:textId="32F6A946" w:rsidR="00B14218" w:rsidRPr="004E68BB" w:rsidRDefault="00A14AF9" w:rsidP="002A16D3">
      <w:pPr>
        <w:pStyle w:val="Heading3"/>
        <w:numPr>
          <w:ilvl w:val="3"/>
          <w:numId w:val="15"/>
        </w:numPr>
        <w:spacing w:after="240"/>
        <w:jc w:val="left"/>
        <w:rPr>
          <w:rFonts w:ascii="Arial" w:hAnsi="Arial"/>
          <w:color w:val="000000" w:themeColor="text1"/>
          <w:sz w:val="22"/>
          <w:szCs w:val="20"/>
        </w:rPr>
      </w:pPr>
      <w:r w:rsidRPr="004E68BB">
        <w:rPr>
          <w:rFonts w:ascii="Arial" w:hAnsi="Arial"/>
          <w:color w:val="000000" w:themeColor="text1"/>
          <w:sz w:val="22"/>
          <w:szCs w:val="20"/>
        </w:rPr>
        <w:t>any further information requested by the Authority pursuant to Claus</w:t>
      </w:r>
      <w:r w:rsidR="00047054">
        <w:rPr>
          <w:rFonts w:ascii="Arial" w:hAnsi="Arial"/>
          <w:color w:val="000000" w:themeColor="text1"/>
          <w:sz w:val="22"/>
          <w:szCs w:val="20"/>
        </w:rPr>
        <w:t>e E2</w:t>
      </w:r>
      <w:r w:rsidRPr="004E68BB">
        <w:rPr>
          <w:rFonts w:ascii="Arial" w:hAnsi="Arial"/>
          <w:color w:val="000000" w:themeColor="text1"/>
          <w:sz w:val="22"/>
          <w:szCs w:val="20"/>
        </w:rPr>
        <w:t>.</w:t>
      </w:r>
      <w:r w:rsidR="00C968B1" w:rsidRPr="004E68BB">
        <w:rPr>
          <w:rFonts w:ascii="Arial" w:hAnsi="Arial"/>
          <w:color w:val="000000" w:themeColor="text1"/>
          <w:sz w:val="22"/>
          <w:szCs w:val="20"/>
        </w:rPr>
        <w:t>7</w:t>
      </w:r>
      <w:r w:rsidRPr="004E68BB">
        <w:rPr>
          <w:rFonts w:ascii="Arial" w:hAnsi="Arial"/>
          <w:color w:val="000000" w:themeColor="text1"/>
          <w:sz w:val="22"/>
          <w:szCs w:val="20"/>
        </w:rPr>
        <w:t>; and</w:t>
      </w:r>
    </w:p>
    <w:p w14:paraId="040CC611" w14:textId="2CD7C2AC" w:rsidR="008F110C"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the proposed Sub</w:t>
      </w:r>
      <w:r w:rsidRPr="004E68BB">
        <w:rPr>
          <w:rFonts w:ascii="Arial" w:hAnsi="Arial"/>
          <w:color w:val="000000" w:themeColor="text1"/>
          <w:sz w:val="22"/>
          <w:szCs w:val="20"/>
        </w:rPr>
        <w:noBreakHyphen/>
        <w:t>contract is not a Key Sub</w:t>
      </w:r>
      <w:r w:rsidRPr="004E68BB">
        <w:rPr>
          <w:rFonts w:ascii="Arial" w:hAnsi="Arial"/>
          <w:color w:val="000000" w:themeColor="text1"/>
          <w:sz w:val="22"/>
          <w:szCs w:val="20"/>
        </w:rPr>
        <w:noBreakHyphen/>
        <w:t>contract (which shall require the written consent of the Auth</w:t>
      </w:r>
      <w:r w:rsidR="005261B1" w:rsidRPr="004E68BB">
        <w:rPr>
          <w:rFonts w:ascii="Arial" w:hAnsi="Arial"/>
          <w:color w:val="000000" w:themeColor="text1"/>
          <w:sz w:val="22"/>
          <w:szCs w:val="20"/>
        </w:rPr>
        <w:t xml:space="preserve">ority in accordance with Clause </w:t>
      </w:r>
      <w:r w:rsidR="00750BF6">
        <w:rPr>
          <w:rFonts w:ascii="Arial" w:hAnsi="Arial"/>
          <w:color w:val="000000" w:themeColor="text1"/>
          <w:sz w:val="22"/>
          <w:szCs w:val="20"/>
        </w:rPr>
        <w:t>E2.10</w:t>
      </w:r>
      <w:r w:rsidR="00C968B1" w:rsidRPr="004E68BB" w:rsidDel="00C968B1">
        <w:rPr>
          <w:rFonts w:ascii="Arial" w:hAnsi="Arial"/>
          <w:color w:val="000000" w:themeColor="text1"/>
          <w:sz w:val="22"/>
          <w:szCs w:val="20"/>
        </w:rPr>
        <w:t xml:space="preserve"> </w:t>
      </w:r>
      <w:r w:rsidRPr="004E68BB">
        <w:rPr>
          <w:rFonts w:ascii="Arial" w:hAnsi="Arial"/>
          <w:color w:val="000000" w:themeColor="text1"/>
          <w:sz w:val="22"/>
          <w:szCs w:val="20"/>
        </w:rPr>
        <w:t>(Appointment of Key Sub-contractors),</w:t>
      </w:r>
    </w:p>
    <w:p w14:paraId="74695ACB" w14:textId="720B2F43" w:rsidR="008F110C" w:rsidRPr="008F110C" w:rsidRDefault="00A14AF9" w:rsidP="00080D89">
      <w:pPr>
        <w:pStyle w:val="Heading3"/>
        <w:numPr>
          <w:ilvl w:val="0"/>
          <w:numId w:val="0"/>
        </w:numPr>
        <w:spacing w:after="240"/>
        <w:ind w:left="851"/>
        <w:jc w:val="left"/>
        <w:rPr>
          <w:rFonts w:ascii="Arial" w:hAnsi="Arial"/>
          <w:color w:val="000000" w:themeColor="text1"/>
          <w:sz w:val="22"/>
          <w:szCs w:val="20"/>
        </w:rPr>
      </w:pPr>
      <w:r w:rsidRPr="008F110C">
        <w:rPr>
          <w:rFonts w:ascii="Arial" w:hAnsi="Arial"/>
          <w:iCs/>
          <w:color w:val="000000" w:themeColor="text1"/>
          <w:spacing w:val="-3"/>
          <w:sz w:val="22"/>
          <w:szCs w:val="22"/>
        </w:rPr>
        <w:t>the Supplier may proceed with the proposed appointment.</w:t>
      </w:r>
    </w:p>
    <w:p w14:paraId="6A8415F1" w14:textId="77777777" w:rsidR="008F110C" w:rsidRPr="00080D89" w:rsidRDefault="00A14AF9" w:rsidP="003175C0">
      <w:pPr>
        <w:pStyle w:val="Heading3"/>
        <w:numPr>
          <w:ilvl w:val="0"/>
          <w:numId w:val="0"/>
        </w:numPr>
        <w:spacing w:after="240"/>
        <w:ind w:left="709"/>
        <w:jc w:val="left"/>
        <w:rPr>
          <w:rFonts w:ascii="Arial" w:hAnsi="Arial"/>
          <w:color w:val="365F91"/>
          <w:sz w:val="28"/>
          <w:szCs w:val="20"/>
        </w:rPr>
      </w:pPr>
      <w:r w:rsidRPr="00080D89">
        <w:rPr>
          <w:rFonts w:ascii="Arial" w:hAnsi="Arial"/>
          <w:color w:val="365F91"/>
          <w:spacing w:val="-3"/>
          <w:sz w:val="28"/>
          <w:szCs w:val="22"/>
        </w:rPr>
        <w:t>Appointment of Key Sub</w:t>
      </w:r>
      <w:r w:rsidRPr="00080D89">
        <w:rPr>
          <w:rFonts w:ascii="Arial" w:hAnsi="Arial"/>
          <w:color w:val="365F91"/>
          <w:spacing w:val="-3"/>
          <w:sz w:val="28"/>
          <w:szCs w:val="22"/>
        </w:rPr>
        <w:noBreakHyphen/>
        <w:t>contractors</w:t>
      </w:r>
    </w:p>
    <w:p w14:paraId="2C114BFA" w14:textId="6C072E32" w:rsidR="00B14218" w:rsidRPr="008F110C" w:rsidRDefault="00A14AF9" w:rsidP="002A16D3">
      <w:pPr>
        <w:pStyle w:val="Heading3"/>
        <w:numPr>
          <w:ilvl w:val="1"/>
          <w:numId w:val="15"/>
        </w:numPr>
        <w:tabs>
          <w:tab w:val="clear" w:pos="709"/>
        </w:tabs>
        <w:spacing w:after="240"/>
        <w:ind w:left="851" w:hanging="851"/>
        <w:jc w:val="left"/>
        <w:rPr>
          <w:rFonts w:ascii="Arial" w:hAnsi="Arial"/>
          <w:color w:val="000000" w:themeColor="text1"/>
          <w:sz w:val="22"/>
          <w:szCs w:val="20"/>
        </w:rPr>
      </w:pPr>
      <w:r w:rsidRPr="008F110C">
        <w:rPr>
          <w:rFonts w:ascii="Arial" w:hAnsi="Arial"/>
          <w:color w:val="000000" w:themeColor="text1"/>
          <w:sz w:val="22"/>
          <w:szCs w:val="20"/>
        </w:rPr>
        <w:t>Where the Supplier wishes to enter into a Key Sub</w:t>
      </w:r>
      <w:r w:rsidRPr="008F110C">
        <w:rPr>
          <w:rFonts w:ascii="Arial" w:hAnsi="Arial"/>
          <w:color w:val="000000" w:themeColor="text1"/>
          <w:sz w:val="22"/>
          <w:szCs w:val="20"/>
        </w:rPr>
        <w:noBreakHyphen/>
        <w:t>contract or replace a Key Sub</w:t>
      </w:r>
      <w:r w:rsidRPr="008F110C">
        <w:rPr>
          <w:rFonts w:ascii="Arial" w:hAnsi="Arial"/>
          <w:color w:val="000000" w:themeColor="text1"/>
          <w:sz w:val="22"/>
          <w:szCs w:val="20"/>
        </w:rPr>
        <w:noBreakHyphen/>
        <w:t xml:space="preserve">contractor, it must obtain the prior written consent of the Authority, such consent not to be unreasonably withheld or delayed. </w:t>
      </w:r>
      <w:r w:rsidR="005A1989" w:rsidRPr="008F110C">
        <w:rPr>
          <w:rFonts w:ascii="Arial" w:hAnsi="Arial"/>
          <w:color w:val="000000" w:themeColor="text1"/>
          <w:sz w:val="22"/>
          <w:szCs w:val="20"/>
        </w:rPr>
        <w:t xml:space="preserve"> </w:t>
      </w:r>
      <w:r w:rsidRPr="008F110C">
        <w:rPr>
          <w:rFonts w:ascii="Arial" w:hAnsi="Arial"/>
          <w:color w:val="000000" w:themeColor="text1"/>
          <w:sz w:val="22"/>
          <w:szCs w:val="20"/>
        </w:rPr>
        <w:t>For these purposes, the Authority may withhold its consent to the appointment of a Key Sub</w:t>
      </w:r>
      <w:r w:rsidRPr="008F110C">
        <w:rPr>
          <w:rFonts w:ascii="Arial" w:hAnsi="Arial"/>
          <w:color w:val="000000" w:themeColor="text1"/>
          <w:sz w:val="22"/>
          <w:szCs w:val="20"/>
        </w:rPr>
        <w:noBreakHyphen/>
        <w:t>contractor if it reasonably considers that:</w:t>
      </w:r>
    </w:p>
    <w:p w14:paraId="2E9C8F49" w14:textId="643783C5"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the appointment of a proposed Key Sub</w:t>
      </w:r>
      <w:r w:rsidRPr="004E68BB">
        <w:rPr>
          <w:rFonts w:ascii="Arial" w:hAnsi="Arial"/>
          <w:color w:val="000000" w:themeColor="text1"/>
          <w:sz w:val="22"/>
          <w:szCs w:val="20"/>
        </w:rPr>
        <w:noBreakHyphen/>
        <w:t xml:space="preserve">contractor may prejudice the provision of the Services or may be contrary to </w:t>
      </w:r>
      <w:r w:rsidR="00C22F28">
        <w:rPr>
          <w:rFonts w:ascii="Arial" w:hAnsi="Arial"/>
          <w:color w:val="000000" w:themeColor="text1"/>
          <w:sz w:val="22"/>
          <w:szCs w:val="20"/>
        </w:rPr>
        <w:t>the interests of the Authority;</w:t>
      </w:r>
    </w:p>
    <w:p w14:paraId="4731B8B6" w14:textId="77777777"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the proposed Key Sub</w:t>
      </w:r>
      <w:r w:rsidRPr="004E68BB">
        <w:rPr>
          <w:rFonts w:ascii="Arial" w:hAnsi="Arial"/>
          <w:color w:val="000000" w:themeColor="text1"/>
          <w:sz w:val="22"/>
          <w:szCs w:val="20"/>
        </w:rPr>
        <w:noBreakHyphen/>
        <w:t>contractor is unreliable and/or has not provided reasonable services to its other customers; and/or</w:t>
      </w:r>
    </w:p>
    <w:p w14:paraId="7958E89B" w14:textId="77777777" w:rsidR="004E5B75" w:rsidRPr="004E68BB" w:rsidRDefault="00A14AF9" w:rsidP="002A16D3">
      <w:pPr>
        <w:pStyle w:val="Heading3"/>
        <w:numPr>
          <w:ilvl w:val="2"/>
          <w:numId w:val="15"/>
        </w:numPr>
        <w:spacing w:after="240"/>
        <w:ind w:hanging="567"/>
        <w:jc w:val="left"/>
        <w:rPr>
          <w:rFonts w:ascii="Arial" w:hAnsi="Arial"/>
          <w:color w:val="000000" w:themeColor="text1"/>
          <w:spacing w:val="-3"/>
          <w:sz w:val="22"/>
          <w:szCs w:val="22"/>
        </w:rPr>
      </w:pPr>
      <w:r w:rsidRPr="004E68BB">
        <w:rPr>
          <w:rFonts w:ascii="Arial" w:hAnsi="Arial"/>
          <w:color w:val="000000" w:themeColor="text1"/>
          <w:sz w:val="22"/>
          <w:szCs w:val="20"/>
        </w:rPr>
        <w:t>the proposed Key Sub</w:t>
      </w:r>
      <w:r w:rsidRPr="004E68BB">
        <w:rPr>
          <w:rFonts w:ascii="Arial" w:hAnsi="Arial"/>
          <w:color w:val="000000" w:themeColor="text1"/>
          <w:sz w:val="22"/>
          <w:szCs w:val="20"/>
        </w:rPr>
        <w:noBreakHyphen/>
        <w:t>contractor</w:t>
      </w:r>
      <w:r w:rsidRPr="004E68BB">
        <w:rPr>
          <w:rFonts w:ascii="Arial" w:hAnsi="Arial"/>
          <w:color w:val="000000" w:themeColor="text1"/>
          <w:spacing w:val="-3"/>
          <w:sz w:val="22"/>
          <w:szCs w:val="22"/>
        </w:rPr>
        <w:t xml:space="preserve"> employs unfit persons</w:t>
      </w:r>
      <w:r w:rsidR="004E5B75" w:rsidRPr="004E68BB">
        <w:rPr>
          <w:rFonts w:ascii="Arial" w:hAnsi="Arial"/>
          <w:color w:val="000000" w:themeColor="text1"/>
          <w:spacing w:val="-3"/>
          <w:sz w:val="22"/>
          <w:szCs w:val="22"/>
        </w:rPr>
        <w:t>; and/or</w:t>
      </w:r>
    </w:p>
    <w:p w14:paraId="5A8E126E" w14:textId="2D660C04" w:rsidR="008F110C" w:rsidRDefault="004E5B75" w:rsidP="002A16D3">
      <w:pPr>
        <w:pStyle w:val="Heading3"/>
        <w:numPr>
          <w:ilvl w:val="2"/>
          <w:numId w:val="15"/>
        </w:numPr>
        <w:spacing w:after="240"/>
        <w:ind w:hanging="567"/>
        <w:jc w:val="left"/>
        <w:rPr>
          <w:rFonts w:ascii="Arial" w:hAnsi="Arial"/>
          <w:color w:val="000000" w:themeColor="text1"/>
          <w:spacing w:val="-3"/>
          <w:sz w:val="22"/>
          <w:szCs w:val="22"/>
        </w:rPr>
      </w:pPr>
      <w:r w:rsidRPr="004E68BB">
        <w:rPr>
          <w:rFonts w:ascii="Arial" w:hAnsi="Arial"/>
          <w:color w:val="000000" w:themeColor="text1"/>
          <w:spacing w:val="-3"/>
          <w:sz w:val="22"/>
          <w:szCs w:val="22"/>
        </w:rPr>
        <w:t xml:space="preserve">the proposed Key Sub-contractor should be excluded in accordance with Clause </w:t>
      </w:r>
      <w:r w:rsidR="00047054">
        <w:rPr>
          <w:rFonts w:ascii="Arial" w:hAnsi="Arial"/>
          <w:color w:val="000000" w:themeColor="text1"/>
          <w:spacing w:val="-3"/>
          <w:sz w:val="22"/>
          <w:szCs w:val="22"/>
        </w:rPr>
        <w:t>E2</w:t>
      </w:r>
      <w:r w:rsidRPr="004E68BB">
        <w:rPr>
          <w:rFonts w:ascii="Arial" w:hAnsi="Arial"/>
          <w:color w:val="000000" w:themeColor="text1"/>
          <w:spacing w:val="-3"/>
          <w:sz w:val="22"/>
          <w:szCs w:val="22"/>
        </w:rPr>
        <w:t>.</w:t>
      </w:r>
      <w:r w:rsidR="00C968B1" w:rsidRPr="004E68BB">
        <w:rPr>
          <w:rFonts w:ascii="Arial" w:hAnsi="Arial"/>
          <w:color w:val="000000" w:themeColor="text1"/>
          <w:spacing w:val="-3"/>
          <w:sz w:val="22"/>
          <w:szCs w:val="22"/>
        </w:rPr>
        <w:t>22</w:t>
      </w:r>
      <w:r w:rsidR="00A14AF9" w:rsidRPr="004E68BB">
        <w:rPr>
          <w:rFonts w:ascii="Arial" w:hAnsi="Arial"/>
          <w:color w:val="000000" w:themeColor="text1"/>
          <w:spacing w:val="-3"/>
          <w:sz w:val="22"/>
          <w:szCs w:val="22"/>
        </w:rPr>
        <w:t>.</w:t>
      </w:r>
    </w:p>
    <w:p w14:paraId="6260043A" w14:textId="77777777" w:rsidR="008F110C" w:rsidRDefault="00A14AF9" w:rsidP="002A16D3">
      <w:pPr>
        <w:pStyle w:val="Heading3"/>
        <w:numPr>
          <w:ilvl w:val="1"/>
          <w:numId w:val="15"/>
        </w:numPr>
        <w:tabs>
          <w:tab w:val="clear" w:pos="709"/>
        </w:tabs>
        <w:spacing w:after="240"/>
        <w:ind w:left="851" w:hanging="851"/>
        <w:jc w:val="left"/>
        <w:rPr>
          <w:rFonts w:ascii="Arial" w:hAnsi="Arial"/>
          <w:color w:val="000000" w:themeColor="text1"/>
          <w:spacing w:val="-3"/>
          <w:sz w:val="22"/>
          <w:szCs w:val="22"/>
        </w:rPr>
      </w:pPr>
      <w:r w:rsidRPr="008F110C">
        <w:rPr>
          <w:rFonts w:ascii="Arial" w:hAnsi="Arial"/>
          <w:color w:val="000000" w:themeColor="text1"/>
          <w:spacing w:val="-3"/>
          <w:sz w:val="22"/>
          <w:szCs w:val="22"/>
        </w:rPr>
        <w:t>The Authority consents to the appointment of the Key Sub</w:t>
      </w:r>
      <w:r w:rsidRPr="008F110C">
        <w:rPr>
          <w:rFonts w:ascii="Arial" w:hAnsi="Arial"/>
          <w:color w:val="000000" w:themeColor="text1"/>
          <w:spacing w:val="-3"/>
          <w:sz w:val="22"/>
          <w:szCs w:val="22"/>
        </w:rPr>
        <w:noBreakHyphen/>
        <w:t xml:space="preserve">contractors listed in </w:t>
      </w:r>
      <w:r w:rsidRPr="008F110C">
        <w:rPr>
          <w:rFonts w:ascii="Arial" w:hAnsi="Arial"/>
          <w:color w:val="000000" w:themeColor="text1"/>
          <w:sz w:val="22"/>
        </w:rPr>
        <w:t>Schedule</w:t>
      </w:r>
      <w:r w:rsidR="005261B1" w:rsidRPr="008F110C">
        <w:rPr>
          <w:rFonts w:ascii="Arial" w:hAnsi="Arial"/>
          <w:color w:val="000000" w:themeColor="text1"/>
          <w:sz w:val="22"/>
        </w:rPr>
        <w:t xml:space="preserve"> </w:t>
      </w:r>
      <w:r w:rsidRPr="008F110C">
        <w:rPr>
          <w:rFonts w:ascii="Arial" w:hAnsi="Arial"/>
          <w:color w:val="000000" w:themeColor="text1"/>
          <w:spacing w:val="-3"/>
          <w:sz w:val="22"/>
          <w:szCs w:val="22"/>
        </w:rPr>
        <w:t>4.3</w:t>
      </w:r>
      <w:r w:rsidR="005261B1" w:rsidRPr="008F110C">
        <w:rPr>
          <w:rFonts w:ascii="Arial" w:hAnsi="Arial"/>
          <w:color w:val="000000" w:themeColor="text1"/>
          <w:spacing w:val="-3"/>
          <w:sz w:val="22"/>
          <w:szCs w:val="22"/>
        </w:rPr>
        <w:t xml:space="preserve"> </w:t>
      </w:r>
      <w:r w:rsidRPr="008F110C">
        <w:rPr>
          <w:rFonts w:ascii="Arial" w:hAnsi="Arial"/>
          <w:color w:val="000000" w:themeColor="text1"/>
          <w:spacing w:val="-3"/>
          <w:sz w:val="22"/>
          <w:szCs w:val="22"/>
        </w:rPr>
        <w:t>(Notified Key Sub-contractors).</w:t>
      </w:r>
    </w:p>
    <w:p w14:paraId="2C6E61D4" w14:textId="11FA8BCB" w:rsidR="00B14218" w:rsidRPr="008F110C" w:rsidRDefault="00A14AF9" w:rsidP="002A16D3">
      <w:pPr>
        <w:pStyle w:val="Heading3"/>
        <w:numPr>
          <w:ilvl w:val="1"/>
          <w:numId w:val="15"/>
        </w:numPr>
        <w:tabs>
          <w:tab w:val="clear" w:pos="709"/>
        </w:tabs>
        <w:spacing w:after="240"/>
        <w:ind w:left="851" w:hanging="851"/>
        <w:jc w:val="left"/>
        <w:rPr>
          <w:rFonts w:ascii="Arial" w:hAnsi="Arial"/>
          <w:color w:val="000000" w:themeColor="text1"/>
          <w:spacing w:val="-3"/>
          <w:sz w:val="22"/>
          <w:szCs w:val="22"/>
        </w:rPr>
      </w:pPr>
      <w:r w:rsidRPr="008F110C">
        <w:rPr>
          <w:rFonts w:ascii="Arial" w:hAnsi="Arial"/>
          <w:color w:val="000000" w:themeColor="text1"/>
          <w:sz w:val="22"/>
          <w:szCs w:val="20"/>
        </w:rPr>
        <w:t>Except where the Authority has given its prior written consent, the Supplier shall ensure that each Key Sub</w:t>
      </w:r>
      <w:r w:rsidRPr="008F110C">
        <w:rPr>
          <w:rFonts w:ascii="Arial" w:hAnsi="Arial"/>
          <w:color w:val="000000" w:themeColor="text1"/>
          <w:sz w:val="22"/>
          <w:szCs w:val="20"/>
        </w:rPr>
        <w:noBreakHyphen/>
        <w:t>contract shall include:</w:t>
      </w:r>
    </w:p>
    <w:p w14:paraId="21ABC1EE" w14:textId="77777777" w:rsidR="00B14218" w:rsidRPr="004E68BB" w:rsidRDefault="00A14AF9" w:rsidP="002A16D3">
      <w:pPr>
        <w:pStyle w:val="Heading3"/>
        <w:numPr>
          <w:ilvl w:val="2"/>
          <w:numId w:val="15"/>
        </w:numPr>
        <w:tabs>
          <w:tab w:val="left" w:pos="3402"/>
        </w:tabs>
        <w:spacing w:after="240"/>
        <w:ind w:hanging="567"/>
        <w:jc w:val="left"/>
        <w:rPr>
          <w:rFonts w:ascii="Arial" w:hAnsi="Arial"/>
          <w:color w:val="000000" w:themeColor="text1"/>
          <w:sz w:val="22"/>
          <w:szCs w:val="20"/>
        </w:rPr>
      </w:pPr>
      <w:r w:rsidRPr="004E68BB">
        <w:rPr>
          <w:rFonts w:ascii="Arial" w:hAnsi="Arial"/>
          <w:color w:val="000000" w:themeColor="text1"/>
          <w:sz w:val="22"/>
          <w:szCs w:val="20"/>
        </w:rPr>
        <w:t>provisions which will enable the Supplier to discharge its obligations under this Agreement;</w:t>
      </w:r>
    </w:p>
    <w:p w14:paraId="553B9EFA" w14:textId="77777777" w:rsidR="00B14218" w:rsidRPr="004E68BB" w:rsidRDefault="00A14AF9" w:rsidP="002A16D3">
      <w:pPr>
        <w:pStyle w:val="Heading3"/>
        <w:numPr>
          <w:ilvl w:val="2"/>
          <w:numId w:val="15"/>
        </w:numPr>
        <w:tabs>
          <w:tab w:val="left" w:pos="3402"/>
        </w:tabs>
        <w:spacing w:after="240"/>
        <w:ind w:hanging="567"/>
        <w:jc w:val="left"/>
        <w:rPr>
          <w:rFonts w:ascii="Arial" w:hAnsi="Arial"/>
          <w:color w:val="000000" w:themeColor="text1"/>
          <w:sz w:val="22"/>
          <w:szCs w:val="20"/>
        </w:rPr>
      </w:pPr>
      <w:r w:rsidRPr="004E68BB">
        <w:rPr>
          <w:rFonts w:ascii="Arial" w:hAnsi="Arial"/>
          <w:color w:val="000000" w:themeColor="text1"/>
          <w:sz w:val="22"/>
          <w:szCs w:val="20"/>
        </w:rPr>
        <w:t xml:space="preserve">a right under CRTPA for the Authority to enforce any provisions under the Key Sub-contract which </w:t>
      </w:r>
      <w:r w:rsidR="00D119DB" w:rsidRPr="004E68BB">
        <w:rPr>
          <w:rFonts w:ascii="Arial" w:hAnsi="Arial"/>
          <w:color w:val="000000" w:themeColor="text1"/>
          <w:sz w:val="22"/>
          <w:szCs w:val="20"/>
        </w:rPr>
        <w:t xml:space="preserve">are capable of </w:t>
      </w:r>
      <w:r w:rsidRPr="004E68BB">
        <w:rPr>
          <w:rFonts w:ascii="Arial" w:hAnsi="Arial"/>
          <w:color w:val="000000" w:themeColor="text1"/>
          <w:sz w:val="22"/>
          <w:szCs w:val="20"/>
        </w:rPr>
        <w:t>confer</w:t>
      </w:r>
      <w:r w:rsidR="00D119DB" w:rsidRPr="004E68BB">
        <w:rPr>
          <w:rFonts w:ascii="Arial" w:hAnsi="Arial"/>
          <w:color w:val="000000" w:themeColor="text1"/>
          <w:sz w:val="22"/>
          <w:szCs w:val="20"/>
        </w:rPr>
        <w:t>ring</w:t>
      </w:r>
      <w:r w:rsidRPr="004E68BB">
        <w:rPr>
          <w:rFonts w:ascii="Arial" w:hAnsi="Arial"/>
          <w:color w:val="000000" w:themeColor="text1"/>
          <w:sz w:val="22"/>
          <w:szCs w:val="20"/>
        </w:rPr>
        <w:t xml:space="preserve"> a benefit upon the Authority;</w:t>
      </w:r>
    </w:p>
    <w:p w14:paraId="6B4EBCA7" w14:textId="0777C943"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a provision enabling the Authority to enforce the Key Sub</w:t>
      </w:r>
      <w:r w:rsidRPr="004E68BB">
        <w:rPr>
          <w:rFonts w:ascii="Arial" w:hAnsi="Arial"/>
          <w:color w:val="000000" w:themeColor="text1"/>
          <w:sz w:val="22"/>
          <w:szCs w:val="20"/>
        </w:rPr>
        <w:noBreakHyphen/>
        <w:t>contr</w:t>
      </w:r>
      <w:r w:rsidR="004E68BB" w:rsidRPr="004E68BB">
        <w:rPr>
          <w:rFonts w:ascii="Arial" w:hAnsi="Arial"/>
          <w:color w:val="000000" w:themeColor="text1"/>
          <w:sz w:val="22"/>
          <w:szCs w:val="20"/>
        </w:rPr>
        <w:t>act as if it were the Supplier;</w:t>
      </w:r>
    </w:p>
    <w:p w14:paraId="46A838B8" w14:textId="53287E73"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a provision enabling the Supplier to assign, novate or otherwise transfer any of its rights and/or obligations under the Key Sub</w:t>
      </w:r>
      <w:r w:rsidRPr="004E68BB">
        <w:rPr>
          <w:rFonts w:ascii="Arial" w:hAnsi="Arial"/>
          <w:color w:val="000000" w:themeColor="text1"/>
          <w:sz w:val="22"/>
          <w:szCs w:val="20"/>
        </w:rPr>
        <w:noBreakHyphen/>
        <w:t>contract to the Authority or any Replacement Supplier without restriction (including any need to obtain any consent or approva</w:t>
      </w:r>
      <w:r w:rsidR="004E68BB" w:rsidRPr="004E68BB">
        <w:rPr>
          <w:rFonts w:ascii="Arial" w:hAnsi="Arial"/>
          <w:color w:val="000000" w:themeColor="text1"/>
          <w:sz w:val="22"/>
          <w:szCs w:val="20"/>
        </w:rPr>
        <w:t>l) or payment by the Authority;</w:t>
      </w:r>
    </w:p>
    <w:p w14:paraId="3E94D3F8" w14:textId="77777777"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obligations no less onerous on the Key Sub</w:t>
      </w:r>
      <w:r w:rsidRPr="004E68BB">
        <w:rPr>
          <w:rFonts w:ascii="Arial" w:hAnsi="Arial"/>
          <w:color w:val="000000" w:themeColor="text1"/>
          <w:sz w:val="22"/>
          <w:szCs w:val="20"/>
        </w:rPr>
        <w:noBreakHyphen/>
        <w:t>contractor than those imposed on the Supplier under this Agreement in respect of:</w:t>
      </w:r>
    </w:p>
    <w:p w14:paraId="6E94A4DC" w14:textId="3AD20E14" w:rsidR="00B14218" w:rsidRPr="004E68BB" w:rsidRDefault="00A14AF9" w:rsidP="002A16D3">
      <w:pPr>
        <w:pStyle w:val="Heading4"/>
        <w:numPr>
          <w:ilvl w:val="3"/>
          <w:numId w:val="15"/>
        </w:numPr>
        <w:spacing w:after="240"/>
        <w:jc w:val="left"/>
        <w:rPr>
          <w:rFonts w:ascii="Arial" w:hAnsi="Arial" w:cs="Arial"/>
          <w:color w:val="000000" w:themeColor="text1"/>
          <w:spacing w:val="-3"/>
          <w:sz w:val="22"/>
          <w:szCs w:val="22"/>
        </w:rPr>
      </w:pPr>
      <w:r w:rsidRPr="004E68BB">
        <w:rPr>
          <w:rFonts w:ascii="Arial" w:hAnsi="Arial" w:cs="Arial"/>
          <w:color w:val="000000" w:themeColor="text1"/>
          <w:spacing w:val="-3"/>
          <w:sz w:val="22"/>
          <w:szCs w:val="22"/>
        </w:rPr>
        <w:t>data protection requirements set out in Clauses</w:t>
      </w:r>
      <w:r w:rsidR="005261B1" w:rsidRPr="004E68BB">
        <w:rPr>
          <w:rFonts w:ascii="Arial" w:hAnsi="Arial" w:cs="Arial"/>
          <w:color w:val="000000" w:themeColor="text1"/>
          <w:spacing w:val="-3"/>
          <w:sz w:val="22"/>
          <w:szCs w:val="22"/>
        </w:rPr>
        <w:t xml:space="preserve"> </w:t>
      </w:r>
      <w:r w:rsidR="00047054">
        <w:rPr>
          <w:rFonts w:ascii="Arial" w:hAnsi="Arial" w:cs="Arial"/>
          <w:color w:val="000000" w:themeColor="text1"/>
          <w:spacing w:val="-3"/>
          <w:sz w:val="22"/>
          <w:szCs w:val="22"/>
        </w:rPr>
        <w:t>F5</w:t>
      </w:r>
      <w:r w:rsidR="005261B1" w:rsidRPr="004E68BB">
        <w:rPr>
          <w:rFonts w:ascii="Arial" w:hAnsi="Arial" w:cs="Arial"/>
          <w:color w:val="000000" w:themeColor="text1"/>
          <w:spacing w:val="-3"/>
          <w:sz w:val="22"/>
          <w:szCs w:val="22"/>
        </w:rPr>
        <w:t xml:space="preserve"> </w:t>
      </w:r>
      <w:r w:rsidRPr="004E68BB">
        <w:rPr>
          <w:rFonts w:ascii="Arial" w:hAnsi="Arial" w:cs="Arial"/>
          <w:color w:val="000000" w:themeColor="text1"/>
          <w:spacing w:val="-3"/>
          <w:sz w:val="22"/>
          <w:szCs w:val="22"/>
        </w:rPr>
        <w:t xml:space="preserve">(Authority Data and Security Requirements) and </w:t>
      </w:r>
      <w:r w:rsidR="00047054">
        <w:rPr>
          <w:rFonts w:ascii="Arial" w:hAnsi="Arial" w:cs="Arial"/>
          <w:color w:val="000000" w:themeColor="text1"/>
          <w:spacing w:val="-3"/>
          <w:sz w:val="22"/>
          <w:szCs w:val="22"/>
        </w:rPr>
        <w:t>F8</w:t>
      </w:r>
      <w:r w:rsidR="005261B1" w:rsidRPr="004E68BB">
        <w:rPr>
          <w:rFonts w:ascii="Arial" w:hAnsi="Arial" w:cs="Arial"/>
          <w:color w:val="000000" w:themeColor="text1"/>
          <w:spacing w:val="-3"/>
          <w:sz w:val="22"/>
          <w:szCs w:val="22"/>
        </w:rPr>
        <w:t xml:space="preserve"> </w:t>
      </w:r>
      <w:r w:rsidRPr="004E68BB">
        <w:rPr>
          <w:rFonts w:ascii="Arial" w:hAnsi="Arial" w:cs="Arial"/>
          <w:color w:val="000000" w:themeColor="text1"/>
          <w:spacing w:val="-3"/>
          <w:sz w:val="22"/>
          <w:szCs w:val="22"/>
        </w:rPr>
        <w:t>(Protection of Personal Data);</w:t>
      </w:r>
    </w:p>
    <w:p w14:paraId="57858EF8" w14:textId="18033D79" w:rsidR="00B14218" w:rsidRPr="004E68BB" w:rsidRDefault="00A14AF9" w:rsidP="002A16D3">
      <w:pPr>
        <w:pStyle w:val="Heading4"/>
        <w:numPr>
          <w:ilvl w:val="3"/>
          <w:numId w:val="15"/>
        </w:numPr>
        <w:spacing w:after="240"/>
        <w:jc w:val="left"/>
        <w:rPr>
          <w:rFonts w:ascii="Arial" w:hAnsi="Arial" w:cs="Arial"/>
          <w:color w:val="000000" w:themeColor="text1"/>
          <w:spacing w:val="-3"/>
          <w:sz w:val="22"/>
          <w:szCs w:val="22"/>
        </w:rPr>
      </w:pPr>
      <w:r w:rsidRPr="004E68BB">
        <w:rPr>
          <w:rFonts w:ascii="Arial" w:hAnsi="Arial" w:cs="Arial"/>
          <w:color w:val="000000" w:themeColor="text1"/>
          <w:spacing w:val="-3"/>
          <w:sz w:val="22"/>
          <w:szCs w:val="22"/>
        </w:rPr>
        <w:t>FOIA requirements set out in Clause</w:t>
      </w:r>
      <w:r w:rsidR="005261B1" w:rsidRPr="004E68BB">
        <w:rPr>
          <w:rFonts w:ascii="Arial" w:hAnsi="Arial" w:cs="Arial"/>
          <w:color w:val="000000" w:themeColor="text1"/>
          <w:spacing w:val="-3"/>
          <w:sz w:val="22"/>
          <w:szCs w:val="22"/>
        </w:rPr>
        <w:t xml:space="preserve"> </w:t>
      </w:r>
      <w:r w:rsidR="00047054">
        <w:rPr>
          <w:rFonts w:ascii="Arial" w:hAnsi="Arial" w:cs="Arial"/>
          <w:color w:val="000000" w:themeColor="text1"/>
          <w:spacing w:val="-3"/>
          <w:sz w:val="22"/>
          <w:szCs w:val="22"/>
        </w:rPr>
        <w:t>F7</w:t>
      </w:r>
      <w:r w:rsidR="005261B1" w:rsidRPr="004E68BB">
        <w:rPr>
          <w:rFonts w:ascii="Arial" w:hAnsi="Arial" w:cs="Arial"/>
          <w:color w:val="000000" w:themeColor="text1"/>
          <w:spacing w:val="-3"/>
          <w:sz w:val="22"/>
          <w:szCs w:val="22"/>
        </w:rPr>
        <w:t xml:space="preserve"> </w:t>
      </w:r>
      <w:r w:rsidRPr="004E68BB">
        <w:rPr>
          <w:rFonts w:ascii="Arial" w:hAnsi="Arial" w:cs="Arial"/>
          <w:color w:val="000000" w:themeColor="text1"/>
          <w:spacing w:val="-3"/>
          <w:sz w:val="22"/>
          <w:szCs w:val="22"/>
        </w:rPr>
        <w:t>(</w:t>
      </w:r>
      <w:r w:rsidR="00C968B1" w:rsidRPr="004E68BB">
        <w:rPr>
          <w:rFonts w:ascii="Arial" w:hAnsi="Arial" w:cs="Arial"/>
          <w:color w:val="000000" w:themeColor="text1"/>
          <w:spacing w:val="-3"/>
          <w:sz w:val="22"/>
          <w:szCs w:val="22"/>
        </w:rPr>
        <w:t xml:space="preserve">Transparency and </w:t>
      </w:r>
      <w:r w:rsidRPr="004E68BB">
        <w:rPr>
          <w:rFonts w:ascii="Arial" w:hAnsi="Arial" w:cs="Arial"/>
          <w:color w:val="000000" w:themeColor="text1"/>
          <w:spacing w:val="-3"/>
          <w:sz w:val="22"/>
          <w:szCs w:val="22"/>
        </w:rPr>
        <w:t>Freedom of Information);</w:t>
      </w:r>
    </w:p>
    <w:p w14:paraId="39CAB475" w14:textId="72E534A2" w:rsidR="00B14218" w:rsidRPr="004E68BB" w:rsidRDefault="00A14AF9" w:rsidP="002A16D3">
      <w:pPr>
        <w:pStyle w:val="Heading4"/>
        <w:numPr>
          <w:ilvl w:val="3"/>
          <w:numId w:val="15"/>
        </w:numPr>
        <w:spacing w:after="240"/>
        <w:jc w:val="left"/>
        <w:rPr>
          <w:rFonts w:ascii="Arial" w:hAnsi="Arial" w:cs="Arial"/>
          <w:color w:val="000000" w:themeColor="text1"/>
          <w:spacing w:val="-3"/>
          <w:sz w:val="22"/>
          <w:szCs w:val="22"/>
        </w:rPr>
      </w:pPr>
      <w:r w:rsidRPr="004E68BB">
        <w:rPr>
          <w:rFonts w:ascii="Arial" w:hAnsi="Arial" w:cs="Arial"/>
          <w:color w:val="000000" w:themeColor="text1"/>
          <w:spacing w:val="-3"/>
          <w:sz w:val="22"/>
          <w:szCs w:val="22"/>
        </w:rPr>
        <w:t>the obligation not to embarrass the Authority or otherwise bring the Authority i</w:t>
      </w:r>
      <w:r w:rsidR="005261B1" w:rsidRPr="004E68BB">
        <w:rPr>
          <w:rFonts w:ascii="Arial" w:hAnsi="Arial" w:cs="Arial"/>
          <w:color w:val="000000" w:themeColor="text1"/>
          <w:spacing w:val="-3"/>
          <w:sz w:val="22"/>
          <w:szCs w:val="22"/>
        </w:rPr>
        <w:t xml:space="preserve">nto disrepute set out in Clause </w:t>
      </w:r>
      <w:r w:rsidR="00047054">
        <w:rPr>
          <w:rFonts w:ascii="Arial" w:hAnsi="Arial" w:cs="Arial"/>
          <w:color w:val="000000" w:themeColor="text1"/>
          <w:spacing w:val="-3"/>
          <w:sz w:val="22"/>
          <w:szCs w:val="22"/>
        </w:rPr>
        <w:t>B2</w:t>
      </w:r>
      <w:r w:rsidRPr="004E68BB">
        <w:rPr>
          <w:rFonts w:ascii="Arial" w:hAnsi="Arial" w:cs="Arial"/>
          <w:color w:val="000000" w:themeColor="text1"/>
          <w:spacing w:val="-3"/>
          <w:sz w:val="22"/>
          <w:szCs w:val="22"/>
        </w:rPr>
        <w:t>.5(</w:t>
      </w:r>
      <w:r w:rsidR="008C497A" w:rsidRPr="004E68BB">
        <w:rPr>
          <w:rFonts w:ascii="Arial" w:hAnsi="Arial" w:cs="Arial"/>
          <w:color w:val="000000" w:themeColor="text1"/>
          <w:spacing w:val="-3"/>
          <w:sz w:val="22"/>
          <w:szCs w:val="22"/>
        </w:rPr>
        <w:t>m</w:t>
      </w:r>
      <w:r w:rsidRPr="004E68BB">
        <w:rPr>
          <w:rFonts w:ascii="Arial" w:hAnsi="Arial" w:cs="Arial"/>
          <w:color w:val="000000" w:themeColor="text1"/>
          <w:spacing w:val="-3"/>
          <w:sz w:val="22"/>
          <w:szCs w:val="22"/>
        </w:rPr>
        <w:t>)</w:t>
      </w:r>
      <w:r w:rsidR="005261B1" w:rsidRPr="004E68BB">
        <w:rPr>
          <w:rFonts w:ascii="Arial" w:hAnsi="Arial" w:cs="Arial"/>
          <w:color w:val="000000" w:themeColor="text1"/>
          <w:spacing w:val="-3"/>
          <w:sz w:val="22"/>
          <w:szCs w:val="22"/>
        </w:rPr>
        <w:t xml:space="preserve"> </w:t>
      </w:r>
      <w:r w:rsidR="00C22F28">
        <w:rPr>
          <w:rFonts w:ascii="Arial" w:hAnsi="Arial" w:cs="Arial"/>
          <w:color w:val="000000" w:themeColor="text1"/>
          <w:spacing w:val="-3"/>
          <w:sz w:val="22"/>
          <w:szCs w:val="22"/>
        </w:rPr>
        <w:t>(Services);</w:t>
      </w:r>
    </w:p>
    <w:p w14:paraId="3079C9B7" w14:textId="77777777" w:rsidR="00B14218" w:rsidRPr="004E68BB" w:rsidRDefault="00A14AF9" w:rsidP="002A16D3">
      <w:pPr>
        <w:pStyle w:val="Heading4"/>
        <w:numPr>
          <w:ilvl w:val="3"/>
          <w:numId w:val="15"/>
        </w:numPr>
        <w:spacing w:after="240"/>
        <w:jc w:val="left"/>
        <w:rPr>
          <w:rFonts w:ascii="Arial" w:hAnsi="Arial" w:cs="Arial"/>
          <w:color w:val="000000" w:themeColor="text1"/>
          <w:spacing w:val="-3"/>
          <w:sz w:val="22"/>
          <w:szCs w:val="22"/>
        </w:rPr>
      </w:pPr>
      <w:r w:rsidRPr="004E68BB">
        <w:rPr>
          <w:rFonts w:ascii="Arial" w:hAnsi="Arial" w:cs="Arial"/>
          <w:color w:val="000000" w:themeColor="text1"/>
          <w:sz w:val="22"/>
          <w:szCs w:val="22"/>
        </w:rPr>
        <w:t xml:space="preserve">the </w:t>
      </w:r>
      <w:r w:rsidRPr="004E68BB">
        <w:rPr>
          <w:rFonts w:ascii="Arial" w:hAnsi="Arial" w:cs="Arial"/>
          <w:color w:val="000000" w:themeColor="text1"/>
          <w:spacing w:val="-3"/>
          <w:sz w:val="22"/>
          <w:szCs w:val="22"/>
        </w:rPr>
        <w:t>keeping of records in respect of the services being provided under the Key Sub</w:t>
      </w:r>
      <w:r w:rsidRPr="004E68BB">
        <w:rPr>
          <w:rFonts w:ascii="Arial" w:hAnsi="Arial" w:cs="Arial"/>
          <w:color w:val="000000" w:themeColor="text1"/>
          <w:spacing w:val="-3"/>
          <w:sz w:val="22"/>
          <w:szCs w:val="22"/>
        </w:rPr>
        <w:noBreakHyphen/>
        <w:t>contract, including the maintenance of Open Book Data; and</w:t>
      </w:r>
    </w:p>
    <w:p w14:paraId="4B3C49D2" w14:textId="5AF331D4" w:rsidR="00B14218" w:rsidRPr="004E68BB" w:rsidRDefault="00A14AF9" w:rsidP="002A16D3">
      <w:pPr>
        <w:pStyle w:val="Heading4"/>
        <w:numPr>
          <w:ilvl w:val="3"/>
          <w:numId w:val="15"/>
        </w:numPr>
        <w:spacing w:after="240"/>
        <w:jc w:val="left"/>
        <w:rPr>
          <w:rFonts w:ascii="Arial" w:hAnsi="Arial" w:cs="Arial"/>
          <w:color w:val="000000" w:themeColor="text1"/>
          <w:spacing w:val="-3"/>
          <w:sz w:val="22"/>
          <w:szCs w:val="22"/>
        </w:rPr>
      </w:pPr>
      <w:r w:rsidRPr="004E68BB">
        <w:rPr>
          <w:rFonts w:ascii="Arial" w:hAnsi="Arial" w:cs="Arial"/>
          <w:color w:val="000000" w:themeColor="text1"/>
          <w:spacing w:val="-3"/>
          <w:sz w:val="22"/>
          <w:szCs w:val="22"/>
        </w:rPr>
        <w:t>the conduct of Audits set out in Part</w:t>
      </w:r>
      <w:r w:rsidR="005261B1" w:rsidRPr="004E68BB">
        <w:rPr>
          <w:rFonts w:ascii="Arial" w:hAnsi="Arial" w:cs="Arial"/>
          <w:color w:val="000000" w:themeColor="text1"/>
          <w:spacing w:val="-3"/>
          <w:sz w:val="22"/>
          <w:szCs w:val="22"/>
        </w:rPr>
        <w:t xml:space="preserve"> </w:t>
      </w:r>
      <w:r w:rsidRPr="004E68BB">
        <w:rPr>
          <w:rFonts w:ascii="Arial" w:hAnsi="Arial" w:cs="Arial"/>
          <w:color w:val="000000" w:themeColor="text1"/>
          <w:spacing w:val="-3"/>
          <w:sz w:val="22"/>
          <w:szCs w:val="22"/>
        </w:rPr>
        <w:t>C of Schedule</w:t>
      </w:r>
      <w:r w:rsidR="005261B1" w:rsidRPr="004E68BB">
        <w:rPr>
          <w:rFonts w:ascii="Arial" w:hAnsi="Arial" w:cs="Arial"/>
          <w:color w:val="000000" w:themeColor="text1"/>
          <w:spacing w:val="-3"/>
          <w:sz w:val="22"/>
          <w:szCs w:val="22"/>
        </w:rPr>
        <w:t xml:space="preserve"> </w:t>
      </w:r>
      <w:r w:rsidRPr="004E68BB">
        <w:rPr>
          <w:rFonts w:ascii="Arial" w:hAnsi="Arial" w:cs="Arial"/>
          <w:color w:val="000000" w:themeColor="text1"/>
          <w:spacing w:val="-3"/>
          <w:sz w:val="22"/>
          <w:szCs w:val="22"/>
        </w:rPr>
        <w:t>7.5</w:t>
      </w:r>
      <w:r w:rsidR="005261B1" w:rsidRPr="004E68BB">
        <w:rPr>
          <w:rFonts w:ascii="Arial" w:hAnsi="Arial" w:cs="Arial"/>
          <w:color w:val="000000" w:themeColor="text1"/>
          <w:spacing w:val="-3"/>
          <w:sz w:val="22"/>
          <w:szCs w:val="22"/>
        </w:rPr>
        <w:t xml:space="preserve"> </w:t>
      </w:r>
      <w:r w:rsidRPr="004E68BB">
        <w:rPr>
          <w:rFonts w:ascii="Arial" w:hAnsi="Arial" w:cs="Arial"/>
          <w:color w:val="000000" w:themeColor="text1"/>
          <w:spacing w:val="-3"/>
          <w:sz w:val="22"/>
          <w:szCs w:val="22"/>
        </w:rPr>
        <w:t>(Financial Reports and Audit Rights);</w:t>
      </w:r>
    </w:p>
    <w:p w14:paraId="62E8DD0C" w14:textId="61F2EBE5" w:rsidR="00B14218" w:rsidRPr="004E68BB" w:rsidRDefault="00A14AF9" w:rsidP="002A16D3">
      <w:pPr>
        <w:pStyle w:val="Heading3"/>
        <w:numPr>
          <w:ilvl w:val="2"/>
          <w:numId w:val="15"/>
        </w:numPr>
        <w:spacing w:after="240"/>
        <w:ind w:hanging="567"/>
        <w:jc w:val="left"/>
        <w:rPr>
          <w:rFonts w:ascii="Arial" w:hAnsi="Arial"/>
          <w:color w:val="000000" w:themeColor="text1"/>
        </w:rPr>
      </w:pPr>
      <w:r w:rsidRPr="004E68BB">
        <w:rPr>
          <w:rFonts w:ascii="Arial" w:hAnsi="Arial"/>
          <w:color w:val="000000" w:themeColor="text1"/>
          <w:sz w:val="22"/>
        </w:rPr>
        <w:t>provisions enabling the Supplier to terminate the Key Sub</w:t>
      </w:r>
      <w:r w:rsidRPr="004E68BB">
        <w:rPr>
          <w:rFonts w:ascii="Arial" w:hAnsi="Arial"/>
          <w:color w:val="000000" w:themeColor="text1"/>
          <w:sz w:val="22"/>
        </w:rPr>
        <w:noBreakHyphen/>
        <w:t>contract on notice on terms no more onerous on the Supplier than those imposed on the Authority under Clauses</w:t>
      </w:r>
      <w:r w:rsidR="005261B1" w:rsidRPr="004E68BB">
        <w:rPr>
          <w:rFonts w:ascii="Arial" w:hAnsi="Arial"/>
          <w:color w:val="000000" w:themeColor="text1"/>
          <w:sz w:val="22"/>
        </w:rPr>
        <w:t xml:space="preserve"> </w:t>
      </w:r>
      <w:r w:rsidR="00047054">
        <w:rPr>
          <w:rFonts w:ascii="Arial" w:hAnsi="Arial"/>
          <w:color w:val="000000" w:themeColor="text1"/>
          <w:sz w:val="22"/>
        </w:rPr>
        <w:t>I1</w:t>
      </w:r>
      <w:r w:rsidRPr="004E68BB">
        <w:rPr>
          <w:rFonts w:ascii="Arial" w:hAnsi="Arial"/>
          <w:color w:val="000000" w:themeColor="text1"/>
          <w:sz w:val="22"/>
        </w:rPr>
        <w:t>.1(a)</w:t>
      </w:r>
      <w:r w:rsidR="005261B1" w:rsidRPr="004E68BB">
        <w:rPr>
          <w:rFonts w:ascii="Arial" w:hAnsi="Arial"/>
          <w:color w:val="000000" w:themeColor="text1"/>
          <w:sz w:val="22"/>
        </w:rPr>
        <w:t xml:space="preserve"> </w:t>
      </w:r>
      <w:r w:rsidRPr="004E68BB">
        <w:rPr>
          <w:rFonts w:ascii="Arial" w:hAnsi="Arial"/>
          <w:color w:val="000000" w:themeColor="text1"/>
          <w:sz w:val="22"/>
        </w:rPr>
        <w:t xml:space="preserve">(Termination by the Authority) and </w:t>
      </w:r>
      <w:r w:rsidR="00047054">
        <w:rPr>
          <w:rFonts w:ascii="Arial" w:hAnsi="Arial"/>
          <w:color w:val="000000" w:themeColor="text1"/>
          <w:sz w:val="22"/>
        </w:rPr>
        <w:t>I2</w:t>
      </w:r>
      <w:r w:rsidRPr="004E68BB">
        <w:rPr>
          <w:rFonts w:ascii="Arial" w:hAnsi="Arial"/>
          <w:color w:val="000000" w:themeColor="text1"/>
          <w:sz w:val="22"/>
        </w:rPr>
        <w:t>.4</w:t>
      </w:r>
      <w:r w:rsidR="005261B1" w:rsidRPr="004E68BB">
        <w:rPr>
          <w:rFonts w:ascii="Arial" w:hAnsi="Arial"/>
          <w:color w:val="000000" w:themeColor="text1"/>
          <w:sz w:val="22"/>
        </w:rPr>
        <w:t xml:space="preserve"> </w:t>
      </w:r>
      <w:r w:rsidRPr="004E68BB">
        <w:rPr>
          <w:rFonts w:ascii="Arial" w:hAnsi="Arial"/>
          <w:color w:val="000000" w:themeColor="text1"/>
          <w:sz w:val="22"/>
        </w:rPr>
        <w:t>(Payments by the Authority</w:t>
      </w:r>
      <w:r w:rsidR="005261B1" w:rsidRPr="004E68BB">
        <w:rPr>
          <w:rFonts w:ascii="Arial" w:hAnsi="Arial"/>
          <w:color w:val="000000" w:themeColor="text1"/>
          <w:sz w:val="22"/>
        </w:rPr>
        <w:t xml:space="preserve">) and Schedule </w:t>
      </w:r>
      <w:r w:rsidRPr="004E68BB">
        <w:rPr>
          <w:rFonts w:ascii="Arial" w:hAnsi="Arial"/>
          <w:color w:val="000000" w:themeColor="text1"/>
          <w:sz w:val="22"/>
        </w:rPr>
        <w:t>7.2</w:t>
      </w:r>
      <w:r w:rsidR="005261B1" w:rsidRPr="004E68BB">
        <w:rPr>
          <w:rFonts w:ascii="Arial" w:hAnsi="Arial"/>
          <w:color w:val="000000" w:themeColor="text1"/>
          <w:sz w:val="22"/>
        </w:rPr>
        <w:t xml:space="preserve"> </w:t>
      </w:r>
      <w:r w:rsidRPr="004E68BB">
        <w:rPr>
          <w:rFonts w:ascii="Arial" w:hAnsi="Arial"/>
          <w:color w:val="000000" w:themeColor="text1"/>
          <w:sz w:val="22"/>
        </w:rPr>
        <w:t>(Payments on Termination) of this Agreement</w:t>
      </w:r>
      <w:r w:rsidRPr="004E68BB">
        <w:rPr>
          <w:rFonts w:ascii="Arial" w:hAnsi="Arial"/>
          <w:color w:val="000000" w:themeColor="text1"/>
          <w:sz w:val="22"/>
          <w:szCs w:val="22"/>
        </w:rPr>
        <w:t>;</w:t>
      </w:r>
    </w:p>
    <w:p w14:paraId="1A74F472" w14:textId="2C8EEA33" w:rsidR="00B14218" w:rsidRPr="004E68BB" w:rsidRDefault="00A14AF9" w:rsidP="002A16D3">
      <w:pPr>
        <w:pStyle w:val="Heading3"/>
        <w:numPr>
          <w:ilvl w:val="2"/>
          <w:numId w:val="15"/>
        </w:numPr>
        <w:spacing w:after="240"/>
        <w:ind w:hanging="567"/>
        <w:jc w:val="left"/>
        <w:rPr>
          <w:rFonts w:ascii="Arial" w:hAnsi="Arial"/>
          <w:color w:val="000000" w:themeColor="text1"/>
          <w:spacing w:val="-3"/>
          <w:sz w:val="22"/>
          <w:szCs w:val="22"/>
        </w:rPr>
      </w:pPr>
      <w:r w:rsidRPr="004E68BB">
        <w:rPr>
          <w:rFonts w:ascii="Arial" w:hAnsi="Arial"/>
          <w:color w:val="000000" w:themeColor="text1"/>
          <w:spacing w:val="-3"/>
          <w:sz w:val="22"/>
          <w:szCs w:val="22"/>
        </w:rPr>
        <w:t>a provision restricting the ability of the Key Sub</w:t>
      </w:r>
      <w:r w:rsidRPr="004E68BB">
        <w:rPr>
          <w:rFonts w:ascii="Arial" w:hAnsi="Arial"/>
          <w:color w:val="000000" w:themeColor="text1"/>
          <w:spacing w:val="-3"/>
          <w:sz w:val="22"/>
          <w:szCs w:val="22"/>
        </w:rPr>
        <w:noBreakHyphen/>
        <w:t>contractor to sub</w:t>
      </w:r>
      <w:r w:rsidRPr="004E68BB">
        <w:rPr>
          <w:rFonts w:ascii="Arial" w:hAnsi="Arial"/>
          <w:color w:val="000000" w:themeColor="text1"/>
          <w:spacing w:val="-3"/>
          <w:sz w:val="22"/>
          <w:szCs w:val="22"/>
        </w:rPr>
        <w:noBreakHyphen/>
        <w:t>contract all or any part of the services provided to the Supplier under the Key Sub</w:t>
      </w:r>
      <w:r w:rsidRPr="004E68BB">
        <w:rPr>
          <w:rFonts w:ascii="Arial" w:hAnsi="Arial"/>
          <w:color w:val="000000" w:themeColor="text1"/>
          <w:spacing w:val="-3"/>
          <w:sz w:val="22"/>
          <w:szCs w:val="22"/>
        </w:rPr>
        <w:noBreakHyphen/>
        <w:t xml:space="preserve">contract without first seeking the written consent of the </w:t>
      </w:r>
      <w:r w:rsidRPr="004E68BB">
        <w:rPr>
          <w:rFonts w:ascii="Arial" w:hAnsi="Arial"/>
          <w:color w:val="000000" w:themeColor="text1"/>
          <w:sz w:val="22"/>
          <w:szCs w:val="20"/>
        </w:rPr>
        <w:t>Authority</w:t>
      </w:r>
      <w:r w:rsidR="005A1989" w:rsidRPr="004E68BB">
        <w:rPr>
          <w:rFonts w:ascii="Arial" w:hAnsi="Arial"/>
          <w:color w:val="000000" w:themeColor="text1"/>
          <w:spacing w:val="-3"/>
          <w:sz w:val="22"/>
          <w:szCs w:val="22"/>
        </w:rPr>
        <w:t>;</w:t>
      </w:r>
    </w:p>
    <w:p w14:paraId="13D28026" w14:textId="3022FC02" w:rsidR="00B14218" w:rsidRPr="004E68BB" w:rsidRDefault="00A14AF9" w:rsidP="002A16D3">
      <w:pPr>
        <w:pStyle w:val="Heading3"/>
        <w:numPr>
          <w:ilvl w:val="2"/>
          <w:numId w:val="15"/>
        </w:numPr>
        <w:spacing w:after="240"/>
        <w:ind w:hanging="567"/>
        <w:jc w:val="left"/>
        <w:rPr>
          <w:rFonts w:ascii="Arial" w:hAnsi="Arial"/>
          <w:color w:val="000000" w:themeColor="text1"/>
          <w:spacing w:val="-3"/>
          <w:sz w:val="22"/>
          <w:szCs w:val="22"/>
        </w:rPr>
      </w:pPr>
      <w:r w:rsidRPr="004E68BB">
        <w:rPr>
          <w:rFonts w:ascii="Arial" w:hAnsi="Arial"/>
          <w:color w:val="000000" w:themeColor="text1"/>
          <w:spacing w:val="-3"/>
          <w:sz w:val="22"/>
          <w:szCs w:val="22"/>
        </w:rPr>
        <w:t>a provision enabling the Supplier or the Authority to appoint a Remedial Adviser on substantially the same terms as are set out in Clause</w:t>
      </w:r>
      <w:r w:rsidR="005261B1" w:rsidRPr="004E68BB">
        <w:rPr>
          <w:rFonts w:ascii="Arial" w:hAnsi="Arial"/>
          <w:color w:val="000000" w:themeColor="text1"/>
          <w:spacing w:val="-3"/>
          <w:sz w:val="22"/>
          <w:szCs w:val="22"/>
        </w:rPr>
        <w:t xml:space="preserve"> </w:t>
      </w:r>
      <w:r w:rsidR="00047054">
        <w:rPr>
          <w:rFonts w:ascii="Arial" w:hAnsi="Arial"/>
          <w:color w:val="000000" w:themeColor="text1"/>
          <w:spacing w:val="-3"/>
          <w:sz w:val="22"/>
          <w:szCs w:val="22"/>
        </w:rPr>
        <w:t>H3</w:t>
      </w:r>
      <w:r w:rsidR="005261B1" w:rsidRPr="004E68BB">
        <w:rPr>
          <w:rFonts w:ascii="Arial" w:hAnsi="Arial"/>
          <w:color w:val="000000" w:themeColor="text1"/>
          <w:spacing w:val="-3"/>
          <w:sz w:val="22"/>
          <w:szCs w:val="22"/>
        </w:rPr>
        <w:t xml:space="preserve"> </w:t>
      </w:r>
      <w:r w:rsidR="00C22F28">
        <w:rPr>
          <w:rFonts w:ascii="Arial" w:hAnsi="Arial"/>
          <w:color w:val="000000" w:themeColor="text1"/>
          <w:spacing w:val="-3"/>
          <w:sz w:val="22"/>
          <w:szCs w:val="22"/>
        </w:rPr>
        <w:t>(Remedial Adviser);</w:t>
      </w:r>
    </w:p>
    <w:p w14:paraId="0D8AF744" w14:textId="2A0383B6" w:rsidR="00B14218" w:rsidRPr="004E68BB" w:rsidRDefault="00A14AF9" w:rsidP="002A16D3">
      <w:pPr>
        <w:pStyle w:val="Heading3"/>
        <w:numPr>
          <w:ilvl w:val="2"/>
          <w:numId w:val="15"/>
        </w:numPr>
        <w:spacing w:after="240"/>
        <w:ind w:hanging="567"/>
        <w:jc w:val="left"/>
        <w:rPr>
          <w:rFonts w:ascii="Arial" w:hAnsi="Arial"/>
          <w:color w:val="000000" w:themeColor="text1"/>
          <w:spacing w:val="-3"/>
          <w:sz w:val="22"/>
          <w:szCs w:val="22"/>
        </w:rPr>
      </w:pPr>
      <w:r w:rsidRPr="004E68BB">
        <w:rPr>
          <w:rFonts w:ascii="Arial" w:hAnsi="Arial"/>
          <w:color w:val="000000" w:themeColor="text1"/>
          <w:spacing w:val="-3"/>
          <w:sz w:val="22"/>
          <w:szCs w:val="22"/>
        </w:rPr>
        <w:t>a provision enabling the Supplier, the Authority or any other person on behalf of the Authority to step-in on substantially the same terms as are set out in Clause</w:t>
      </w:r>
      <w:r w:rsidR="005261B1" w:rsidRPr="004E68BB">
        <w:rPr>
          <w:rFonts w:ascii="Arial" w:hAnsi="Arial"/>
          <w:color w:val="000000" w:themeColor="text1"/>
          <w:spacing w:val="-3"/>
          <w:sz w:val="22"/>
          <w:szCs w:val="22"/>
        </w:rPr>
        <w:t xml:space="preserve"> </w:t>
      </w:r>
      <w:r w:rsidR="00047054">
        <w:rPr>
          <w:rFonts w:ascii="Arial" w:hAnsi="Arial"/>
          <w:color w:val="000000" w:themeColor="text1"/>
          <w:spacing w:val="-3"/>
          <w:sz w:val="22"/>
          <w:szCs w:val="22"/>
        </w:rPr>
        <w:t>H4</w:t>
      </w:r>
      <w:r w:rsidR="005261B1" w:rsidRPr="004E68BB">
        <w:rPr>
          <w:rFonts w:ascii="Arial" w:hAnsi="Arial"/>
          <w:color w:val="000000" w:themeColor="text1"/>
          <w:spacing w:val="-3"/>
          <w:sz w:val="22"/>
          <w:szCs w:val="22"/>
        </w:rPr>
        <w:t xml:space="preserve"> </w:t>
      </w:r>
      <w:r w:rsidRPr="004E68BB">
        <w:rPr>
          <w:rFonts w:ascii="Arial" w:hAnsi="Arial"/>
          <w:color w:val="000000" w:themeColor="text1"/>
          <w:spacing w:val="-3"/>
          <w:sz w:val="22"/>
          <w:szCs w:val="22"/>
        </w:rPr>
        <w:t>(Step-in Rights</w:t>
      </w:r>
      <w:r w:rsidR="005261B1" w:rsidRPr="004E68BB">
        <w:rPr>
          <w:rFonts w:ascii="Arial" w:hAnsi="Arial"/>
          <w:color w:val="000000" w:themeColor="text1"/>
          <w:spacing w:val="-3"/>
          <w:sz w:val="22"/>
          <w:szCs w:val="22"/>
        </w:rPr>
        <w:t>);</w:t>
      </w:r>
    </w:p>
    <w:p w14:paraId="273CADCB" w14:textId="2A0469AF" w:rsidR="00B14218" w:rsidRPr="004E68BB" w:rsidRDefault="00A14AF9" w:rsidP="002A16D3">
      <w:pPr>
        <w:pStyle w:val="Heading3"/>
        <w:numPr>
          <w:ilvl w:val="2"/>
          <w:numId w:val="15"/>
        </w:numPr>
        <w:spacing w:after="240"/>
        <w:ind w:hanging="567"/>
        <w:jc w:val="left"/>
        <w:rPr>
          <w:rFonts w:ascii="Arial" w:hAnsi="Arial"/>
          <w:color w:val="000000" w:themeColor="text1"/>
          <w:spacing w:val="-3"/>
          <w:sz w:val="22"/>
          <w:szCs w:val="22"/>
        </w:rPr>
      </w:pPr>
      <w:r w:rsidRPr="004E68BB">
        <w:rPr>
          <w:rFonts w:ascii="Arial" w:hAnsi="Arial"/>
          <w:color w:val="000000" w:themeColor="text1"/>
          <w:spacing w:val="-3"/>
          <w:sz w:val="22"/>
          <w:szCs w:val="22"/>
        </w:rPr>
        <w:t>a provision requiring the Key Sub</w:t>
      </w:r>
      <w:r w:rsidRPr="004E68BB">
        <w:rPr>
          <w:rFonts w:ascii="Arial" w:hAnsi="Arial"/>
          <w:color w:val="000000" w:themeColor="text1"/>
          <w:spacing w:val="-3"/>
          <w:sz w:val="22"/>
          <w:szCs w:val="22"/>
        </w:rPr>
        <w:noBreakHyphen/>
        <w:t>contractor to participate in, and if required by the Authority in the relevant Multi-Party Procedure Initiation Notice to procure the participation of all or any of its Sub</w:t>
      </w:r>
      <w:r w:rsidRPr="004E68BB">
        <w:rPr>
          <w:rFonts w:ascii="Arial" w:hAnsi="Arial"/>
          <w:color w:val="000000" w:themeColor="text1"/>
          <w:spacing w:val="-3"/>
          <w:sz w:val="22"/>
          <w:szCs w:val="22"/>
        </w:rPr>
        <w:noBreakHyphen/>
        <w:t>contractors in, the Multi-Party Di</w:t>
      </w:r>
      <w:r w:rsidR="00C22F28">
        <w:rPr>
          <w:rFonts w:ascii="Arial" w:hAnsi="Arial"/>
          <w:color w:val="000000" w:themeColor="text1"/>
          <w:spacing w:val="-3"/>
          <w:sz w:val="22"/>
          <w:szCs w:val="22"/>
        </w:rPr>
        <w:t>spute Resolution Procedure; and</w:t>
      </w:r>
    </w:p>
    <w:p w14:paraId="5DE4002A" w14:textId="77777777"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a provision requiring the Key Sub</w:t>
      </w:r>
      <w:r w:rsidRPr="004E68BB">
        <w:rPr>
          <w:rFonts w:ascii="Arial" w:hAnsi="Arial"/>
          <w:color w:val="000000" w:themeColor="text1"/>
          <w:sz w:val="22"/>
          <w:szCs w:val="20"/>
        </w:rPr>
        <w:noBreakHyphen/>
        <w:t>contractor to:</w:t>
      </w:r>
    </w:p>
    <w:p w14:paraId="0EE726AC" w14:textId="77777777" w:rsidR="00B14218" w:rsidRPr="004E68BB" w:rsidRDefault="00A14AF9" w:rsidP="002A16D3">
      <w:pPr>
        <w:pStyle w:val="Heading4"/>
        <w:numPr>
          <w:ilvl w:val="3"/>
          <w:numId w:val="15"/>
        </w:numPr>
        <w:spacing w:after="240"/>
        <w:jc w:val="left"/>
        <w:rPr>
          <w:rFonts w:ascii="Arial" w:hAnsi="Arial" w:cs="Arial"/>
          <w:color w:val="000000" w:themeColor="text1"/>
          <w:spacing w:val="-3"/>
          <w:sz w:val="22"/>
          <w:szCs w:val="22"/>
        </w:rPr>
      </w:pPr>
      <w:r w:rsidRPr="004E68BB">
        <w:rPr>
          <w:rFonts w:ascii="Arial" w:hAnsi="Arial" w:cs="Arial"/>
          <w:color w:val="000000" w:themeColor="text1"/>
          <w:spacing w:val="-3"/>
          <w:sz w:val="22"/>
          <w:szCs w:val="22"/>
        </w:rPr>
        <w:t>promptly notify the Supplier and the Authority in writing of any of the following of which it is, or ought to be, aware:</w:t>
      </w:r>
    </w:p>
    <w:p w14:paraId="54C35F09" w14:textId="77777777" w:rsidR="00B14218" w:rsidRPr="004E68BB" w:rsidRDefault="00A14AF9" w:rsidP="002A16D3">
      <w:pPr>
        <w:pStyle w:val="Heading5"/>
        <w:numPr>
          <w:ilvl w:val="4"/>
          <w:numId w:val="15"/>
        </w:numPr>
        <w:spacing w:after="240"/>
        <w:jc w:val="left"/>
        <w:rPr>
          <w:rFonts w:ascii="Arial" w:hAnsi="Arial" w:cs="Arial"/>
          <w:color w:val="000000" w:themeColor="text1"/>
          <w:spacing w:val="-3"/>
          <w:sz w:val="22"/>
          <w:szCs w:val="22"/>
        </w:rPr>
      </w:pPr>
      <w:r w:rsidRPr="004E68BB">
        <w:rPr>
          <w:rFonts w:ascii="Arial" w:hAnsi="Arial" w:cs="Arial"/>
          <w:color w:val="000000" w:themeColor="text1"/>
          <w:spacing w:val="-3"/>
          <w:sz w:val="22"/>
          <w:szCs w:val="22"/>
        </w:rPr>
        <w:t>the occurrence of a Financial Distress Event in relation to the Key Sub</w:t>
      </w:r>
      <w:r w:rsidRPr="004E68BB">
        <w:rPr>
          <w:rFonts w:ascii="Arial" w:hAnsi="Arial" w:cs="Arial"/>
          <w:color w:val="000000" w:themeColor="text1"/>
          <w:spacing w:val="-3"/>
          <w:sz w:val="22"/>
          <w:szCs w:val="22"/>
        </w:rPr>
        <w:noBreakHyphen/>
        <w:t>contractor; or</w:t>
      </w:r>
    </w:p>
    <w:p w14:paraId="7BDE724E" w14:textId="5B9C7B2A" w:rsidR="008F110C" w:rsidRDefault="00A14AF9" w:rsidP="002A16D3">
      <w:pPr>
        <w:pStyle w:val="Heading5"/>
        <w:numPr>
          <w:ilvl w:val="4"/>
          <w:numId w:val="15"/>
        </w:numPr>
        <w:spacing w:after="240"/>
        <w:jc w:val="left"/>
        <w:rPr>
          <w:rFonts w:ascii="Arial" w:hAnsi="Arial" w:cs="Arial"/>
          <w:color w:val="000000" w:themeColor="text1"/>
          <w:sz w:val="22"/>
          <w:szCs w:val="22"/>
        </w:rPr>
      </w:pPr>
      <w:r w:rsidRPr="004E68BB">
        <w:rPr>
          <w:rFonts w:ascii="Arial" w:hAnsi="Arial" w:cs="Arial"/>
          <w:color w:val="000000" w:themeColor="text1"/>
          <w:spacing w:val="-3"/>
          <w:sz w:val="22"/>
          <w:szCs w:val="22"/>
        </w:rPr>
        <w:t>a</w:t>
      </w:r>
      <w:r w:rsidRPr="004E68BB">
        <w:rPr>
          <w:rFonts w:ascii="Arial" w:hAnsi="Arial" w:cs="Arial"/>
          <w:color w:val="000000" w:themeColor="text1"/>
          <w:sz w:val="22"/>
          <w:szCs w:val="22"/>
        </w:rPr>
        <w:t xml:space="preserve">ny fact, circumstance or matter of which it is aware which could cause </w:t>
      </w:r>
      <w:r w:rsidRPr="004E68BB">
        <w:rPr>
          <w:rFonts w:ascii="Arial" w:hAnsi="Arial" w:cs="Arial"/>
          <w:color w:val="000000" w:themeColor="text1"/>
          <w:spacing w:val="-3"/>
          <w:sz w:val="22"/>
          <w:szCs w:val="22"/>
        </w:rPr>
        <w:t>the occurrence of a Financial Distress Event in relation to the Key Sub</w:t>
      </w:r>
      <w:r w:rsidRPr="004E68BB">
        <w:rPr>
          <w:rFonts w:ascii="Arial" w:hAnsi="Arial" w:cs="Arial"/>
          <w:color w:val="000000" w:themeColor="text1"/>
          <w:spacing w:val="-3"/>
          <w:sz w:val="22"/>
          <w:szCs w:val="22"/>
        </w:rPr>
        <w:noBreakHyphen/>
        <w:t>contractor</w:t>
      </w:r>
      <w:r w:rsidR="00C22F28">
        <w:rPr>
          <w:rFonts w:ascii="Arial" w:hAnsi="Arial" w:cs="Arial"/>
          <w:color w:val="000000" w:themeColor="text1"/>
          <w:sz w:val="22"/>
          <w:szCs w:val="22"/>
        </w:rPr>
        <w:t>,</w:t>
      </w:r>
    </w:p>
    <w:p w14:paraId="3A8A1159" w14:textId="230B1983" w:rsidR="00B14218" w:rsidRPr="008F110C" w:rsidRDefault="00A14AF9" w:rsidP="003175C0">
      <w:pPr>
        <w:pStyle w:val="Heading5"/>
        <w:numPr>
          <w:ilvl w:val="0"/>
          <w:numId w:val="0"/>
        </w:numPr>
        <w:spacing w:after="240"/>
        <w:ind w:left="2127"/>
        <w:jc w:val="left"/>
        <w:rPr>
          <w:rFonts w:ascii="Arial" w:hAnsi="Arial" w:cs="Arial"/>
          <w:color w:val="000000" w:themeColor="text1"/>
          <w:sz w:val="22"/>
          <w:szCs w:val="22"/>
        </w:rPr>
      </w:pPr>
      <w:r w:rsidRPr="008F110C">
        <w:rPr>
          <w:rFonts w:ascii="Arial" w:hAnsi="Arial" w:cs="Arial"/>
          <w:color w:val="000000" w:themeColor="text1"/>
          <w:spacing w:val="-3"/>
          <w:sz w:val="22"/>
          <w:szCs w:val="22"/>
        </w:rPr>
        <w:t xml:space="preserve">and in any event, provide such notification within </w:t>
      </w:r>
      <w:r w:rsidR="005A1989" w:rsidRPr="008F110C">
        <w:rPr>
          <w:rFonts w:ascii="Arial" w:hAnsi="Arial" w:cs="Arial"/>
          <w:color w:val="000000" w:themeColor="text1"/>
          <w:spacing w:val="-3"/>
          <w:sz w:val="22"/>
          <w:szCs w:val="22"/>
        </w:rPr>
        <w:t>ten (</w:t>
      </w:r>
      <w:r w:rsidRPr="008F110C">
        <w:rPr>
          <w:rFonts w:ascii="Arial" w:hAnsi="Arial" w:cs="Arial"/>
          <w:color w:val="000000" w:themeColor="text1"/>
          <w:spacing w:val="-3"/>
          <w:sz w:val="22"/>
          <w:szCs w:val="22"/>
        </w:rPr>
        <w:t>10</w:t>
      </w:r>
      <w:r w:rsidR="005A1989" w:rsidRPr="008F110C">
        <w:rPr>
          <w:rFonts w:ascii="Arial" w:hAnsi="Arial" w:cs="Arial"/>
          <w:color w:val="000000" w:themeColor="text1"/>
          <w:spacing w:val="-3"/>
          <w:sz w:val="22"/>
          <w:szCs w:val="22"/>
        </w:rPr>
        <w:t xml:space="preserve">) </w:t>
      </w:r>
      <w:r w:rsidRPr="008F110C">
        <w:rPr>
          <w:rFonts w:ascii="Arial" w:hAnsi="Arial" w:cs="Arial"/>
          <w:color w:val="000000" w:themeColor="text1"/>
          <w:spacing w:val="-3"/>
          <w:sz w:val="22"/>
          <w:szCs w:val="22"/>
        </w:rPr>
        <w:t>Working Days of the date on which the Key Sub</w:t>
      </w:r>
      <w:r w:rsidRPr="008F110C">
        <w:rPr>
          <w:rFonts w:ascii="Arial" w:hAnsi="Arial" w:cs="Arial"/>
          <w:color w:val="000000" w:themeColor="text1"/>
          <w:spacing w:val="-3"/>
          <w:sz w:val="22"/>
          <w:szCs w:val="22"/>
        </w:rPr>
        <w:noBreakHyphen/>
        <w:t>contractor fi</w:t>
      </w:r>
      <w:r w:rsidR="004E68BB" w:rsidRPr="008F110C">
        <w:rPr>
          <w:rFonts w:ascii="Arial" w:hAnsi="Arial" w:cs="Arial"/>
          <w:color w:val="000000" w:themeColor="text1"/>
          <w:spacing w:val="-3"/>
          <w:sz w:val="22"/>
          <w:szCs w:val="22"/>
        </w:rPr>
        <w:t>rst becomes aware of such); and</w:t>
      </w:r>
    </w:p>
    <w:p w14:paraId="3CCD5F6E" w14:textId="77777777" w:rsidR="008F110C" w:rsidRDefault="00A14AF9" w:rsidP="002A16D3">
      <w:pPr>
        <w:pStyle w:val="Heading4"/>
        <w:numPr>
          <w:ilvl w:val="3"/>
          <w:numId w:val="15"/>
        </w:numPr>
        <w:spacing w:after="240"/>
        <w:jc w:val="left"/>
        <w:rPr>
          <w:rFonts w:ascii="Arial" w:hAnsi="Arial" w:cs="Arial"/>
          <w:color w:val="000000" w:themeColor="text1"/>
          <w:spacing w:val="-3"/>
          <w:sz w:val="22"/>
          <w:szCs w:val="22"/>
        </w:rPr>
      </w:pPr>
      <w:r w:rsidRPr="004E68BB">
        <w:rPr>
          <w:rFonts w:ascii="Arial" w:hAnsi="Arial" w:cs="Arial"/>
          <w:color w:val="000000" w:themeColor="text1"/>
          <w:spacing w:val="-3"/>
          <w:sz w:val="22"/>
          <w:szCs w:val="22"/>
        </w:rPr>
        <w:t>co-operate with the Supplier and the Authority in order to give full effect to the provisions of Schedule</w:t>
      </w:r>
      <w:r w:rsidR="005261B1" w:rsidRPr="004E68BB">
        <w:rPr>
          <w:rFonts w:ascii="Arial" w:hAnsi="Arial" w:cs="Arial"/>
          <w:color w:val="000000" w:themeColor="text1"/>
          <w:spacing w:val="-3"/>
          <w:sz w:val="22"/>
          <w:szCs w:val="22"/>
        </w:rPr>
        <w:t xml:space="preserve"> </w:t>
      </w:r>
      <w:r w:rsidRPr="004E68BB">
        <w:rPr>
          <w:rFonts w:ascii="Arial" w:hAnsi="Arial" w:cs="Arial"/>
          <w:color w:val="000000" w:themeColor="text1"/>
          <w:spacing w:val="-3"/>
          <w:sz w:val="22"/>
          <w:szCs w:val="22"/>
        </w:rPr>
        <w:t>7.4</w:t>
      </w:r>
      <w:r w:rsidR="005261B1" w:rsidRPr="004E68BB">
        <w:rPr>
          <w:rFonts w:ascii="Arial" w:hAnsi="Arial" w:cs="Arial"/>
          <w:color w:val="000000" w:themeColor="text1"/>
          <w:spacing w:val="-3"/>
          <w:sz w:val="22"/>
          <w:szCs w:val="22"/>
        </w:rPr>
        <w:t xml:space="preserve"> </w:t>
      </w:r>
      <w:r w:rsidRPr="004E68BB">
        <w:rPr>
          <w:rFonts w:ascii="Arial" w:hAnsi="Arial" w:cs="Arial"/>
          <w:color w:val="000000" w:themeColor="text1"/>
          <w:spacing w:val="-3"/>
          <w:sz w:val="22"/>
          <w:szCs w:val="22"/>
        </w:rPr>
        <w:t xml:space="preserve">(Financial Distress), including meeting with the Supplier and the Authority to discuss and review the effect of the Financial Distress Event on the continued performance and delivery of the Services, contributing to and complying with the Financial Distress </w:t>
      </w:r>
      <w:r w:rsidR="00BC5A7A" w:rsidRPr="004E68BB">
        <w:rPr>
          <w:rFonts w:ascii="Arial" w:hAnsi="Arial" w:cs="Arial"/>
          <w:color w:val="000000" w:themeColor="text1"/>
          <w:spacing w:val="-3"/>
          <w:sz w:val="22"/>
          <w:szCs w:val="22"/>
        </w:rPr>
        <w:t>Remediation</w:t>
      </w:r>
      <w:r w:rsidRPr="004E68BB">
        <w:rPr>
          <w:rFonts w:ascii="Arial" w:hAnsi="Arial" w:cs="Arial"/>
          <w:color w:val="000000" w:themeColor="text1"/>
          <w:spacing w:val="-3"/>
          <w:sz w:val="22"/>
          <w:szCs w:val="22"/>
        </w:rPr>
        <w:t xml:space="preserve"> Plan</w:t>
      </w:r>
      <w:r w:rsidR="00D3766E" w:rsidRPr="004E68BB">
        <w:rPr>
          <w:rFonts w:ascii="Arial" w:hAnsi="Arial" w:cs="Arial"/>
          <w:color w:val="000000" w:themeColor="text1"/>
          <w:spacing w:val="-3"/>
          <w:sz w:val="22"/>
          <w:szCs w:val="22"/>
        </w:rPr>
        <w:t xml:space="preserve">, </w:t>
      </w:r>
      <w:r w:rsidR="00C968B1" w:rsidRPr="004E68BB">
        <w:rPr>
          <w:rFonts w:ascii="Arial" w:hAnsi="Arial" w:cs="Arial"/>
          <w:color w:val="000000" w:themeColor="text1"/>
          <w:spacing w:val="-3"/>
          <w:sz w:val="22"/>
          <w:szCs w:val="22"/>
        </w:rPr>
        <w:t>and providing the information specified at paragraph 4.3(b)(ii) of Schedule 7.4 (Financial Distress).</w:t>
      </w:r>
    </w:p>
    <w:p w14:paraId="694A6151" w14:textId="77777777" w:rsidR="008F110C" w:rsidRPr="008F110C" w:rsidRDefault="00A14AF9" w:rsidP="002A16D3">
      <w:pPr>
        <w:pStyle w:val="Heading4"/>
        <w:numPr>
          <w:ilvl w:val="1"/>
          <w:numId w:val="15"/>
        </w:numPr>
        <w:tabs>
          <w:tab w:val="clear" w:pos="709"/>
        </w:tabs>
        <w:spacing w:after="240"/>
        <w:ind w:left="851" w:hanging="851"/>
        <w:jc w:val="left"/>
        <w:rPr>
          <w:rFonts w:ascii="Arial" w:hAnsi="Arial" w:cs="Arial"/>
          <w:color w:val="000000" w:themeColor="text1"/>
          <w:spacing w:val="-3"/>
          <w:sz w:val="22"/>
          <w:szCs w:val="22"/>
        </w:rPr>
      </w:pPr>
      <w:r w:rsidRPr="008F110C">
        <w:rPr>
          <w:rFonts w:ascii="Arial" w:hAnsi="Arial"/>
          <w:color w:val="000000" w:themeColor="text1"/>
          <w:spacing w:val="-3"/>
          <w:sz w:val="22"/>
          <w:szCs w:val="22"/>
        </w:rPr>
        <w:t>The Supplier shall not terminate or materially amend the terms of any Key Sub</w:t>
      </w:r>
      <w:r w:rsidRPr="008F110C">
        <w:rPr>
          <w:rFonts w:ascii="Arial" w:hAnsi="Arial"/>
          <w:color w:val="000000" w:themeColor="text1"/>
          <w:spacing w:val="-3"/>
          <w:sz w:val="22"/>
          <w:szCs w:val="22"/>
        </w:rPr>
        <w:noBreakHyphen/>
        <w:t xml:space="preserve">contract without the Authority's prior written consent, which shall not be </w:t>
      </w:r>
      <w:r w:rsidRPr="008F110C">
        <w:rPr>
          <w:rFonts w:ascii="Arial" w:hAnsi="Arial"/>
          <w:color w:val="000000" w:themeColor="text1"/>
          <w:sz w:val="22"/>
        </w:rPr>
        <w:t>unreasonably</w:t>
      </w:r>
      <w:r w:rsidRPr="008F110C">
        <w:rPr>
          <w:rFonts w:ascii="Arial" w:hAnsi="Arial"/>
          <w:color w:val="000000" w:themeColor="text1"/>
          <w:spacing w:val="-3"/>
          <w:sz w:val="22"/>
          <w:szCs w:val="22"/>
        </w:rPr>
        <w:t xml:space="preserve"> withheld or delayed.</w:t>
      </w:r>
    </w:p>
    <w:p w14:paraId="625AD84B" w14:textId="77777777" w:rsidR="008F110C" w:rsidRPr="00080D89" w:rsidRDefault="00A14AF9" w:rsidP="003175C0">
      <w:pPr>
        <w:pStyle w:val="Heading4"/>
        <w:numPr>
          <w:ilvl w:val="0"/>
          <w:numId w:val="0"/>
        </w:numPr>
        <w:spacing w:after="240"/>
        <w:ind w:left="709"/>
        <w:jc w:val="left"/>
        <w:rPr>
          <w:rFonts w:ascii="Arial" w:hAnsi="Arial" w:cs="Arial"/>
          <w:color w:val="365F91"/>
          <w:spacing w:val="-3"/>
          <w:sz w:val="28"/>
          <w:szCs w:val="22"/>
        </w:rPr>
      </w:pPr>
      <w:r w:rsidRPr="00080D89">
        <w:rPr>
          <w:rFonts w:ascii="Arial" w:hAnsi="Arial" w:cs="Arial"/>
          <w:color w:val="365F91"/>
          <w:spacing w:val="-3"/>
          <w:sz w:val="28"/>
          <w:szCs w:val="22"/>
        </w:rPr>
        <w:t>Supply chain protection</w:t>
      </w:r>
    </w:p>
    <w:p w14:paraId="1D221ED8" w14:textId="0F72163D" w:rsidR="00B14218" w:rsidRPr="008F110C" w:rsidRDefault="00A14AF9" w:rsidP="002A16D3">
      <w:pPr>
        <w:pStyle w:val="Heading4"/>
        <w:numPr>
          <w:ilvl w:val="1"/>
          <w:numId w:val="15"/>
        </w:numPr>
        <w:tabs>
          <w:tab w:val="clear" w:pos="709"/>
        </w:tabs>
        <w:spacing w:after="240"/>
        <w:ind w:left="851" w:hanging="851"/>
        <w:jc w:val="left"/>
        <w:rPr>
          <w:rFonts w:ascii="Arial" w:hAnsi="Arial" w:cs="Arial"/>
          <w:color w:val="000000" w:themeColor="text1"/>
          <w:spacing w:val="-3"/>
          <w:sz w:val="22"/>
          <w:szCs w:val="22"/>
        </w:rPr>
      </w:pPr>
      <w:r w:rsidRPr="008F110C">
        <w:rPr>
          <w:rFonts w:ascii="Arial" w:hAnsi="Arial"/>
          <w:color w:val="000000" w:themeColor="text1"/>
          <w:sz w:val="22"/>
          <w:szCs w:val="20"/>
        </w:rPr>
        <w:t>The Supplier shall ensure that all Sub</w:t>
      </w:r>
      <w:r w:rsidRPr="008F110C">
        <w:rPr>
          <w:rFonts w:ascii="Arial" w:hAnsi="Arial"/>
          <w:color w:val="000000" w:themeColor="text1"/>
          <w:sz w:val="22"/>
          <w:szCs w:val="20"/>
        </w:rPr>
        <w:noBreakHyphen/>
        <w:t xml:space="preserve">contracts </w:t>
      </w:r>
      <w:r w:rsidR="00385112" w:rsidRPr="008F110C">
        <w:rPr>
          <w:rFonts w:ascii="Arial" w:hAnsi="Arial"/>
          <w:color w:val="000000" w:themeColor="text1"/>
          <w:sz w:val="22"/>
          <w:szCs w:val="20"/>
        </w:rPr>
        <w:t>(which in this sub-</w:t>
      </w:r>
      <w:r w:rsidR="00EE4081">
        <w:rPr>
          <w:rFonts w:ascii="Arial" w:hAnsi="Arial"/>
          <w:color w:val="000000" w:themeColor="text1"/>
          <w:sz w:val="22"/>
          <w:szCs w:val="20"/>
        </w:rPr>
        <w:t>Clause</w:t>
      </w:r>
      <w:r w:rsidR="00385112" w:rsidRPr="008F110C">
        <w:rPr>
          <w:rFonts w:ascii="Arial" w:hAnsi="Arial"/>
          <w:color w:val="000000" w:themeColor="text1"/>
          <w:sz w:val="22"/>
          <w:szCs w:val="20"/>
        </w:rPr>
        <w:t xml:space="preserve"> includes any contract in the Supplier’s supply chain made wholly or substantially for the purpose of performing or contributing to the performance of the whole or any part of this Agreement) </w:t>
      </w:r>
      <w:r w:rsidRPr="008F110C">
        <w:rPr>
          <w:rFonts w:ascii="Arial" w:hAnsi="Arial"/>
          <w:color w:val="000000" w:themeColor="text1"/>
          <w:sz w:val="22"/>
          <w:szCs w:val="20"/>
        </w:rPr>
        <w:t>contain provision</w:t>
      </w:r>
      <w:r w:rsidR="00DD308C" w:rsidRPr="008F110C">
        <w:rPr>
          <w:rFonts w:ascii="Arial" w:hAnsi="Arial"/>
          <w:color w:val="000000" w:themeColor="text1"/>
          <w:sz w:val="22"/>
          <w:szCs w:val="20"/>
        </w:rPr>
        <w:t>s</w:t>
      </w:r>
      <w:r w:rsidRPr="008F110C">
        <w:rPr>
          <w:rFonts w:ascii="Arial" w:hAnsi="Arial"/>
          <w:color w:val="000000" w:themeColor="text1"/>
          <w:sz w:val="22"/>
          <w:szCs w:val="20"/>
        </w:rPr>
        <w:t>:</w:t>
      </w:r>
    </w:p>
    <w:p w14:paraId="29156CBE" w14:textId="6A03BE14" w:rsidR="00562409" w:rsidRPr="004E68BB" w:rsidRDefault="00562409" w:rsidP="002A16D3">
      <w:pPr>
        <w:pStyle w:val="Heading3"/>
        <w:numPr>
          <w:ilvl w:val="2"/>
          <w:numId w:val="15"/>
        </w:numPr>
        <w:spacing w:after="240"/>
        <w:ind w:hanging="567"/>
        <w:jc w:val="left"/>
        <w:rPr>
          <w:rFonts w:ascii="Arial" w:hAnsi="Arial"/>
          <w:color w:val="000000" w:themeColor="text1"/>
          <w:spacing w:val="-3"/>
          <w:sz w:val="22"/>
          <w:szCs w:val="22"/>
        </w:rPr>
      </w:pPr>
      <w:r w:rsidRPr="004E68BB">
        <w:rPr>
          <w:rFonts w:ascii="Arial" w:hAnsi="Arial"/>
          <w:color w:val="000000" w:themeColor="text1"/>
          <w:spacing w:val="-3"/>
          <w:sz w:val="22"/>
          <w:szCs w:val="22"/>
        </w:rPr>
        <w:t>giving the Supplier a right to terminate the Sub-contract if the Sub-contractor fails to comply in the performance of the Sub-contract with legal obligations in the fields of environmental, social or labour law;</w:t>
      </w:r>
    </w:p>
    <w:p w14:paraId="716028C2" w14:textId="35F98559" w:rsidR="00DD308C" w:rsidRPr="004E68BB" w:rsidRDefault="00DD308C" w:rsidP="002A16D3">
      <w:pPr>
        <w:pStyle w:val="Heading3"/>
        <w:numPr>
          <w:ilvl w:val="2"/>
          <w:numId w:val="15"/>
        </w:numPr>
        <w:spacing w:after="240"/>
        <w:ind w:hanging="567"/>
        <w:jc w:val="left"/>
        <w:rPr>
          <w:rFonts w:ascii="Arial" w:hAnsi="Arial"/>
          <w:color w:val="000000" w:themeColor="text1"/>
          <w:spacing w:val="-3"/>
          <w:sz w:val="22"/>
          <w:szCs w:val="22"/>
        </w:rPr>
      </w:pPr>
      <w:r w:rsidRPr="004E68BB">
        <w:rPr>
          <w:rFonts w:ascii="Arial" w:hAnsi="Arial"/>
          <w:color w:val="000000" w:themeColor="text1"/>
          <w:spacing w:val="-3"/>
          <w:sz w:val="22"/>
          <w:szCs w:val="22"/>
        </w:rPr>
        <w:t>requiring the Supplier or other party receiving goods or services under the contract to consider and verify invoices under that contract in a timely fashion;</w:t>
      </w:r>
    </w:p>
    <w:p w14:paraId="315B2298" w14:textId="778633D7" w:rsidR="00DD308C" w:rsidRPr="004E68BB" w:rsidRDefault="00DD308C" w:rsidP="002A16D3">
      <w:pPr>
        <w:pStyle w:val="Heading3"/>
        <w:numPr>
          <w:ilvl w:val="2"/>
          <w:numId w:val="15"/>
        </w:numPr>
        <w:spacing w:after="240"/>
        <w:ind w:hanging="567"/>
        <w:jc w:val="left"/>
        <w:rPr>
          <w:rFonts w:ascii="Arial" w:hAnsi="Arial"/>
          <w:color w:val="000000" w:themeColor="text1"/>
          <w:spacing w:val="-3"/>
          <w:sz w:val="22"/>
          <w:szCs w:val="22"/>
        </w:rPr>
      </w:pPr>
      <w:r w:rsidRPr="004E68BB">
        <w:rPr>
          <w:rFonts w:ascii="Arial" w:hAnsi="Arial"/>
          <w:color w:val="000000" w:themeColor="text1"/>
          <w:spacing w:val="-3"/>
          <w:sz w:val="22"/>
          <w:szCs w:val="22"/>
        </w:rPr>
        <w:t>that if the Supplier or other party fails to consider and verify an invoice in accordance with sub-paragraph (</w:t>
      </w:r>
      <w:r w:rsidR="00636C93" w:rsidRPr="004E68BB">
        <w:rPr>
          <w:rFonts w:ascii="Arial" w:hAnsi="Arial"/>
          <w:color w:val="000000" w:themeColor="text1"/>
          <w:spacing w:val="-3"/>
          <w:sz w:val="22"/>
          <w:szCs w:val="22"/>
        </w:rPr>
        <w:t>b</w:t>
      </w:r>
      <w:r w:rsidRPr="004E68BB">
        <w:rPr>
          <w:rFonts w:ascii="Arial" w:hAnsi="Arial"/>
          <w:color w:val="000000" w:themeColor="text1"/>
          <w:spacing w:val="-3"/>
          <w:sz w:val="22"/>
          <w:szCs w:val="22"/>
        </w:rPr>
        <w:t>), the invoice shall be regarded as valid and undisputed for the purpose of sub-paragraph (</w:t>
      </w:r>
      <w:r w:rsidR="00636C93" w:rsidRPr="004E68BB">
        <w:rPr>
          <w:rFonts w:ascii="Arial" w:hAnsi="Arial"/>
          <w:color w:val="000000" w:themeColor="text1"/>
          <w:spacing w:val="-3"/>
          <w:sz w:val="22"/>
          <w:szCs w:val="22"/>
        </w:rPr>
        <w:t>d</w:t>
      </w:r>
      <w:r w:rsidRPr="004E68BB">
        <w:rPr>
          <w:rFonts w:ascii="Arial" w:hAnsi="Arial"/>
          <w:color w:val="000000" w:themeColor="text1"/>
          <w:spacing w:val="-3"/>
          <w:sz w:val="22"/>
          <w:szCs w:val="22"/>
        </w:rPr>
        <w:t>) after a reasonable time has passed</w:t>
      </w:r>
      <w:r w:rsidR="00385112" w:rsidRPr="004E68BB">
        <w:rPr>
          <w:rFonts w:ascii="Arial" w:hAnsi="Arial"/>
          <w:color w:val="000000" w:themeColor="text1"/>
          <w:spacing w:val="-3"/>
          <w:sz w:val="22"/>
          <w:szCs w:val="22"/>
        </w:rPr>
        <w:t>;</w:t>
      </w:r>
    </w:p>
    <w:p w14:paraId="41060AE7" w14:textId="1778888F" w:rsidR="00B14218" w:rsidRPr="004E68BB" w:rsidRDefault="00A14AF9" w:rsidP="002A16D3">
      <w:pPr>
        <w:pStyle w:val="Heading3"/>
        <w:numPr>
          <w:ilvl w:val="2"/>
          <w:numId w:val="15"/>
        </w:numPr>
        <w:spacing w:after="240"/>
        <w:ind w:hanging="567"/>
        <w:jc w:val="left"/>
        <w:rPr>
          <w:rFonts w:ascii="Arial" w:hAnsi="Arial"/>
          <w:color w:val="000000" w:themeColor="text1"/>
          <w:spacing w:val="-3"/>
          <w:sz w:val="22"/>
          <w:szCs w:val="22"/>
        </w:rPr>
      </w:pPr>
      <w:r w:rsidRPr="004E68BB">
        <w:rPr>
          <w:rFonts w:ascii="Arial" w:hAnsi="Arial"/>
          <w:color w:val="000000" w:themeColor="text1"/>
          <w:spacing w:val="-3"/>
          <w:sz w:val="22"/>
          <w:szCs w:val="22"/>
        </w:rPr>
        <w:t>requiring the Supplier</w:t>
      </w:r>
      <w:r w:rsidR="00385112" w:rsidRPr="004E68BB">
        <w:rPr>
          <w:rFonts w:ascii="Arial" w:hAnsi="Arial"/>
          <w:color w:val="000000" w:themeColor="text1"/>
          <w:spacing w:val="-3"/>
          <w:sz w:val="22"/>
          <w:szCs w:val="22"/>
        </w:rPr>
        <w:t xml:space="preserve"> or other party</w:t>
      </w:r>
      <w:r w:rsidRPr="004E68BB">
        <w:rPr>
          <w:rFonts w:ascii="Arial" w:hAnsi="Arial"/>
          <w:color w:val="000000" w:themeColor="text1"/>
          <w:spacing w:val="-3"/>
          <w:sz w:val="22"/>
          <w:szCs w:val="22"/>
        </w:rPr>
        <w:t xml:space="preserve"> to pay any undisputed sums which are due from it to the Sub</w:t>
      </w:r>
      <w:r w:rsidRPr="004E68BB">
        <w:rPr>
          <w:rFonts w:ascii="Arial" w:hAnsi="Arial"/>
          <w:color w:val="000000" w:themeColor="text1"/>
          <w:spacing w:val="-3"/>
          <w:sz w:val="22"/>
          <w:szCs w:val="22"/>
        </w:rPr>
        <w:noBreakHyphen/>
        <w:t xml:space="preserve">contractor within a specified period not exceeding </w:t>
      </w:r>
      <w:r w:rsidR="005A1989" w:rsidRPr="004E68BB">
        <w:rPr>
          <w:rFonts w:ascii="Arial" w:hAnsi="Arial"/>
          <w:color w:val="000000" w:themeColor="text1"/>
          <w:spacing w:val="-3"/>
          <w:sz w:val="22"/>
          <w:szCs w:val="22"/>
        </w:rPr>
        <w:t>thirty (</w:t>
      </w:r>
      <w:r w:rsidRPr="004E68BB">
        <w:rPr>
          <w:rFonts w:ascii="Arial" w:hAnsi="Arial"/>
          <w:color w:val="000000" w:themeColor="text1"/>
          <w:spacing w:val="-3"/>
          <w:sz w:val="22"/>
          <w:szCs w:val="22"/>
        </w:rPr>
        <w:t>30</w:t>
      </w:r>
      <w:r w:rsidR="005A1989" w:rsidRPr="004E68BB">
        <w:rPr>
          <w:rFonts w:ascii="Arial" w:hAnsi="Arial"/>
          <w:color w:val="000000" w:themeColor="text1"/>
          <w:spacing w:val="-3"/>
          <w:sz w:val="22"/>
          <w:szCs w:val="22"/>
        </w:rPr>
        <w:t xml:space="preserve">) </w:t>
      </w:r>
      <w:r w:rsidRPr="004E68BB">
        <w:rPr>
          <w:rFonts w:ascii="Arial" w:hAnsi="Arial"/>
          <w:color w:val="000000" w:themeColor="text1"/>
          <w:spacing w:val="-3"/>
          <w:sz w:val="22"/>
          <w:szCs w:val="22"/>
        </w:rPr>
        <w:t xml:space="preserve">days </w:t>
      </w:r>
      <w:r w:rsidR="00385112" w:rsidRPr="004E68BB">
        <w:rPr>
          <w:rFonts w:ascii="Arial" w:hAnsi="Arial"/>
          <w:color w:val="000000" w:themeColor="text1"/>
          <w:spacing w:val="-3"/>
          <w:sz w:val="22"/>
          <w:szCs w:val="22"/>
        </w:rPr>
        <w:t xml:space="preserve">of verifying that the invoice is valid and undisputed; </w:t>
      </w:r>
    </w:p>
    <w:p w14:paraId="0BA1C6DF" w14:textId="061B8250" w:rsidR="000673F0" w:rsidRPr="004E68BB" w:rsidRDefault="00385112" w:rsidP="002A16D3">
      <w:pPr>
        <w:pStyle w:val="Heading3"/>
        <w:numPr>
          <w:ilvl w:val="2"/>
          <w:numId w:val="15"/>
        </w:numPr>
        <w:spacing w:after="240"/>
        <w:ind w:hanging="567"/>
        <w:jc w:val="left"/>
        <w:rPr>
          <w:rFonts w:ascii="Arial" w:hAnsi="Arial"/>
          <w:color w:val="000000" w:themeColor="text1"/>
          <w:spacing w:val="-3"/>
          <w:sz w:val="22"/>
          <w:szCs w:val="22"/>
        </w:rPr>
      </w:pPr>
      <w:r w:rsidRPr="004E68BB">
        <w:rPr>
          <w:rFonts w:ascii="Arial" w:hAnsi="Arial"/>
          <w:color w:val="000000" w:themeColor="text1"/>
          <w:spacing w:val="-3"/>
          <w:sz w:val="22"/>
          <w:szCs w:val="22"/>
        </w:rPr>
        <w:t xml:space="preserve">giving </w:t>
      </w:r>
      <w:r w:rsidR="00A14AF9" w:rsidRPr="004E68BB">
        <w:rPr>
          <w:rFonts w:ascii="Arial" w:hAnsi="Arial"/>
          <w:color w:val="000000" w:themeColor="text1"/>
          <w:spacing w:val="-3"/>
          <w:sz w:val="22"/>
          <w:szCs w:val="22"/>
        </w:rPr>
        <w:t>the Authority</w:t>
      </w:r>
      <w:r w:rsidRPr="004E68BB">
        <w:rPr>
          <w:rFonts w:ascii="Arial" w:hAnsi="Arial"/>
          <w:color w:val="000000" w:themeColor="text1"/>
          <w:spacing w:val="-3"/>
          <w:sz w:val="22"/>
          <w:szCs w:val="22"/>
        </w:rPr>
        <w:t xml:space="preserve"> a right </w:t>
      </w:r>
      <w:r w:rsidR="00A14AF9" w:rsidRPr="004E68BB">
        <w:rPr>
          <w:rFonts w:ascii="Arial" w:hAnsi="Arial"/>
          <w:color w:val="000000" w:themeColor="text1"/>
          <w:spacing w:val="-3"/>
          <w:sz w:val="22"/>
          <w:szCs w:val="22"/>
        </w:rPr>
        <w:t>to publish the Supplier’s compliance with its obligation to pay undisputed invoices within the specified payment period</w:t>
      </w:r>
      <w:r w:rsidR="000673F0" w:rsidRPr="004E68BB">
        <w:rPr>
          <w:rFonts w:ascii="Arial" w:hAnsi="Arial"/>
          <w:color w:val="000000" w:themeColor="text1"/>
          <w:spacing w:val="-3"/>
          <w:sz w:val="22"/>
          <w:szCs w:val="22"/>
        </w:rPr>
        <w:t xml:space="preserve">; </w:t>
      </w:r>
    </w:p>
    <w:p w14:paraId="4FB1557F" w14:textId="77777777" w:rsidR="00CD54A4" w:rsidRDefault="000673F0" w:rsidP="002A16D3">
      <w:pPr>
        <w:pStyle w:val="Heading3"/>
        <w:numPr>
          <w:ilvl w:val="2"/>
          <w:numId w:val="15"/>
        </w:numPr>
        <w:spacing w:after="240"/>
        <w:ind w:hanging="567"/>
        <w:jc w:val="left"/>
        <w:rPr>
          <w:rFonts w:ascii="Arial" w:hAnsi="Arial"/>
          <w:color w:val="000000" w:themeColor="text1"/>
          <w:spacing w:val="-3"/>
          <w:sz w:val="22"/>
          <w:szCs w:val="22"/>
        </w:rPr>
      </w:pPr>
      <w:r w:rsidRPr="004E68BB">
        <w:rPr>
          <w:rFonts w:ascii="Arial" w:hAnsi="Arial"/>
          <w:color w:val="000000" w:themeColor="text1"/>
          <w:spacing w:val="-3"/>
          <w:sz w:val="22"/>
          <w:szCs w:val="22"/>
        </w:rPr>
        <w:t xml:space="preserve">requiring the Sub-contractor to include a </w:t>
      </w:r>
      <w:r w:rsidR="00EE4081">
        <w:rPr>
          <w:rFonts w:ascii="Arial" w:hAnsi="Arial"/>
          <w:color w:val="000000" w:themeColor="text1"/>
          <w:spacing w:val="-3"/>
          <w:sz w:val="22"/>
          <w:szCs w:val="22"/>
        </w:rPr>
        <w:t>Clause</w:t>
      </w:r>
      <w:r w:rsidRPr="004E68BB">
        <w:rPr>
          <w:rFonts w:ascii="Arial" w:hAnsi="Arial"/>
          <w:color w:val="000000" w:themeColor="text1"/>
          <w:spacing w:val="-3"/>
          <w:sz w:val="22"/>
          <w:szCs w:val="22"/>
        </w:rPr>
        <w:t xml:space="preserve"> to the same effect as this </w:t>
      </w:r>
      <w:r w:rsidR="00047054">
        <w:rPr>
          <w:rFonts w:ascii="Arial" w:hAnsi="Arial"/>
          <w:color w:val="000000" w:themeColor="text1"/>
          <w:spacing w:val="-3"/>
          <w:sz w:val="22"/>
          <w:szCs w:val="22"/>
        </w:rPr>
        <w:t>Clause E2</w:t>
      </w:r>
      <w:r w:rsidRPr="004E68BB">
        <w:rPr>
          <w:rFonts w:ascii="Arial" w:hAnsi="Arial"/>
          <w:color w:val="000000" w:themeColor="text1"/>
          <w:spacing w:val="-3"/>
          <w:sz w:val="22"/>
          <w:szCs w:val="22"/>
        </w:rPr>
        <w:t>.1</w:t>
      </w:r>
      <w:r w:rsidR="00C968B1" w:rsidRPr="004E68BB">
        <w:rPr>
          <w:rFonts w:ascii="Arial" w:hAnsi="Arial"/>
          <w:color w:val="000000" w:themeColor="text1"/>
          <w:spacing w:val="-3"/>
          <w:sz w:val="22"/>
          <w:szCs w:val="22"/>
        </w:rPr>
        <w:t>4</w:t>
      </w:r>
      <w:r w:rsidRPr="004E68BB">
        <w:rPr>
          <w:rFonts w:ascii="Arial" w:hAnsi="Arial"/>
          <w:color w:val="000000" w:themeColor="text1"/>
          <w:spacing w:val="-3"/>
          <w:sz w:val="22"/>
          <w:szCs w:val="22"/>
        </w:rPr>
        <w:t xml:space="preserve"> in any contracts it enters into wholly or substantially for the purpose of performing or contributing to the performance of the whole or any part of this Agreement</w:t>
      </w:r>
      <w:r w:rsidR="00CD54A4">
        <w:rPr>
          <w:rFonts w:ascii="Arial" w:hAnsi="Arial"/>
          <w:color w:val="000000" w:themeColor="text1"/>
          <w:spacing w:val="-3"/>
          <w:sz w:val="22"/>
          <w:szCs w:val="22"/>
        </w:rPr>
        <w:t xml:space="preserve">; and </w:t>
      </w:r>
    </w:p>
    <w:p w14:paraId="396AA967" w14:textId="552517D9" w:rsidR="00CD54A4" w:rsidRPr="004E68BB" w:rsidRDefault="00CD54A4" w:rsidP="00CD54A4">
      <w:pPr>
        <w:pStyle w:val="Heading3"/>
        <w:numPr>
          <w:ilvl w:val="2"/>
          <w:numId w:val="15"/>
        </w:numPr>
        <w:spacing w:after="240"/>
        <w:ind w:hanging="567"/>
        <w:jc w:val="left"/>
        <w:rPr>
          <w:rFonts w:ascii="Arial" w:hAnsi="Arial"/>
          <w:color w:val="000000" w:themeColor="text1"/>
          <w:sz w:val="22"/>
          <w:szCs w:val="20"/>
        </w:rPr>
      </w:pPr>
      <w:r>
        <w:rPr>
          <w:rFonts w:ascii="Arial" w:hAnsi="Arial"/>
          <w:color w:val="000000" w:themeColor="text1"/>
          <w:spacing w:val="-3"/>
          <w:sz w:val="22"/>
          <w:szCs w:val="22"/>
        </w:rPr>
        <w:t xml:space="preserve">that are </w:t>
      </w:r>
      <w:r w:rsidR="004278DB">
        <w:rPr>
          <w:rFonts w:ascii="Arial" w:hAnsi="Arial"/>
          <w:color w:val="000000" w:themeColor="text1"/>
          <w:sz w:val="22"/>
          <w:szCs w:val="20"/>
        </w:rPr>
        <w:t>no less onerous on the</w:t>
      </w:r>
      <w:r w:rsidRPr="004E68BB">
        <w:rPr>
          <w:rFonts w:ascii="Arial" w:hAnsi="Arial"/>
          <w:color w:val="000000" w:themeColor="text1"/>
          <w:sz w:val="22"/>
          <w:szCs w:val="20"/>
        </w:rPr>
        <w:t xml:space="preserve"> Sub</w:t>
      </w:r>
      <w:r w:rsidRPr="004E68BB">
        <w:rPr>
          <w:rFonts w:ascii="Arial" w:hAnsi="Arial"/>
          <w:color w:val="000000" w:themeColor="text1"/>
          <w:sz w:val="22"/>
          <w:szCs w:val="20"/>
        </w:rPr>
        <w:noBreakHyphen/>
        <w:t>contractor than those imposed on the Supplier under this Agreement in respect of:</w:t>
      </w:r>
    </w:p>
    <w:p w14:paraId="4BF1B0F4" w14:textId="77777777" w:rsidR="00CD54A4" w:rsidRPr="004E68BB" w:rsidRDefault="00CD54A4" w:rsidP="00CD54A4">
      <w:pPr>
        <w:pStyle w:val="Heading4"/>
        <w:numPr>
          <w:ilvl w:val="3"/>
          <w:numId w:val="15"/>
        </w:numPr>
        <w:spacing w:after="240"/>
        <w:jc w:val="left"/>
        <w:rPr>
          <w:rFonts w:ascii="Arial" w:hAnsi="Arial" w:cs="Arial"/>
          <w:color w:val="000000" w:themeColor="text1"/>
          <w:spacing w:val="-3"/>
          <w:sz w:val="22"/>
          <w:szCs w:val="22"/>
        </w:rPr>
      </w:pPr>
      <w:r w:rsidRPr="004E68BB">
        <w:rPr>
          <w:rFonts w:ascii="Arial" w:hAnsi="Arial" w:cs="Arial"/>
          <w:color w:val="000000" w:themeColor="text1"/>
          <w:spacing w:val="-3"/>
          <w:sz w:val="22"/>
          <w:szCs w:val="22"/>
        </w:rPr>
        <w:t xml:space="preserve">data protection requirements set out in Clauses </w:t>
      </w:r>
      <w:r>
        <w:rPr>
          <w:rFonts w:ascii="Arial" w:hAnsi="Arial" w:cs="Arial"/>
          <w:color w:val="000000" w:themeColor="text1"/>
          <w:spacing w:val="-3"/>
          <w:sz w:val="22"/>
          <w:szCs w:val="22"/>
        </w:rPr>
        <w:t>F5</w:t>
      </w:r>
      <w:r w:rsidRPr="004E68BB">
        <w:rPr>
          <w:rFonts w:ascii="Arial" w:hAnsi="Arial" w:cs="Arial"/>
          <w:color w:val="000000" w:themeColor="text1"/>
          <w:spacing w:val="-3"/>
          <w:sz w:val="22"/>
          <w:szCs w:val="22"/>
        </w:rPr>
        <w:t xml:space="preserve"> (Authority Data and Security Requirements) and </w:t>
      </w:r>
      <w:r>
        <w:rPr>
          <w:rFonts w:ascii="Arial" w:hAnsi="Arial" w:cs="Arial"/>
          <w:color w:val="000000" w:themeColor="text1"/>
          <w:spacing w:val="-3"/>
          <w:sz w:val="22"/>
          <w:szCs w:val="22"/>
        </w:rPr>
        <w:t>F8</w:t>
      </w:r>
      <w:r w:rsidRPr="004E68BB">
        <w:rPr>
          <w:rFonts w:ascii="Arial" w:hAnsi="Arial" w:cs="Arial"/>
          <w:color w:val="000000" w:themeColor="text1"/>
          <w:spacing w:val="-3"/>
          <w:sz w:val="22"/>
          <w:szCs w:val="22"/>
        </w:rPr>
        <w:t xml:space="preserve"> (Protection of Personal Data);</w:t>
      </w:r>
    </w:p>
    <w:p w14:paraId="121E66FF" w14:textId="77777777" w:rsidR="00CD54A4" w:rsidRPr="004E68BB" w:rsidRDefault="00CD54A4" w:rsidP="00CD54A4">
      <w:pPr>
        <w:pStyle w:val="Heading4"/>
        <w:numPr>
          <w:ilvl w:val="3"/>
          <w:numId w:val="15"/>
        </w:numPr>
        <w:spacing w:after="240"/>
        <w:jc w:val="left"/>
        <w:rPr>
          <w:rFonts w:ascii="Arial" w:hAnsi="Arial" w:cs="Arial"/>
          <w:color w:val="000000" w:themeColor="text1"/>
          <w:spacing w:val="-3"/>
          <w:sz w:val="22"/>
          <w:szCs w:val="22"/>
        </w:rPr>
      </w:pPr>
      <w:r w:rsidRPr="004E68BB">
        <w:rPr>
          <w:rFonts w:ascii="Arial" w:hAnsi="Arial" w:cs="Arial"/>
          <w:color w:val="000000" w:themeColor="text1"/>
          <w:spacing w:val="-3"/>
          <w:sz w:val="22"/>
          <w:szCs w:val="22"/>
        </w:rPr>
        <w:t xml:space="preserve">FOIA requirements set out in Clause </w:t>
      </w:r>
      <w:r>
        <w:rPr>
          <w:rFonts w:ascii="Arial" w:hAnsi="Arial" w:cs="Arial"/>
          <w:color w:val="000000" w:themeColor="text1"/>
          <w:spacing w:val="-3"/>
          <w:sz w:val="22"/>
          <w:szCs w:val="22"/>
        </w:rPr>
        <w:t>F7</w:t>
      </w:r>
      <w:r w:rsidRPr="004E68BB">
        <w:rPr>
          <w:rFonts w:ascii="Arial" w:hAnsi="Arial" w:cs="Arial"/>
          <w:color w:val="000000" w:themeColor="text1"/>
          <w:spacing w:val="-3"/>
          <w:sz w:val="22"/>
          <w:szCs w:val="22"/>
        </w:rPr>
        <w:t xml:space="preserve"> (Transparency and Freedom of Information);</w:t>
      </w:r>
    </w:p>
    <w:p w14:paraId="3361FCC2" w14:textId="77777777" w:rsidR="00CD54A4" w:rsidRPr="004E68BB" w:rsidRDefault="00CD54A4" w:rsidP="00CD54A4">
      <w:pPr>
        <w:pStyle w:val="Heading4"/>
        <w:numPr>
          <w:ilvl w:val="3"/>
          <w:numId w:val="15"/>
        </w:numPr>
        <w:spacing w:after="240"/>
        <w:jc w:val="left"/>
        <w:rPr>
          <w:rFonts w:ascii="Arial" w:hAnsi="Arial" w:cs="Arial"/>
          <w:color w:val="000000" w:themeColor="text1"/>
          <w:spacing w:val="-3"/>
          <w:sz w:val="22"/>
          <w:szCs w:val="22"/>
        </w:rPr>
      </w:pPr>
      <w:r w:rsidRPr="004E68BB">
        <w:rPr>
          <w:rFonts w:ascii="Arial" w:hAnsi="Arial" w:cs="Arial"/>
          <w:color w:val="000000" w:themeColor="text1"/>
          <w:spacing w:val="-3"/>
          <w:sz w:val="22"/>
          <w:szCs w:val="22"/>
        </w:rPr>
        <w:t xml:space="preserve">the obligation not to embarrass the Authority or otherwise bring the Authority into disrepute set out in Clause </w:t>
      </w:r>
      <w:r>
        <w:rPr>
          <w:rFonts w:ascii="Arial" w:hAnsi="Arial" w:cs="Arial"/>
          <w:color w:val="000000" w:themeColor="text1"/>
          <w:spacing w:val="-3"/>
          <w:sz w:val="22"/>
          <w:szCs w:val="22"/>
        </w:rPr>
        <w:t>B2</w:t>
      </w:r>
      <w:r w:rsidRPr="004E68BB">
        <w:rPr>
          <w:rFonts w:ascii="Arial" w:hAnsi="Arial" w:cs="Arial"/>
          <w:color w:val="000000" w:themeColor="text1"/>
          <w:spacing w:val="-3"/>
          <w:sz w:val="22"/>
          <w:szCs w:val="22"/>
        </w:rPr>
        <w:t xml:space="preserve">.5(m) </w:t>
      </w:r>
      <w:r>
        <w:rPr>
          <w:rFonts w:ascii="Arial" w:hAnsi="Arial" w:cs="Arial"/>
          <w:color w:val="000000" w:themeColor="text1"/>
          <w:spacing w:val="-3"/>
          <w:sz w:val="22"/>
          <w:szCs w:val="22"/>
        </w:rPr>
        <w:t>(Services);</w:t>
      </w:r>
    </w:p>
    <w:p w14:paraId="512A7A30" w14:textId="77777777" w:rsidR="00CD54A4" w:rsidRPr="004E68BB" w:rsidRDefault="00CD54A4" w:rsidP="00CD54A4">
      <w:pPr>
        <w:pStyle w:val="Heading4"/>
        <w:numPr>
          <w:ilvl w:val="3"/>
          <w:numId w:val="15"/>
        </w:numPr>
        <w:spacing w:after="240"/>
        <w:jc w:val="left"/>
        <w:rPr>
          <w:rFonts w:ascii="Arial" w:hAnsi="Arial" w:cs="Arial"/>
          <w:color w:val="000000" w:themeColor="text1"/>
          <w:spacing w:val="-3"/>
          <w:sz w:val="22"/>
          <w:szCs w:val="22"/>
        </w:rPr>
      </w:pPr>
      <w:r w:rsidRPr="004E68BB">
        <w:rPr>
          <w:rFonts w:ascii="Arial" w:hAnsi="Arial" w:cs="Arial"/>
          <w:color w:val="000000" w:themeColor="text1"/>
          <w:sz w:val="22"/>
          <w:szCs w:val="22"/>
        </w:rPr>
        <w:t xml:space="preserve">the </w:t>
      </w:r>
      <w:r w:rsidRPr="004E68BB">
        <w:rPr>
          <w:rFonts w:ascii="Arial" w:hAnsi="Arial" w:cs="Arial"/>
          <w:color w:val="000000" w:themeColor="text1"/>
          <w:spacing w:val="-3"/>
          <w:sz w:val="22"/>
          <w:szCs w:val="22"/>
        </w:rPr>
        <w:t>keeping of records in respect of the services being provided under the Key Sub</w:t>
      </w:r>
      <w:r w:rsidRPr="004E68BB">
        <w:rPr>
          <w:rFonts w:ascii="Arial" w:hAnsi="Arial" w:cs="Arial"/>
          <w:color w:val="000000" w:themeColor="text1"/>
          <w:spacing w:val="-3"/>
          <w:sz w:val="22"/>
          <w:szCs w:val="22"/>
        </w:rPr>
        <w:noBreakHyphen/>
        <w:t>contract, including the maintenance of Open Book Data; and</w:t>
      </w:r>
    </w:p>
    <w:p w14:paraId="425868F0" w14:textId="6862D88E" w:rsidR="008F110C" w:rsidRPr="00CD54A4" w:rsidRDefault="00CD54A4" w:rsidP="00CD54A4">
      <w:pPr>
        <w:pStyle w:val="Heading4"/>
        <w:numPr>
          <w:ilvl w:val="3"/>
          <w:numId w:val="15"/>
        </w:numPr>
        <w:spacing w:after="240"/>
        <w:jc w:val="left"/>
        <w:rPr>
          <w:rFonts w:ascii="Arial" w:hAnsi="Arial" w:cs="Arial"/>
          <w:color w:val="000000" w:themeColor="text1"/>
          <w:spacing w:val="-3"/>
          <w:sz w:val="22"/>
          <w:szCs w:val="22"/>
        </w:rPr>
      </w:pPr>
      <w:r w:rsidRPr="004E68BB">
        <w:rPr>
          <w:rFonts w:ascii="Arial" w:hAnsi="Arial" w:cs="Arial"/>
          <w:color w:val="000000" w:themeColor="text1"/>
          <w:spacing w:val="-3"/>
          <w:sz w:val="22"/>
          <w:szCs w:val="22"/>
        </w:rPr>
        <w:t>the conduct of Audits set out in Part C of Schedule 7.5 (Fina</w:t>
      </w:r>
      <w:r>
        <w:rPr>
          <w:rFonts w:ascii="Arial" w:hAnsi="Arial" w:cs="Arial"/>
          <w:color w:val="000000" w:themeColor="text1"/>
          <w:spacing w:val="-3"/>
          <w:sz w:val="22"/>
          <w:szCs w:val="22"/>
        </w:rPr>
        <w:t>ncial Reports and Audit Rights).</w:t>
      </w:r>
    </w:p>
    <w:p w14:paraId="7EB68A37" w14:textId="26450EE0" w:rsidR="00B14218" w:rsidRPr="008F110C" w:rsidRDefault="00A14AF9" w:rsidP="002A16D3">
      <w:pPr>
        <w:pStyle w:val="Heading3"/>
        <w:numPr>
          <w:ilvl w:val="1"/>
          <w:numId w:val="15"/>
        </w:numPr>
        <w:tabs>
          <w:tab w:val="clear" w:pos="709"/>
        </w:tabs>
        <w:spacing w:after="240"/>
        <w:ind w:left="851" w:hanging="851"/>
        <w:jc w:val="left"/>
        <w:rPr>
          <w:rFonts w:ascii="Arial" w:hAnsi="Arial"/>
          <w:color w:val="000000" w:themeColor="text1"/>
          <w:spacing w:val="-3"/>
          <w:sz w:val="22"/>
          <w:szCs w:val="22"/>
        </w:rPr>
      </w:pPr>
      <w:r w:rsidRPr="008F110C">
        <w:rPr>
          <w:rFonts w:ascii="Arial" w:hAnsi="Arial"/>
          <w:color w:val="000000" w:themeColor="text1"/>
          <w:sz w:val="22"/>
          <w:szCs w:val="20"/>
        </w:rPr>
        <w:t>The Supplier shall:</w:t>
      </w:r>
    </w:p>
    <w:p w14:paraId="3BE166A1" w14:textId="45EBA63F" w:rsidR="00B14218" w:rsidRPr="004E68BB" w:rsidRDefault="00A14AF9" w:rsidP="002A16D3">
      <w:pPr>
        <w:pStyle w:val="Heading3"/>
        <w:numPr>
          <w:ilvl w:val="2"/>
          <w:numId w:val="15"/>
        </w:numPr>
        <w:spacing w:after="240"/>
        <w:ind w:hanging="567"/>
        <w:jc w:val="left"/>
        <w:rPr>
          <w:rFonts w:ascii="Arial" w:hAnsi="Arial"/>
          <w:color w:val="000000" w:themeColor="text1"/>
          <w:spacing w:val="-3"/>
          <w:sz w:val="22"/>
          <w:szCs w:val="22"/>
        </w:rPr>
      </w:pPr>
      <w:r w:rsidRPr="004E68BB">
        <w:rPr>
          <w:rFonts w:ascii="Arial" w:hAnsi="Arial"/>
          <w:color w:val="000000" w:themeColor="text1"/>
          <w:spacing w:val="-3"/>
          <w:sz w:val="22"/>
          <w:szCs w:val="22"/>
        </w:rPr>
        <w:t>pay any undisputed sums which are due from it to a Sub</w:t>
      </w:r>
      <w:r w:rsidRPr="004E68BB">
        <w:rPr>
          <w:rFonts w:ascii="Arial" w:hAnsi="Arial"/>
          <w:color w:val="000000" w:themeColor="text1"/>
          <w:spacing w:val="-3"/>
          <w:sz w:val="22"/>
          <w:szCs w:val="22"/>
        </w:rPr>
        <w:noBreakHyphen/>
        <w:t xml:space="preserve">contractor within </w:t>
      </w:r>
      <w:r w:rsidR="005A1989" w:rsidRPr="004E68BB">
        <w:rPr>
          <w:rFonts w:ascii="Arial" w:hAnsi="Arial"/>
          <w:color w:val="000000" w:themeColor="text1"/>
          <w:spacing w:val="-3"/>
          <w:sz w:val="22"/>
          <w:szCs w:val="22"/>
        </w:rPr>
        <w:t>thirty (</w:t>
      </w:r>
      <w:r w:rsidRPr="004E68BB">
        <w:rPr>
          <w:rFonts w:ascii="Arial" w:hAnsi="Arial"/>
          <w:color w:val="000000" w:themeColor="text1"/>
          <w:spacing w:val="-3"/>
          <w:sz w:val="22"/>
          <w:szCs w:val="22"/>
        </w:rPr>
        <w:t>30</w:t>
      </w:r>
      <w:r w:rsidR="005A1989" w:rsidRPr="004E68BB">
        <w:rPr>
          <w:rFonts w:ascii="Arial" w:hAnsi="Arial"/>
          <w:color w:val="000000" w:themeColor="text1"/>
          <w:spacing w:val="-3"/>
          <w:sz w:val="22"/>
          <w:szCs w:val="22"/>
        </w:rPr>
        <w:t xml:space="preserve">) </w:t>
      </w:r>
      <w:r w:rsidRPr="004E68BB">
        <w:rPr>
          <w:rFonts w:ascii="Arial" w:hAnsi="Arial"/>
          <w:color w:val="000000" w:themeColor="text1"/>
          <w:spacing w:val="-3"/>
          <w:sz w:val="22"/>
          <w:szCs w:val="22"/>
        </w:rPr>
        <w:t xml:space="preserve">days </w:t>
      </w:r>
      <w:r w:rsidR="00385112" w:rsidRPr="004E68BB">
        <w:rPr>
          <w:rFonts w:ascii="Arial" w:hAnsi="Arial"/>
          <w:color w:val="000000" w:themeColor="text1"/>
          <w:spacing w:val="-3"/>
          <w:sz w:val="22"/>
          <w:szCs w:val="22"/>
        </w:rPr>
        <w:t>of verifying that the invoice is valid and undisputed</w:t>
      </w:r>
      <w:r w:rsidRPr="004E68BB">
        <w:rPr>
          <w:rFonts w:ascii="Arial" w:hAnsi="Arial"/>
          <w:color w:val="000000" w:themeColor="text1"/>
          <w:spacing w:val="-3"/>
          <w:sz w:val="22"/>
          <w:szCs w:val="22"/>
        </w:rPr>
        <w:t>;</w:t>
      </w:r>
    </w:p>
    <w:p w14:paraId="31AA3B06" w14:textId="0959494B" w:rsidR="008F110C" w:rsidRDefault="007856F5" w:rsidP="002A16D3">
      <w:pPr>
        <w:pStyle w:val="Heading3"/>
        <w:numPr>
          <w:ilvl w:val="2"/>
          <w:numId w:val="15"/>
        </w:numPr>
        <w:spacing w:after="240"/>
        <w:ind w:hanging="567"/>
        <w:jc w:val="left"/>
        <w:rPr>
          <w:rFonts w:ascii="Arial" w:hAnsi="Arial"/>
          <w:color w:val="000000" w:themeColor="text1"/>
          <w:spacing w:val="-3"/>
          <w:sz w:val="22"/>
          <w:szCs w:val="22"/>
        </w:rPr>
      </w:pPr>
      <w:r>
        <w:rPr>
          <w:rFonts w:ascii="Arial" w:hAnsi="Arial"/>
          <w:color w:val="000000" w:themeColor="text1"/>
          <w:spacing w:val="-3"/>
          <w:sz w:val="22"/>
          <w:szCs w:val="22"/>
        </w:rPr>
        <w:t>produce</w:t>
      </w:r>
      <w:r w:rsidR="00A14AF9" w:rsidRPr="004E68BB">
        <w:rPr>
          <w:rFonts w:ascii="Arial" w:hAnsi="Arial"/>
          <w:color w:val="000000" w:themeColor="text1"/>
          <w:spacing w:val="-3"/>
          <w:sz w:val="22"/>
          <w:szCs w:val="22"/>
        </w:rPr>
        <w:t xml:space="preserve"> a summary of its compliance with Clause</w:t>
      </w:r>
      <w:r w:rsidR="005261B1" w:rsidRPr="004E68BB">
        <w:rPr>
          <w:rFonts w:ascii="Arial" w:hAnsi="Arial"/>
          <w:color w:val="000000" w:themeColor="text1"/>
          <w:spacing w:val="-3"/>
          <w:sz w:val="22"/>
          <w:szCs w:val="22"/>
        </w:rPr>
        <w:t xml:space="preserve"> </w:t>
      </w:r>
      <w:r w:rsidR="00047054">
        <w:rPr>
          <w:rFonts w:ascii="Arial" w:hAnsi="Arial"/>
          <w:color w:val="000000" w:themeColor="text1"/>
          <w:spacing w:val="-3"/>
          <w:sz w:val="22"/>
          <w:szCs w:val="22"/>
        </w:rPr>
        <w:t>E2</w:t>
      </w:r>
      <w:r w:rsidR="00A14AF9" w:rsidRPr="004E68BB">
        <w:rPr>
          <w:rFonts w:ascii="Arial" w:hAnsi="Arial"/>
          <w:color w:val="000000" w:themeColor="text1"/>
          <w:spacing w:val="-3"/>
          <w:sz w:val="22"/>
          <w:szCs w:val="22"/>
        </w:rPr>
        <w:t>.1</w:t>
      </w:r>
      <w:r w:rsidR="00C968B1" w:rsidRPr="004E68BB">
        <w:rPr>
          <w:rFonts w:ascii="Arial" w:hAnsi="Arial"/>
          <w:color w:val="000000" w:themeColor="text1"/>
          <w:spacing w:val="-3"/>
          <w:sz w:val="22"/>
          <w:szCs w:val="22"/>
        </w:rPr>
        <w:t>5</w:t>
      </w:r>
      <w:r w:rsidR="00A61192" w:rsidRPr="004E68BB">
        <w:rPr>
          <w:rFonts w:ascii="Arial" w:hAnsi="Arial"/>
          <w:color w:val="000000" w:themeColor="text1"/>
          <w:spacing w:val="-3"/>
          <w:sz w:val="22"/>
          <w:szCs w:val="22"/>
        </w:rPr>
        <w:t>(a)</w:t>
      </w:r>
      <w:r w:rsidR="00A14AF9" w:rsidRPr="004E68BB">
        <w:rPr>
          <w:rFonts w:ascii="Arial" w:hAnsi="Arial"/>
          <w:color w:val="000000" w:themeColor="text1"/>
          <w:spacing w:val="-3"/>
          <w:sz w:val="22"/>
          <w:szCs w:val="22"/>
        </w:rPr>
        <w:t>, such data to be certified each Quarter by a director of the Supplier as being accurate and not misleading.</w:t>
      </w:r>
    </w:p>
    <w:p w14:paraId="3AD51EB9" w14:textId="06EB5992" w:rsidR="008F110C" w:rsidRDefault="00A14AF9" w:rsidP="002A16D3">
      <w:pPr>
        <w:pStyle w:val="Heading3"/>
        <w:numPr>
          <w:ilvl w:val="1"/>
          <w:numId w:val="15"/>
        </w:numPr>
        <w:tabs>
          <w:tab w:val="clear" w:pos="709"/>
        </w:tabs>
        <w:spacing w:after="240"/>
        <w:ind w:left="851" w:hanging="851"/>
        <w:jc w:val="left"/>
        <w:rPr>
          <w:rFonts w:ascii="Arial" w:hAnsi="Arial"/>
          <w:color w:val="000000" w:themeColor="text1"/>
          <w:spacing w:val="-3"/>
          <w:sz w:val="22"/>
          <w:szCs w:val="22"/>
        </w:rPr>
      </w:pPr>
      <w:r w:rsidRPr="008F110C">
        <w:rPr>
          <w:rFonts w:ascii="Arial" w:hAnsi="Arial"/>
          <w:color w:val="000000" w:themeColor="text1"/>
          <w:spacing w:val="-3"/>
          <w:sz w:val="22"/>
          <w:szCs w:val="22"/>
        </w:rPr>
        <w:t>Notwithstanding any provision of Clauses</w:t>
      </w:r>
      <w:r w:rsidR="005261B1" w:rsidRPr="008F110C">
        <w:rPr>
          <w:rFonts w:ascii="Arial" w:hAnsi="Arial"/>
          <w:color w:val="000000" w:themeColor="text1"/>
          <w:spacing w:val="-3"/>
          <w:sz w:val="22"/>
          <w:szCs w:val="22"/>
        </w:rPr>
        <w:t xml:space="preserve"> </w:t>
      </w:r>
      <w:r w:rsidR="00047054">
        <w:rPr>
          <w:rFonts w:ascii="Arial" w:hAnsi="Arial"/>
          <w:color w:val="000000" w:themeColor="text1"/>
          <w:spacing w:val="-3"/>
          <w:sz w:val="22"/>
          <w:szCs w:val="22"/>
        </w:rPr>
        <w:t>F6</w:t>
      </w:r>
      <w:r w:rsidR="005261B1" w:rsidRPr="008F110C">
        <w:rPr>
          <w:rFonts w:ascii="Arial" w:hAnsi="Arial"/>
          <w:color w:val="000000" w:themeColor="text1"/>
          <w:spacing w:val="-3"/>
          <w:sz w:val="22"/>
          <w:szCs w:val="22"/>
        </w:rPr>
        <w:t xml:space="preserve"> </w:t>
      </w:r>
      <w:r w:rsidRPr="008F110C">
        <w:rPr>
          <w:rFonts w:ascii="Arial" w:hAnsi="Arial"/>
          <w:color w:val="000000" w:themeColor="text1"/>
          <w:spacing w:val="-3"/>
          <w:sz w:val="22"/>
          <w:szCs w:val="22"/>
        </w:rPr>
        <w:t xml:space="preserve">(Confidentiality) and </w:t>
      </w:r>
      <w:r w:rsidR="00047054">
        <w:rPr>
          <w:rFonts w:ascii="Arial" w:hAnsi="Arial"/>
          <w:color w:val="000000" w:themeColor="text1"/>
          <w:spacing w:val="-3"/>
          <w:sz w:val="22"/>
          <w:szCs w:val="22"/>
        </w:rPr>
        <w:t>F9</w:t>
      </w:r>
      <w:r w:rsidR="005261B1" w:rsidRPr="008F110C">
        <w:rPr>
          <w:rFonts w:ascii="Arial" w:hAnsi="Arial"/>
          <w:color w:val="000000" w:themeColor="text1"/>
          <w:spacing w:val="-3"/>
          <w:sz w:val="22"/>
          <w:szCs w:val="22"/>
        </w:rPr>
        <w:t xml:space="preserve"> </w:t>
      </w:r>
      <w:r w:rsidRPr="008F110C">
        <w:rPr>
          <w:rFonts w:ascii="Arial" w:hAnsi="Arial"/>
          <w:color w:val="000000" w:themeColor="text1"/>
          <w:spacing w:val="-3"/>
          <w:sz w:val="22"/>
          <w:szCs w:val="22"/>
        </w:rPr>
        <w:t>(Publicity and Branding), if the Supplier notifies the Authority that the Supplier has failed to pay a Sub</w:t>
      </w:r>
      <w:r w:rsidRPr="008F110C">
        <w:rPr>
          <w:rFonts w:ascii="Arial" w:hAnsi="Arial"/>
          <w:color w:val="000000" w:themeColor="text1"/>
          <w:spacing w:val="-3"/>
          <w:sz w:val="22"/>
          <w:szCs w:val="22"/>
        </w:rPr>
        <w:noBreakHyphen/>
        <w:t xml:space="preserve">contractor’s undisputed invoice within </w:t>
      </w:r>
      <w:r w:rsidR="005A1989" w:rsidRPr="008F110C">
        <w:rPr>
          <w:rFonts w:ascii="Arial" w:hAnsi="Arial"/>
          <w:color w:val="000000" w:themeColor="text1"/>
          <w:spacing w:val="-3"/>
          <w:sz w:val="22"/>
          <w:szCs w:val="22"/>
        </w:rPr>
        <w:t>thirty (</w:t>
      </w:r>
      <w:r w:rsidRPr="008F110C">
        <w:rPr>
          <w:rFonts w:ascii="Arial" w:hAnsi="Arial"/>
          <w:color w:val="000000" w:themeColor="text1"/>
          <w:spacing w:val="-3"/>
          <w:sz w:val="22"/>
          <w:szCs w:val="22"/>
        </w:rPr>
        <w:t>30</w:t>
      </w:r>
      <w:r w:rsidR="005A1989" w:rsidRPr="008F110C">
        <w:rPr>
          <w:rFonts w:ascii="Arial" w:hAnsi="Arial"/>
          <w:color w:val="000000" w:themeColor="text1"/>
          <w:spacing w:val="-3"/>
          <w:sz w:val="22"/>
          <w:szCs w:val="22"/>
        </w:rPr>
        <w:t xml:space="preserve">) </w:t>
      </w:r>
      <w:r w:rsidRPr="008F110C">
        <w:rPr>
          <w:rFonts w:ascii="Arial" w:hAnsi="Arial"/>
          <w:color w:val="000000" w:themeColor="text1"/>
          <w:spacing w:val="-3"/>
          <w:sz w:val="22"/>
          <w:szCs w:val="22"/>
        </w:rPr>
        <w:t>days of receipt, or the Authority otherwise discovers the same, the Authority shall be entitled to publish the details of the late or non-payment (including on government websites and in the press).</w:t>
      </w:r>
    </w:p>
    <w:p w14:paraId="0DD7EEEA" w14:textId="66967CC0" w:rsidR="00571A75" w:rsidRPr="00571A75" w:rsidRDefault="00571A75" w:rsidP="00B12CB1">
      <w:pPr>
        <w:pStyle w:val="Body3"/>
        <w:ind w:left="851" w:hanging="851"/>
        <w:rPr>
          <w:rFonts w:ascii="Arial" w:hAnsi="Arial" w:cs="Arial"/>
          <w:sz w:val="22"/>
          <w:szCs w:val="22"/>
        </w:rPr>
      </w:pPr>
      <w:r w:rsidRPr="00571A75">
        <w:rPr>
          <w:rFonts w:ascii="Arial" w:hAnsi="Arial" w:cs="Arial"/>
          <w:sz w:val="22"/>
          <w:szCs w:val="22"/>
        </w:rPr>
        <w:t>E2.16A</w:t>
      </w:r>
      <w:r w:rsidR="00B12CB1">
        <w:rPr>
          <w:rFonts w:ascii="Arial" w:hAnsi="Arial" w:cs="Arial"/>
          <w:sz w:val="22"/>
          <w:szCs w:val="22"/>
        </w:rPr>
        <w:t xml:space="preserve"> </w:t>
      </w:r>
      <w:r>
        <w:rPr>
          <w:rFonts w:ascii="Arial" w:hAnsi="Arial"/>
          <w:color w:val="000000" w:themeColor="text1"/>
          <w:spacing w:val="-3"/>
          <w:sz w:val="22"/>
          <w:szCs w:val="22"/>
        </w:rPr>
        <w:t xml:space="preserve">The Supplier notes and acknowledge that the inclusion </w:t>
      </w:r>
      <w:r w:rsidRPr="00CD54A4">
        <w:rPr>
          <w:rFonts w:ascii="Arial" w:hAnsi="Arial" w:cs="Arial"/>
          <w:sz w:val="22"/>
          <w:szCs w:val="22"/>
          <w:lang w:eastAsia="en-GB"/>
        </w:rPr>
        <w:t>of SMEs in the supply chain is an important policy driver for the Authority and when requesting Approval for a replacement Sub-contractor the Contractor notes that whilst the Authority would normally expect the replacement Sub-contractor to be an organisation of equal standing to the incumbent Sub-contractor, the Authority would consider favourably a request for a replacement Sub-contractor which was an SME.</w:t>
      </w:r>
    </w:p>
    <w:p w14:paraId="027070C4" w14:textId="77777777" w:rsidR="008F110C" w:rsidRPr="00080D89" w:rsidRDefault="00A14AF9" w:rsidP="00080D89">
      <w:pPr>
        <w:pStyle w:val="Heading3"/>
        <w:numPr>
          <w:ilvl w:val="0"/>
          <w:numId w:val="0"/>
        </w:numPr>
        <w:spacing w:after="240"/>
        <w:ind w:left="851"/>
        <w:jc w:val="left"/>
        <w:rPr>
          <w:rFonts w:ascii="Arial" w:hAnsi="Arial"/>
          <w:color w:val="365F91"/>
          <w:spacing w:val="-3"/>
          <w:sz w:val="28"/>
          <w:szCs w:val="22"/>
        </w:rPr>
      </w:pPr>
      <w:r w:rsidRPr="00080D89">
        <w:rPr>
          <w:rFonts w:ascii="Arial" w:hAnsi="Arial"/>
          <w:color w:val="365F91"/>
          <w:spacing w:val="-3"/>
          <w:sz w:val="28"/>
          <w:szCs w:val="22"/>
        </w:rPr>
        <w:t>Termination of Sub</w:t>
      </w:r>
      <w:r w:rsidRPr="00080D89">
        <w:rPr>
          <w:rFonts w:ascii="Arial" w:hAnsi="Arial"/>
          <w:color w:val="365F91"/>
          <w:spacing w:val="-3"/>
          <w:sz w:val="28"/>
          <w:szCs w:val="22"/>
        </w:rPr>
        <w:noBreakHyphen/>
        <w:t>contracts</w:t>
      </w:r>
    </w:p>
    <w:p w14:paraId="73BB6814" w14:textId="0C9D1D0F" w:rsidR="00B14218" w:rsidRPr="008F110C" w:rsidRDefault="00A14AF9" w:rsidP="002A16D3">
      <w:pPr>
        <w:pStyle w:val="Heading3"/>
        <w:numPr>
          <w:ilvl w:val="1"/>
          <w:numId w:val="15"/>
        </w:numPr>
        <w:tabs>
          <w:tab w:val="clear" w:pos="709"/>
        </w:tabs>
        <w:spacing w:after="240"/>
        <w:ind w:left="851" w:hanging="851"/>
        <w:jc w:val="left"/>
        <w:rPr>
          <w:rFonts w:ascii="Arial" w:hAnsi="Arial"/>
          <w:color w:val="000000" w:themeColor="text1"/>
          <w:spacing w:val="-3"/>
          <w:sz w:val="22"/>
          <w:szCs w:val="22"/>
        </w:rPr>
      </w:pPr>
      <w:r w:rsidRPr="008F110C">
        <w:rPr>
          <w:rFonts w:ascii="Arial" w:hAnsi="Arial"/>
          <w:color w:val="000000" w:themeColor="text1"/>
          <w:sz w:val="22"/>
          <w:szCs w:val="20"/>
        </w:rPr>
        <w:t>The Authority may require the Supplier to terminate:</w:t>
      </w:r>
    </w:p>
    <w:p w14:paraId="7794B5B5" w14:textId="77777777"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a Sub</w:t>
      </w:r>
      <w:r w:rsidRPr="004E68BB">
        <w:rPr>
          <w:rFonts w:ascii="Arial" w:hAnsi="Arial"/>
          <w:color w:val="000000" w:themeColor="text1"/>
          <w:sz w:val="22"/>
          <w:szCs w:val="20"/>
        </w:rPr>
        <w:noBreakHyphen/>
        <w:t>contract where:</w:t>
      </w:r>
    </w:p>
    <w:p w14:paraId="1F0BD711" w14:textId="0A94807B" w:rsidR="00B14218" w:rsidRPr="004E68BB" w:rsidRDefault="00A14AF9" w:rsidP="002A16D3">
      <w:pPr>
        <w:pStyle w:val="Heading4"/>
        <w:numPr>
          <w:ilvl w:val="3"/>
          <w:numId w:val="15"/>
        </w:numPr>
        <w:spacing w:after="240"/>
        <w:jc w:val="left"/>
        <w:rPr>
          <w:rFonts w:ascii="Arial" w:hAnsi="Arial" w:cs="Arial"/>
          <w:color w:val="000000" w:themeColor="text1"/>
          <w:spacing w:val="-3"/>
          <w:sz w:val="22"/>
          <w:szCs w:val="22"/>
        </w:rPr>
      </w:pPr>
      <w:r w:rsidRPr="004E68BB">
        <w:rPr>
          <w:rFonts w:ascii="Arial" w:hAnsi="Arial" w:cs="Arial"/>
          <w:color w:val="000000" w:themeColor="text1"/>
          <w:spacing w:val="-3"/>
          <w:sz w:val="22"/>
          <w:szCs w:val="22"/>
        </w:rPr>
        <w:t>the acts or omissions of the relevant Sub</w:t>
      </w:r>
      <w:r w:rsidRPr="004E68BB">
        <w:rPr>
          <w:rFonts w:ascii="Arial" w:hAnsi="Arial" w:cs="Arial"/>
          <w:color w:val="000000" w:themeColor="text1"/>
          <w:spacing w:val="-3"/>
          <w:sz w:val="22"/>
          <w:szCs w:val="22"/>
        </w:rPr>
        <w:noBreakHyphen/>
        <w:t>contractor have caused or materially contributed to the Authority's right of</w:t>
      </w:r>
      <w:r w:rsidR="005261B1" w:rsidRPr="004E68BB">
        <w:rPr>
          <w:rFonts w:ascii="Arial" w:hAnsi="Arial" w:cs="Arial"/>
          <w:color w:val="000000" w:themeColor="text1"/>
          <w:spacing w:val="-3"/>
          <w:sz w:val="22"/>
          <w:szCs w:val="22"/>
        </w:rPr>
        <w:t xml:space="preserve"> termination pursuant to Clause </w:t>
      </w:r>
      <w:r w:rsidR="00047054">
        <w:rPr>
          <w:rFonts w:ascii="Arial" w:hAnsi="Arial" w:cs="Arial"/>
          <w:color w:val="000000" w:themeColor="text1"/>
          <w:spacing w:val="-3"/>
          <w:sz w:val="22"/>
          <w:szCs w:val="22"/>
        </w:rPr>
        <w:t>I1</w:t>
      </w:r>
      <w:r w:rsidRPr="004E68BB">
        <w:rPr>
          <w:rFonts w:ascii="Arial" w:hAnsi="Arial" w:cs="Arial"/>
          <w:color w:val="000000" w:themeColor="text1"/>
          <w:spacing w:val="-3"/>
          <w:sz w:val="22"/>
          <w:szCs w:val="22"/>
        </w:rPr>
        <w:t>.1(b)</w:t>
      </w:r>
      <w:r w:rsidR="005261B1" w:rsidRPr="004E68BB">
        <w:rPr>
          <w:rFonts w:ascii="Arial" w:hAnsi="Arial" w:cs="Arial"/>
          <w:color w:val="000000" w:themeColor="text1"/>
          <w:spacing w:val="-3"/>
          <w:sz w:val="22"/>
          <w:szCs w:val="22"/>
        </w:rPr>
        <w:t xml:space="preserve"> </w:t>
      </w:r>
      <w:r w:rsidR="004E68BB" w:rsidRPr="004E68BB">
        <w:rPr>
          <w:rFonts w:ascii="Arial" w:hAnsi="Arial" w:cs="Arial"/>
          <w:color w:val="000000" w:themeColor="text1"/>
          <w:spacing w:val="-3"/>
          <w:sz w:val="22"/>
          <w:szCs w:val="22"/>
        </w:rPr>
        <w:t>(Termination by the Authority);</w:t>
      </w:r>
    </w:p>
    <w:p w14:paraId="3ACF5A05" w14:textId="1AA4DAB8" w:rsidR="00221F61" w:rsidRPr="004E68BB" w:rsidRDefault="00A14AF9" w:rsidP="002A16D3">
      <w:pPr>
        <w:pStyle w:val="Heading4"/>
        <w:numPr>
          <w:ilvl w:val="3"/>
          <w:numId w:val="15"/>
        </w:numPr>
        <w:spacing w:after="240"/>
        <w:jc w:val="left"/>
        <w:rPr>
          <w:rFonts w:ascii="Arial" w:hAnsi="Arial" w:cs="Arial"/>
          <w:color w:val="000000" w:themeColor="text1"/>
          <w:spacing w:val="-3"/>
          <w:sz w:val="22"/>
          <w:szCs w:val="22"/>
        </w:rPr>
      </w:pPr>
      <w:r w:rsidRPr="004E68BB">
        <w:rPr>
          <w:rFonts w:ascii="Arial" w:hAnsi="Arial" w:cs="Arial"/>
          <w:color w:val="000000" w:themeColor="text1"/>
          <w:sz w:val="22"/>
          <w:szCs w:val="22"/>
        </w:rPr>
        <w:t>the</w:t>
      </w:r>
      <w:r w:rsidRPr="004E68BB">
        <w:rPr>
          <w:rFonts w:ascii="Arial" w:hAnsi="Arial" w:cs="Arial"/>
          <w:color w:val="000000" w:themeColor="text1"/>
        </w:rPr>
        <w:t xml:space="preserve"> </w:t>
      </w:r>
      <w:r w:rsidRPr="004E68BB">
        <w:rPr>
          <w:rFonts w:ascii="Arial" w:hAnsi="Arial" w:cs="Arial"/>
          <w:color w:val="000000" w:themeColor="text1"/>
          <w:spacing w:val="-3"/>
          <w:sz w:val="22"/>
          <w:szCs w:val="22"/>
        </w:rPr>
        <w:t>relevant Sub</w:t>
      </w:r>
      <w:r w:rsidRPr="004E68BB">
        <w:rPr>
          <w:rFonts w:ascii="Arial" w:hAnsi="Arial" w:cs="Arial"/>
          <w:color w:val="000000" w:themeColor="text1"/>
          <w:spacing w:val="-3"/>
          <w:sz w:val="22"/>
          <w:szCs w:val="22"/>
        </w:rPr>
        <w:noBreakHyphen/>
        <w:t>contractor or any of its Affiliates have embarrassed the Authority or otherwise brought the Authority into disrepute by engaging in any act or omission which is reasonably likely to diminish the trust that the public places in the Authority, regardless of whether or not such act or omission is related to the Sub</w:t>
      </w:r>
      <w:r w:rsidRPr="004E68BB">
        <w:rPr>
          <w:rFonts w:ascii="Arial" w:hAnsi="Arial" w:cs="Arial"/>
          <w:color w:val="000000" w:themeColor="text1"/>
          <w:spacing w:val="-3"/>
          <w:sz w:val="22"/>
          <w:szCs w:val="22"/>
        </w:rPr>
        <w:noBreakHyphen/>
        <w:t>contractor’s obligations in relatio</w:t>
      </w:r>
      <w:r w:rsidR="005261B1" w:rsidRPr="004E68BB">
        <w:rPr>
          <w:rFonts w:ascii="Arial" w:hAnsi="Arial" w:cs="Arial"/>
          <w:color w:val="000000" w:themeColor="text1"/>
          <w:spacing w:val="-3"/>
          <w:sz w:val="22"/>
          <w:szCs w:val="22"/>
        </w:rPr>
        <w:t>n to the Services or otherwise;</w:t>
      </w:r>
    </w:p>
    <w:p w14:paraId="244679D3" w14:textId="3831618C" w:rsidR="00B14218" w:rsidRPr="004E68BB" w:rsidRDefault="00221F61" w:rsidP="002A16D3">
      <w:pPr>
        <w:pStyle w:val="Heading4"/>
        <w:numPr>
          <w:ilvl w:val="3"/>
          <w:numId w:val="15"/>
        </w:numPr>
        <w:spacing w:after="240"/>
        <w:jc w:val="left"/>
        <w:rPr>
          <w:rFonts w:ascii="Arial" w:hAnsi="Arial" w:cs="Arial"/>
          <w:color w:val="000000" w:themeColor="text1"/>
          <w:spacing w:val="-3"/>
          <w:sz w:val="22"/>
          <w:szCs w:val="22"/>
        </w:rPr>
      </w:pPr>
      <w:r w:rsidRPr="004E68BB">
        <w:rPr>
          <w:rFonts w:ascii="Arial" w:hAnsi="Arial" w:cs="Arial"/>
          <w:color w:val="000000" w:themeColor="text1"/>
          <w:sz w:val="22"/>
          <w:szCs w:val="22"/>
        </w:rPr>
        <w:t xml:space="preserve">the relevant Sub-contractor </w:t>
      </w:r>
      <w:r w:rsidR="00E12E7F" w:rsidRPr="004E68BB">
        <w:rPr>
          <w:rFonts w:ascii="Arial" w:hAnsi="Arial" w:cs="Arial"/>
          <w:color w:val="000000" w:themeColor="text1"/>
          <w:sz w:val="22"/>
          <w:szCs w:val="22"/>
        </w:rPr>
        <w:t>has failed</w:t>
      </w:r>
      <w:r w:rsidRPr="004E68BB">
        <w:rPr>
          <w:rFonts w:ascii="Arial" w:hAnsi="Arial" w:cs="Arial"/>
          <w:color w:val="000000" w:themeColor="text1"/>
          <w:sz w:val="22"/>
          <w:szCs w:val="22"/>
        </w:rPr>
        <w:t xml:space="preserve"> to comply in the performance of its Sub-contract with legal obligations in the fields of environmental, social or labour law; </w:t>
      </w:r>
      <w:r w:rsidR="00A14AF9" w:rsidRPr="004E68BB">
        <w:rPr>
          <w:rFonts w:ascii="Arial" w:hAnsi="Arial" w:cs="Arial"/>
          <w:color w:val="000000" w:themeColor="text1"/>
          <w:spacing w:val="-3"/>
          <w:sz w:val="22"/>
          <w:szCs w:val="22"/>
        </w:rPr>
        <w:t>and</w:t>
      </w:r>
      <w:r w:rsidR="003776B9" w:rsidRPr="004E68BB">
        <w:rPr>
          <w:rFonts w:ascii="Arial" w:hAnsi="Arial" w:cs="Arial"/>
          <w:color w:val="000000" w:themeColor="text1"/>
          <w:spacing w:val="-3"/>
          <w:sz w:val="22"/>
          <w:szCs w:val="22"/>
        </w:rPr>
        <w:t>/or</w:t>
      </w:r>
    </w:p>
    <w:p w14:paraId="30F67ADA" w14:textId="60D9B943" w:rsidR="00FB0F5F" w:rsidRPr="004E68BB" w:rsidRDefault="003776B9" w:rsidP="002A16D3">
      <w:pPr>
        <w:pStyle w:val="Body4"/>
        <w:widowControl w:val="0"/>
        <w:numPr>
          <w:ilvl w:val="3"/>
          <w:numId w:val="15"/>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Authority has found grounds for exclusion of the Sub-contractor in accordance with </w:t>
      </w:r>
      <w:r w:rsidR="00047054">
        <w:rPr>
          <w:rFonts w:ascii="Arial" w:hAnsi="Arial" w:cs="Arial"/>
          <w:color w:val="000000" w:themeColor="text1"/>
          <w:sz w:val="22"/>
          <w:szCs w:val="22"/>
        </w:rPr>
        <w:t>C</w:t>
      </w:r>
      <w:r w:rsidRPr="004E68BB">
        <w:rPr>
          <w:rFonts w:ascii="Arial" w:hAnsi="Arial" w:cs="Arial"/>
          <w:color w:val="000000" w:themeColor="text1"/>
          <w:sz w:val="22"/>
          <w:szCs w:val="22"/>
        </w:rPr>
        <w:t xml:space="preserve">lause </w:t>
      </w:r>
      <w:r w:rsidR="00047054">
        <w:rPr>
          <w:rFonts w:ascii="Arial" w:hAnsi="Arial" w:cs="Arial"/>
          <w:color w:val="000000" w:themeColor="text1"/>
          <w:sz w:val="22"/>
          <w:szCs w:val="22"/>
        </w:rPr>
        <w:t>E2</w:t>
      </w:r>
      <w:r w:rsidRPr="004E68BB">
        <w:rPr>
          <w:rFonts w:ascii="Arial" w:hAnsi="Arial" w:cs="Arial"/>
          <w:color w:val="000000" w:themeColor="text1"/>
          <w:sz w:val="22"/>
          <w:szCs w:val="22"/>
        </w:rPr>
        <w:t>.18; and</w:t>
      </w:r>
    </w:p>
    <w:p w14:paraId="3EBC548A" w14:textId="77777777"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a Key Sub</w:t>
      </w:r>
      <w:r w:rsidRPr="004E68BB">
        <w:rPr>
          <w:rFonts w:ascii="Arial" w:hAnsi="Arial"/>
          <w:color w:val="000000" w:themeColor="text1"/>
          <w:sz w:val="22"/>
          <w:szCs w:val="20"/>
        </w:rPr>
        <w:noBreakHyphen/>
        <w:t>contract where there is a Change of Control of the relevant Key Sub</w:t>
      </w:r>
      <w:r w:rsidRPr="004E68BB">
        <w:rPr>
          <w:rFonts w:ascii="Arial" w:hAnsi="Arial"/>
          <w:color w:val="000000" w:themeColor="text1"/>
          <w:sz w:val="22"/>
          <w:szCs w:val="20"/>
        </w:rPr>
        <w:noBreakHyphen/>
        <w:t>contractor, unless:</w:t>
      </w:r>
    </w:p>
    <w:p w14:paraId="5A041782" w14:textId="77777777" w:rsidR="00B14218" w:rsidRPr="004E68BB" w:rsidRDefault="00A14AF9" w:rsidP="002A16D3">
      <w:pPr>
        <w:pStyle w:val="Heading4"/>
        <w:numPr>
          <w:ilvl w:val="3"/>
          <w:numId w:val="15"/>
        </w:numPr>
        <w:spacing w:after="240"/>
        <w:jc w:val="left"/>
        <w:rPr>
          <w:rFonts w:ascii="Arial" w:hAnsi="Arial" w:cs="Arial"/>
          <w:color w:val="000000" w:themeColor="text1"/>
          <w:spacing w:val="-3"/>
          <w:sz w:val="22"/>
          <w:szCs w:val="22"/>
        </w:rPr>
      </w:pPr>
      <w:r w:rsidRPr="004E68BB">
        <w:rPr>
          <w:rFonts w:ascii="Arial" w:hAnsi="Arial" w:cs="Arial"/>
          <w:color w:val="000000" w:themeColor="text1"/>
          <w:spacing w:val="-3"/>
          <w:sz w:val="22"/>
          <w:szCs w:val="22"/>
        </w:rPr>
        <w:t>the Authority has given its prior written consent to the particular Change of Control, which subsequently takes place as proposed; or</w:t>
      </w:r>
    </w:p>
    <w:p w14:paraId="40CBF923" w14:textId="77777777" w:rsidR="008F110C" w:rsidRDefault="00A14AF9" w:rsidP="002A16D3">
      <w:pPr>
        <w:pStyle w:val="Heading4"/>
        <w:numPr>
          <w:ilvl w:val="3"/>
          <w:numId w:val="15"/>
        </w:numPr>
        <w:spacing w:after="240"/>
        <w:jc w:val="left"/>
        <w:rPr>
          <w:rFonts w:ascii="Arial" w:hAnsi="Arial" w:cs="Arial"/>
          <w:color w:val="000000" w:themeColor="text1"/>
          <w:spacing w:val="-3"/>
          <w:sz w:val="22"/>
          <w:szCs w:val="22"/>
        </w:rPr>
      </w:pPr>
      <w:r w:rsidRPr="004E68BB">
        <w:rPr>
          <w:rFonts w:ascii="Arial" w:hAnsi="Arial" w:cs="Arial"/>
          <w:color w:val="000000" w:themeColor="text1"/>
          <w:spacing w:val="-3"/>
          <w:sz w:val="22"/>
          <w:szCs w:val="22"/>
        </w:rPr>
        <w:t xml:space="preserve">the Authority has not served its notice of objection within </w:t>
      </w:r>
      <w:r w:rsidR="005A1989" w:rsidRPr="004E68BB">
        <w:rPr>
          <w:rFonts w:ascii="Arial" w:hAnsi="Arial" w:cs="Arial"/>
          <w:color w:val="000000" w:themeColor="text1"/>
          <w:spacing w:val="-3"/>
          <w:sz w:val="22"/>
          <w:szCs w:val="22"/>
        </w:rPr>
        <w:t>six (</w:t>
      </w:r>
      <w:r w:rsidRPr="004E68BB">
        <w:rPr>
          <w:rFonts w:ascii="Arial" w:hAnsi="Arial" w:cs="Arial"/>
          <w:color w:val="000000" w:themeColor="text1"/>
          <w:spacing w:val="-3"/>
          <w:sz w:val="22"/>
          <w:szCs w:val="22"/>
        </w:rPr>
        <w:t>6</w:t>
      </w:r>
      <w:r w:rsidR="005A1989" w:rsidRPr="004E68BB">
        <w:rPr>
          <w:rFonts w:ascii="Arial" w:hAnsi="Arial" w:cs="Arial"/>
          <w:color w:val="000000" w:themeColor="text1"/>
          <w:spacing w:val="-3"/>
          <w:sz w:val="22"/>
          <w:szCs w:val="22"/>
        </w:rPr>
        <w:t xml:space="preserve">) </w:t>
      </w:r>
      <w:r w:rsidRPr="004E68BB">
        <w:rPr>
          <w:rFonts w:ascii="Arial" w:hAnsi="Arial" w:cs="Arial"/>
          <w:color w:val="000000" w:themeColor="text1"/>
          <w:spacing w:val="-3"/>
          <w:sz w:val="22"/>
          <w:szCs w:val="22"/>
        </w:rPr>
        <w:t>months of the later of the date the Change of Control took place or the date on which the Authority was given notice of the Change of Control.</w:t>
      </w:r>
    </w:p>
    <w:p w14:paraId="4D702A3A" w14:textId="77777777" w:rsidR="008F110C" w:rsidRPr="00080D89" w:rsidRDefault="00A14AF9" w:rsidP="00080D89">
      <w:pPr>
        <w:pStyle w:val="Heading4"/>
        <w:numPr>
          <w:ilvl w:val="0"/>
          <w:numId w:val="0"/>
        </w:numPr>
        <w:spacing w:after="240"/>
        <w:ind w:left="851"/>
        <w:jc w:val="left"/>
        <w:rPr>
          <w:rFonts w:ascii="Arial" w:hAnsi="Arial" w:cs="Arial"/>
          <w:color w:val="365F91"/>
          <w:spacing w:val="-3"/>
          <w:sz w:val="28"/>
          <w:szCs w:val="22"/>
        </w:rPr>
      </w:pPr>
      <w:r w:rsidRPr="00080D89">
        <w:rPr>
          <w:rFonts w:ascii="Arial" w:hAnsi="Arial" w:cs="Arial"/>
          <w:color w:val="365F91"/>
          <w:spacing w:val="-3"/>
          <w:sz w:val="28"/>
          <w:szCs w:val="22"/>
        </w:rPr>
        <w:t>Competitive Terms</w:t>
      </w:r>
    </w:p>
    <w:p w14:paraId="47BF3EB0" w14:textId="4D22DC74" w:rsidR="00B14218" w:rsidRPr="008F110C" w:rsidRDefault="00A14AF9" w:rsidP="002A16D3">
      <w:pPr>
        <w:pStyle w:val="Heading4"/>
        <w:numPr>
          <w:ilvl w:val="1"/>
          <w:numId w:val="15"/>
        </w:numPr>
        <w:tabs>
          <w:tab w:val="clear" w:pos="709"/>
        </w:tabs>
        <w:spacing w:after="240"/>
        <w:ind w:left="851" w:hanging="851"/>
        <w:jc w:val="left"/>
        <w:rPr>
          <w:rFonts w:ascii="Arial" w:hAnsi="Arial" w:cs="Arial"/>
          <w:color w:val="000000" w:themeColor="text1"/>
          <w:spacing w:val="-3"/>
          <w:sz w:val="22"/>
          <w:szCs w:val="22"/>
        </w:rPr>
      </w:pPr>
      <w:r w:rsidRPr="008F110C">
        <w:rPr>
          <w:rFonts w:ascii="Arial" w:hAnsi="Arial"/>
          <w:color w:val="000000" w:themeColor="text1"/>
          <w:sz w:val="22"/>
          <w:szCs w:val="20"/>
        </w:rPr>
        <w:t>If the Authority is able to obtain from any Sub</w:t>
      </w:r>
      <w:r w:rsidRPr="008F110C">
        <w:rPr>
          <w:rFonts w:ascii="Arial" w:hAnsi="Arial"/>
          <w:color w:val="000000" w:themeColor="text1"/>
          <w:sz w:val="22"/>
          <w:szCs w:val="20"/>
        </w:rPr>
        <w:noBreakHyphen/>
        <w:t>contractor or any other third party (on a like-for-like basis) more favourable commercial terms with respect to the supply of any goods, software or services used by the Supplier or the Supplier Personnel in the supply of the Services, then the Authority may:</w:t>
      </w:r>
    </w:p>
    <w:p w14:paraId="0ED4D2D0" w14:textId="58622649" w:rsidR="00B14218" w:rsidRPr="004E68BB" w:rsidRDefault="00A14AF9" w:rsidP="002A16D3">
      <w:pPr>
        <w:pStyle w:val="Heading3"/>
        <w:numPr>
          <w:ilvl w:val="2"/>
          <w:numId w:val="15"/>
        </w:numPr>
        <w:spacing w:after="240"/>
        <w:ind w:hanging="567"/>
        <w:jc w:val="left"/>
        <w:rPr>
          <w:rFonts w:ascii="Arial" w:hAnsi="Arial"/>
          <w:color w:val="000000" w:themeColor="text1"/>
          <w:spacing w:val="-3"/>
          <w:sz w:val="22"/>
          <w:szCs w:val="22"/>
        </w:rPr>
      </w:pPr>
      <w:r w:rsidRPr="004E68BB">
        <w:rPr>
          <w:rFonts w:ascii="Arial" w:hAnsi="Arial"/>
          <w:color w:val="000000" w:themeColor="text1"/>
          <w:spacing w:val="-3"/>
          <w:sz w:val="22"/>
          <w:szCs w:val="22"/>
        </w:rPr>
        <w:t>require the Supplier to replace its existing commercial terms with that person with the more favourable commercial terms obtained by the Authority in respect of th</w:t>
      </w:r>
      <w:r w:rsidR="00C22F28">
        <w:rPr>
          <w:rFonts w:ascii="Arial" w:hAnsi="Arial"/>
          <w:color w:val="000000" w:themeColor="text1"/>
          <w:spacing w:val="-3"/>
          <w:sz w:val="22"/>
          <w:szCs w:val="22"/>
        </w:rPr>
        <w:t>e relevant item; or</w:t>
      </w:r>
    </w:p>
    <w:p w14:paraId="233D6519" w14:textId="249AF334" w:rsidR="008F110C" w:rsidRDefault="00A14AF9" w:rsidP="002A16D3">
      <w:pPr>
        <w:pStyle w:val="Heading3"/>
        <w:numPr>
          <w:ilvl w:val="2"/>
          <w:numId w:val="15"/>
        </w:numPr>
        <w:spacing w:after="240"/>
        <w:ind w:hanging="567"/>
        <w:jc w:val="left"/>
        <w:rPr>
          <w:rFonts w:ascii="Arial" w:hAnsi="Arial"/>
          <w:color w:val="000000" w:themeColor="text1"/>
          <w:spacing w:val="-3"/>
          <w:sz w:val="22"/>
          <w:szCs w:val="22"/>
        </w:rPr>
      </w:pPr>
      <w:r w:rsidRPr="004E68BB">
        <w:rPr>
          <w:rFonts w:ascii="Arial" w:hAnsi="Arial"/>
          <w:color w:val="000000" w:themeColor="text1"/>
          <w:spacing w:val="-3"/>
          <w:sz w:val="22"/>
          <w:szCs w:val="22"/>
        </w:rPr>
        <w:t xml:space="preserve">subject to </w:t>
      </w:r>
      <w:r w:rsidR="005261B1" w:rsidRPr="004E68BB">
        <w:rPr>
          <w:rFonts w:ascii="Arial" w:hAnsi="Arial"/>
          <w:color w:val="000000" w:themeColor="text1"/>
          <w:spacing w:val="-3"/>
          <w:sz w:val="22"/>
          <w:szCs w:val="22"/>
        </w:rPr>
        <w:t xml:space="preserve">Clause </w:t>
      </w:r>
      <w:r w:rsidR="00047054">
        <w:rPr>
          <w:rFonts w:ascii="Arial" w:hAnsi="Arial"/>
          <w:color w:val="000000" w:themeColor="text1"/>
          <w:spacing w:val="-3"/>
          <w:sz w:val="22"/>
          <w:szCs w:val="22"/>
        </w:rPr>
        <w:t>E2</w:t>
      </w:r>
      <w:r w:rsidRPr="004E68BB">
        <w:rPr>
          <w:rFonts w:ascii="Arial" w:hAnsi="Arial"/>
          <w:color w:val="000000" w:themeColor="text1"/>
          <w:spacing w:val="-3"/>
          <w:sz w:val="22"/>
          <w:szCs w:val="22"/>
        </w:rPr>
        <w:t>.13, enter into a direct agreement with that Sub</w:t>
      </w:r>
      <w:r w:rsidRPr="004E68BB">
        <w:rPr>
          <w:rFonts w:ascii="Arial" w:hAnsi="Arial"/>
          <w:color w:val="000000" w:themeColor="text1"/>
          <w:spacing w:val="-3"/>
          <w:sz w:val="22"/>
          <w:szCs w:val="22"/>
        </w:rPr>
        <w:noBreakHyphen/>
        <w:t xml:space="preserve">contractor or third </w:t>
      </w:r>
      <w:r w:rsidRPr="004E68BB">
        <w:rPr>
          <w:rFonts w:ascii="Arial" w:hAnsi="Arial"/>
          <w:color w:val="000000" w:themeColor="text1"/>
          <w:sz w:val="22"/>
          <w:szCs w:val="20"/>
        </w:rPr>
        <w:t>party</w:t>
      </w:r>
      <w:r w:rsidRPr="004E68BB">
        <w:rPr>
          <w:rFonts w:ascii="Arial" w:hAnsi="Arial"/>
          <w:color w:val="000000" w:themeColor="text1"/>
          <w:spacing w:val="-3"/>
          <w:sz w:val="22"/>
          <w:szCs w:val="22"/>
        </w:rPr>
        <w:t xml:space="preserve"> in respect of the relevant item.</w:t>
      </w:r>
    </w:p>
    <w:p w14:paraId="02CD4034" w14:textId="6D11D27B" w:rsidR="008F110C" w:rsidRDefault="00A14AF9" w:rsidP="002A16D3">
      <w:pPr>
        <w:pStyle w:val="Heading3"/>
        <w:numPr>
          <w:ilvl w:val="1"/>
          <w:numId w:val="15"/>
        </w:numPr>
        <w:tabs>
          <w:tab w:val="clear" w:pos="709"/>
        </w:tabs>
        <w:spacing w:after="240"/>
        <w:ind w:left="851" w:hanging="851"/>
        <w:jc w:val="left"/>
        <w:rPr>
          <w:rFonts w:ascii="Arial" w:hAnsi="Arial"/>
          <w:color w:val="000000" w:themeColor="text1"/>
          <w:spacing w:val="-3"/>
          <w:sz w:val="22"/>
          <w:szCs w:val="22"/>
        </w:rPr>
      </w:pPr>
      <w:r w:rsidRPr="008F110C">
        <w:rPr>
          <w:rFonts w:ascii="Arial" w:hAnsi="Arial"/>
          <w:color w:val="000000" w:themeColor="text1"/>
          <w:spacing w:val="-3"/>
          <w:sz w:val="22"/>
          <w:szCs w:val="22"/>
        </w:rPr>
        <w:t>If the Authority exercises either of</w:t>
      </w:r>
      <w:r w:rsidR="005261B1" w:rsidRPr="008F110C">
        <w:rPr>
          <w:rFonts w:ascii="Arial" w:hAnsi="Arial"/>
          <w:color w:val="000000" w:themeColor="text1"/>
          <w:spacing w:val="-3"/>
          <w:sz w:val="22"/>
          <w:szCs w:val="22"/>
        </w:rPr>
        <w:t xml:space="preserve"> its options pursuant to Clause </w:t>
      </w:r>
      <w:r w:rsidR="00047054">
        <w:rPr>
          <w:rFonts w:ascii="Arial" w:hAnsi="Arial"/>
          <w:color w:val="000000" w:themeColor="text1"/>
          <w:spacing w:val="-3"/>
          <w:sz w:val="22"/>
          <w:szCs w:val="22"/>
        </w:rPr>
        <w:t>E2</w:t>
      </w:r>
      <w:r w:rsidRPr="008F110C">
        <w:rPr>
          <w:rFonts w:ascii="Arial" w:hAnsi="Arial"/>
          <w:color w:val="000000" w:themeColor="text1"/>
          <w:spacing w:val="-3"/>
          <w:sz w:val="22"/>
          <w:szCs w:val="22"/>
        </w:rPr>
        <w:t xml:space="preserve">.14, then the </w:t>
      </w:r>
      <w:r w:rsidR="00A95354">
        <w:rPr>
          <w:rFonts w:ascii="Arial" w:hAnsi="Arial"/>
          <w:color w:val="000000" w:themeColor="text1"/>
          <w:spacing w:val="-3"/>
          <w:sz w:val="22"/>
          <w:szCs w:val="22"/>
        </w:rPr>
        <w:t>Fees</w:t>
      </w:r>
      <w:r w:rsidRPr="008F110C">
        <w:rPr>
          <w:rFonts w:ascii="Arial" w:hAnsi="Arial"/>
          <w:color w:val="000000" w:themeColor="text1"/>
          <w:spacing w:val="-3"/>
          <w:sz w:val="22"/>
          <w:szCs w:val="22"/>
        </w:rPr>
        <w:t xml:space="preserve"> shall be reduced by an amount that is agreed in accordance with the Change </w:t>
      </w:r>
      <w:r w:rsidRPr="008F110C">
        <w:rPr>
          <w:rFonts w:ascii="Arial" w:hAnsi="Arial"/>
          <w:color w:val="000000" w:themeColor="text1"/>
          <w:sz w:val="22"/>
        </w:rPr>
        <w:t>Control</w:t>
      </w:r>
      <w:r w:rsidRPr="008F110C">
        <w:rPr>
          <w:rFonts w:ascii="Arial" w:hAnsi="Arial"/>
          <w:color w:val="000000" w:themeColor="text1"/>
          <w:spacing w:val="-3"/>
          <w:sz w:val="22"/>
          <w:szCs w:val="22"/>
        </w:rPr>
        <w:t xml:space="preserve"> Procedure.</w:t>
      </w:r>
    </w:p>
    <w:p w14:paraId="00E505FE" w14:textId="3EFCC98F" w:rsidR="00B14218" w:rsidRPr="008F110C" w:rsidRDefault="00A14AF9" w:rsidP="002A16D3">
      <w:pPr>
        <w:pStyle w:val="Heading3"/>
        <w:numPr>
          <w:ilvl w:val="1"/>
          <w:numId w:val="15"/>
        </w:numPr>
        <w:tabs>
          <w:tab w:val="clear" w:pos="709"/>
        </w:tabs>
        <w:spacing w:after="240"/>
        <w:ind w:left="851" w:hanging="851"/>
        <w:jc w:val="left"/>
        <w:rPr>
          <w:rFonts w:ascii="Arial" w:hAnsi="Arial"/>
          <w:color w:val="000000" w:themeColor="text1"/>
          <w:spacing w:val="-3"/>
          <w:sz w:val="22"/>
          <w:szCs w:val="22"/>
        </w:rPr>
      </w:pPr>
      <w:r w:rsidRPr="008F110C">
        <w:rPr>
          <w:rFonts w:ascii="Arial" w:hAnsi="Arial"/>
          <w:color w:val="000000" w:themeColor="text1"/>
          <w:sz w:val="22"/>
          <w:szCs w:val="20"/>
        </w:rPr>
        <w:t>The Authority's right to enter into a direct agreement for the supply of the relevant items is subject to:</w:t>
      </w:r>
    </w:p>
    <w:p w14:paraId="6D23A109" w14:textId="77777777" w:rsidR="00B14218" w:rsidRPr="004E68BB" w:rsidRDefault="00A14AF9" w:rsidP="002A16D3">
      <w:pPr>
        <w:pStyle w:val="Heading3"/>
        <w:numPr>
          <w:ilvl w:val="2"/>
          <w:numId w:val="15"/>
        </w:numPr>
        <w:spacing w:after="240"/>
        <w:ind w:hanging="567"/>
        <w:jc w:val="left"/>
        <w:rPr>
          <w:rFonts w:ascii="Arial" w:hAnsi="Arial"/>
          <w:color w:val="000000" w:themeColor="text1"/>
          <w:spacing w:val="-3"/>
          <w:sz w:val="22"/>
          <w:szCs w:val="22"/>
        </w:rPr>
      </w:pPr>
      <w:r w:rsidRPr="004E68BB">
        <w:rPr>
          <w:rFonts w:ascii="Arial" w:hAnsi="Arial"/>
          <w:color w:val="000000" w:themeColor="text1"/>
          <w:spacing w:val="-3"/>
          <w:sz w:val="22"/>
          <w:szCs w:val="22"/>
        </w:rPr>
        <w:t xml:space="preserve">the Authority making the relevant item available to the Supplier where this is </w:t>
      </w:r>
      <w:r w:rsidRPr="004E68BB">
        <w:rPr>
          <w:rFonts w:ascii="Arial" w:hAnsi="Arial"/>
          <w:color w:val="000000" w:themeColor="text1"/>
          <w:sz w:val="22"/>
          <w:szCs w:val="20"/>
        </w:rPr>
        <w:t>necessary</w:t>
      </w:r>
      <w:r w:rsidRPr="004E68BB">
        <w:rPr>
          <w:rFonts w:ascii="Arial" w:hAnsi="Arial"/>
          <w:color w:val="000000" w:themeColor="text1"/>
          <w:spacing w:val="-3"/>
          <w:sz w:val="22"/>
          <w:szCs w:val="22"/>
        </w:rPr>
        <w:t xml:space="preserve"> for the Supplier to provide the Services; and</w:t>
      </w:r>
    </w:p>
    <w:p w14:paraId="73E746ED" w14:textId="5FC4A94D" w:rsidR="008F110C" w:rsidRDefault="00A14AF9" w:rsidP="002A16D3">
      <w:pPr>
        <w:pStyle w:val="Heading3"/>
        <w:numPr>
          <w:ilvl w:val="2"/>
          <w:numId w:val="15"/>
        </w:numPr>
        <w:spacing w:after="240"/>
        <w:ind w:hanging="567"/>
        <w:jc w:val="left"/>
        <w:rPr>
          <w:rFonts w:ascii="Arial" w:hAnsi="Arial"/>
          <w:color w:val="000000" w:themeColor="text1"/>
          <w:spacing w:val="-3"/>
          <w:sz w:val="22"/>
          <w:szCs w:val="22"/>
        </w:rPr>
      </w:pPr>
      <w:r w:rsidRPr="004E68BB">
        <w:rPr>
          <w:rFonts w:ascii="Arial" w:hAnsi="Arial"/>
          <w:color w:val="000000" w:themeColor="text1"/>
          <w:spacing w:val="-3"/>
          <w:sz w:val="22"/>
          <w:szCs w:val="22"/>
        </w:rPr>
        <w:t xml:space="preserve">any reduction in the </w:t>
      </w:r>
      <w:r w:rsidR="00A95354">
        <w:rPr>
          <w:rFonts w:ascii="Arial" w:hAnsi="Arial"/>
          <w:color w:val="000000" w:themeColor="text1"/>
          <w:spacing w:val="-3"/>
          <w:sz w:val="22"/>
          <w:szCs w:val="22"/>
        </w:rPr>
        <w:t>Fees</w:t>
      </w:r>
      <w:r w:rsidRPr="004E68BB">
        <w:rPr>
          <w:rFonts w:ascii="Arial" w:hAnsi="Arial"/>
          <w:color w:val="000000" w:themeColor="text1"/>
          <w:spacing w:val="-3"/>
          <w:sz w:val="22"/>
          <w:szCs w:val="22"/>
        </w:rPr>
        <w:t xml:space="preserve"> taking into account any unavoidable costs payable by the </w:t>
      </w:r>
      <w:r w:rsidRPr="004E68BB">
        <w:rPr>
          <w:rFonts w:ascii="Arial" w:hAnsi="Arial"/>
          <w:color w:val="000000" w:themeColor="text1"/>
          <w:sz w:val="22"/>
          <w:szCs w:val="20"/>
        </w:rPr>
        <w:t>Supplier</w:t>
      </w:r>
      <w:r w:rsidRPr="004E68BB">
        <w:rPr>
          <w:rFonts w:ascii="Arial" w:hAnsi="Arial"/>
          <w:color w:val="000000" w:themeColor="text1"/>
          <w:spacing w:val="-3"/>
          <w:sz w:val="22"/>
          <w:szCs w:val="22"/>
        </w:rPr>
        <w:t xml:space="preserve"> in respect of the substituted item, including in respect of any licence fees or early termination charges.</w:t>
      </w:r>
    </w:p>
    <w:p w14:paraId="75546105" w14:textId="50A3AD4A" w:rsidR="008F110C" w:rsidRPr="00080D89" w:rsidRDefault="00A14AF9" w:rsidP="00080D89">
      <w:pPr>
        <w:pStyle w:val="Heading3"/>
        <w:numPr>
          <w:ilvl w:val="0"/>
          <w:numId w:val="0"/>
        </w:numPr>
        <w:spacing w:after="240"/>
        <w:ind w:left="851"/>
        <w:jc w:val="left"/>
        <w:rPr>
          <w:rFonts w:ascii="Arial" w:hAnsi="Arial"/>
          <w:color w:val="365F91"/>
          <w:spacing w:val="-3"/>
          <w:sz w:val="28"/>
          <w:szCs w:val="22"/>
        </w:rPr>
      </w:pPr>
      <w:r w:rsidRPr="00080D89">
        <w:rPr>
          <w:rFonts w:ascii="Arial" w:hAnsi="Arial"/>
          <w:color w:val="365F91"/>
          <w:spacing w:val="-3"/>
          <w:sz w:val="28"/>
          <w:szCs w:val="22"/>
        </w:rPr>
        <w:t xml:space="preserve">Retention of </w:t>
      </w:r>
      <w:r w:rsidR="00A76E23">
        <w:rPr>
          <w:rFonts w:ascii="Arial" w:hAnsi="Arial"/>
          <w:color w:val="365F91"/>
          <w:spacing w:val="-3"/>
          <w:sz w:val="28"/>
          <w:szCs w:val="22"/>
        </w:rPr>
        <w:t>l</w:t>
      </w:r>
      <w:r w:rsidRPr="00080D89">
        <w:rPr>
          <w:rFonts w:ascii="Arial" w:hAnsi="Arial"/>
          <w:color w:val="365F91"/>
          <w:spacing w:val="-3"/>
          <w:sz w:val="28"/>
          <w:szCs w:val="22"/>
        </w:rPr>
        <w:t xml:space="preserve">egal </w:t>
      </w:r>
      <w:r w:rsidR="00A76E23">
        <w:rPr>
          <w:rFonts w:ascii="Arial" w:hAnsi="Arial"/>
          <w:color w:val="365F91"/>
          <w:spacing w:val="-3"/>
          <w:sz w:val="28"/>
          <w:szCs w:val="22"/>
        </w:rPr>
        <w:t>o</w:t>
      </w:r>
      <w:r w:rsidRPr="00080D89">
        <w:rPr>
          <w:rFonts w:ascii="Arial" w:hAnsi="Arial"/>
          <w:color w:val="365F91"/>
          <w:spacing w:val="-3"/>
          <w:sz w:val="28"/>
          <w:szCs w:val="22"/>
        </w:rPr>
        <w:t>bligations</w:t>
      </w:r>
    </w:p>
    <w:p w14:paraId="7B3BC224" w14:textId="169FC91D" w:rsidR="008F110C" w:rsidRDefault="004E5B75" w:rsidP="002A16D3">
      <w:pPr>
        <w:pStyle w:val="Heading3"/>
        <w:numPr>
          <w:ilvl w:val="1"/>
          <w:numId w:val="15"/>
        </w:numPr>
        <w:tabs>
          <w:tab w:val="clear" w:pos="709"/>
        </w:tabs>
        <w:spacing w:after="240"/>
        <w:ind w:left="851" w:hanging="851"/>
        <w:jc w:val="left"/>
        <w:rPr>
          <w:rFonts w:ascii="Arial" w:hAnsi="Arial"/>
          <w:color w:val="000000" w:themeColor="text1"/>
          <w:spacing w:val="-3"/>
          <w:sz w:val="22"/>
          <w:szCs w:val="22"/>
        </w:rPr>
      </w:pPr>
      <w:r w:rsidRPr="008F110C">
        <w:rPr>
          <w:rFonts w:ascii="Arial" w:hAnsi="Arial"/>
          <w:color w:val="000000" w:themeColor="text1"/>
          <w:spacing w:val="-3"/>
          <w:sz w:val="22"/>
          <w:szCs w:val="22"/>
        </w:rPr>
        <w:t xml:space="preserve">Notwithstanding the Supplier's right to sub-contract pursuant to this </w:t>
      </w:r>
      <w:r w:rsidR="00F828A4">
        <w:rPr>
          <w:rFonts w:ascii="Arial" w:hAnsi="Arial"/>
          <w:color w:val="000000" w:themeColor="text1"/>
          <w:spacing w:val="-3"/>
          <w:sz w:val="22"/>
          <w:szCs w:val="22"/>
        </w:rPr>
        <w:t>E2</w:t>
      </w:r>
      <w:r w:rsidRPr="008F110C">
        <w:rPr>
          <w:rFonts w:ascii="Arial" w:hAnsi="Arial"/>
          <w:color w:val="000000" w:themeColor="text1"/>
          <w:spacing w:val="-3"/>
          <w:sz w:val="22"/>
          <w:szCs w:val="22"/>
        </w:rPr>
        <w:t>, the Supplier shall remain responsible for all acts and omissions of its Sub</w:t>
      </w:r>
      <w:r w:rsidRPr="008F110C">
        <w:rPr>
          <w:rFonts w:ascii="Arial" w:hAnsi="Arial"/>
          <w:color w:val="000000" w:themeColor="text1"/>
          <w:spacing w:val="-3"/>
          <w:sz w:val="22"/>
          <w:szCs w:val="22"/>
        </w:rPr>
        <w:noBreakHyphen/>
        <w:t xml:space="preserve">contractors and the </w:t>
      </w:r>
      <w:r w:rsidRPr="008F110C">
        <w:rPr>
          <w:rFonts w:ascii="Arial" w:hAnsi="Arial"/>
          <w:color w:val="000000" w:themeColor="text1"/>
          <w:sz w:val="22"/>
        </w:rPr>
        <w:t>acts</w:t>
      </w:r>
      <w:r w:rsidRPr="008F110C">
        <w:rPr>
          <w:rFonts w:ascii="Arial" w:hAnsi="Arial"/>
          <w:color w:val="000000" w:themeColor="text1"/>
          <w:spacing w:val="-3"/>
          <w:sz w:val="22"/>
          <w:szCs w:val="22"/>
        </w:rPr>
        <w:t xml:space="preserve"> and omissions of those employed or engaged by the Sub</w:t>
      </w:r>
      <w:r w:rsidRPr="008F110C">
        <w:rPr>
          <w:rFonts w:ascii="Arial" w:hAnsi="Arial"/>
          <w:color w:val="000000" w:themeColor="text1"/>
          <w:spacing w:val="-3"/>
          <w:sz w:val="22"/>
          <w:szCs w:val="22"/>
        </w:rPr>
        <w:noBreakHyphen/>
        <w:t>contractors as if they were its own.</w:t>
      </w:r>
      <w:r w:rsidR="000E1806" w:rsidRPr="008F110C">
        <w:rPr>
          <w:rFonts w:ascii="Arial" w:hAnsi="Arial"/>
          <w:color w:val="000000" w:themeColor="text1"/>
          <w:spacing w:val="-3"/>
          <w:sz w:val="22"/>
          <w:szCs w:val="22"/>
        </w:rPr>
        <w:t xml:space="preserve"> </w:t>
      </w:r>
      <w:r w:rsidR="00B6114C" w:rsidRPr="008F110C">
        <w:rPr>
          <w:rFonts w:ascii="Arial" w:hAnsi="Arial"/>
          <w:color w:val="000000" w:themeColor="text1"/>
          <w:spacing w:val="-3"/>
          <w:sz w:val="22"/>
          <w:szCs w:val="22"/>
        </w:rPr>
        <w:t xml:space="preserve">In respect of any element of the Services delivered by Supplier Personnel and/or which are Sub-contracted by the Supplier, an obligation on the Supplier to do or to refrain from doing any act or thing under this </w:t>
      </w:r>
      <w:r w:rsidR="00FE78C1" w:rsidRPr="00FE78C1">
        <w:rPr>
          <w:rFonts w:ascii="Arial" w:hAnsi="Arial"/>
          <w:color w:val="000000" w:themeColor="text1"/>
          <w:spacing w:val="-3"/>
          <w:sz w:val="22"/>
          <w:szCs w:val="22"/>
        </w:rPr>
        <w:t>Agreement</w:t>
      </w:r>
      <w:r w:rsidR="00B6114C" w:rsidRPr="008F110C">
        <w:rPr>
          <w:rFonts w:ascii="Arial" w:hAnsi="Arial"/>
          <w:color w:val="000000" w:themeColor="text1"/>
          <w:spacing w:val="-3"/>
          <w:sz w:val="22"/>
          <w:szCs w:val="22"/>
        </w:rPr>
        <w:t>, shall include an obligation on the Supplier to procure that the Supplier Personnel and the Sub-contractor also do or refrain from doing such act or thing in their delivery of those elements of the Services.</w:t>
      </w:r>
    </w:p>
    <w:p w14:paraId="604D25EB" w14:textId="77777777" w:rsidR="008F110C" w:rsidRPr="00080D89" w:rsidRDefault="00FB0F5F" w:rsidP="00080D89">
      <w:pPr>
        <w:pStyle w:val="Heading3"/>
        <w:numPr>
          <w:ilvl w:val="0"/>
          <w:numId w:val="0"/>
        </w:numPr>
        <w:spacing w:after="240"/>
        <w:ind w:left="851"/>
        <w:jc w:val="left"/>
        <w:rPr>
          <w:rFonts w:ascii="Arial" w:hAnsi="Arial"/>
          <w:color w:val="365F91"/>
          <w:spacing w:val="-3"/>
          <w:sz w:val="28"/>
          <w:szCs w:val="22"/>
        </w:rPr>
      </w:pPr>
      <w:r w:rsidRPr="00080D89">
        <w:rPr>
          <w:rFonts w:ascii="Arial" w:hAnsi="Arial"/>
          <w:color w:val="365F91"/>
          <w:sz w:val="28"/>
          <w:szCs w:val="22"/>
        </w:rPr>
        <w:t>Exclusion of Sub-contractors</w:t>
      </w:r>
    </w:p>
    <w:p w14:paraId="4DFB6E54" w14:textId="77777777" w:rsidR="008F110C" w:rsidRDefault="00FB0F5F" w:rsidP="002A16D3">
      <w:pPr>
        <w:pStyle w:val="Heading3"/>
        <w:numPr>
          <w:ilvl w:val="1"/>
          <w:numId w:val="15"/>
        </w:numPr>
        <w:tabs>
          <w:tab w:val="clear" w:pos="709"/>
        </w:tabs>
        <w:spacing w:after="240"/>
        <w:ind w:left="851" w:hanging="851"/>
        <w:jc w:val="left"/>
        <w:rPr>
          <w:rFonts w:ascii="Arial" w:hAnsi="Arial"/>
          <w:color w:val="000000" w:themeColor="text1"/>
          <w:spacing w:val="-3"/>
          <w:sz w:val="22"/>
          <w:szCs w:val="22"/>
        </w:rPr>
      </w:pPr>
      <w:r w:rsidRPr="008F110C">
        <w:rPr>
          <w:rFonts w:ascii="Arial" w:hAnsi="Arial"/>
          <w:color w:val="000000" w:themeColor="text1"/>
          <w:spacing w:val="-3"/>
          <w:sz w:val="22"/>
          <w:szCs w:val="22"/>
        </w:rPr>
        <w:t>Where</w:t>
      </w:r>
      <w:r w:rsidR="004E5B75" w:rsidRPr="008F110C">
        <w:rPr>
          <w:rFonts w:ascii="Arial" w:hAnsi="Arial"/>
          <w:color w:val="000000" w:themeColor="text1"/>
          <w:spacing w:val="-3"/>
          <w:sz w:val="22"/>
          <w:szCs w:val="22"/>
        </w:rPr>
        <w:t xml:space="preserve"> the Authority considers whether there are grounds for the exclus</w:t>
      </w:r>
      <w:r w:rsidR="00BC6E8A" w:rsidRPr="008F110C">
        <w:rPr>
          <w:rFonts w:ascii="Arial" w:hAnsi="Arial"/>
          <w:color w:val="000000" w:themeColor="text1"/>
          <w:spacing w:val="-3"/>
          <w:sz w:val="22"/>
          <w:szCs w:val="22"/>
        </w:rPr>
        <w:t>ion of a S</w:t>
      </w:r>
      <w:r w:rsidR="004E5B75" w:rsidRPr="008F110C">
        <w:rPr>
          <w:rFonts w:ascii="Arial" w:hAnsi="Arial"/>
          <w:color w:val="000000" w:themeColor="text1"/>
          <w:spacing w:val="-3"/>
          <w:sz w:val="22"/>
          <w:szCs w:val="22"/>
        </w:rPr>
        <w:t>ub-contractor under Regulation 57 of the Public Contracts Regulations 2015</w:t>
      </w:r>
      <w:r w:rsidRPr="008F110C">
        <w:rPr>
          <w:rFonts w:ascii="Arial" w:hAnsi="Arial"/>
          <w:color w:val="000000" w:themeColor="text1"/>
          <w:spacing w:val="-3"/>
          <w:sz w:val="22"/>
          <w:szCs w:val="22"/>
        </w:rPr>
        <w:t>, then:</w:t>
      </w:r>
    </w:p>
    <w:p w14:paraId="252D8542" w14:textId="77777777" w:rsidR="008F110C" w:rsidRDefault="00FB0F5F" w:rsidP="002A16D3">
      <w:pPr>
        <w:pStyle w:val="Heading3"/>
        <w:numPr>
          <w:ilvl w:val="2"/>
          <w:numId w:val="15"/>
        </w:numPr>
        <w:spacing w:after="240"/>
        <w:ind w:hanging="567"/>
        <w:jc w:val="left"/>
        <w:rPr>
          <w:rFonts w:ascii="Arial" w:hAnsi="Arial"/>
          <w:color w:val="000000" w:themeColor="text1"/>
          <w:spacing w:val="-3"/>
          <w:sz w:val="22"/>
          <w:szCs w:val="22"/>
        </w:rPr>
      </w:pPr>
      <w:r w:rsidRPr="008F110C">
        <w:rPr>
          <w:rFonts w:ascii="Arial" w:hAnsi="Arial"/>
          <w:color w:val="000000" w:themeColor="text1"/>
          <w:spacing w:val="-3"/>
          <w:sz w:val="22"/>
          <w:szCs w:val="22"/>
        </w:rPr>
        <w:t xml:space="preserve">if the Authority finds there are compulsory grounds for exclusion, the Supplier shall </w:t>
      </w:r>
      <w:r w:rsidR="003776B9" w:rsidRPr="008F110C">
        <w:rPr>
          <w:rFonts w:ascii="Arial" w:hAnsi="Arial"/>
          <w:color w:val="000000" w:themeColor="text1"/>
          <w:spacing w:val="-3"/>
          <w:sz w:val="22"/>
          <w:szCs w:val="22"/>
        </w:rPr>
        <w:t xml:space="preserve">replace or shall </w:t>
      </w:r>
      <w:r w:rsidRPr="008F110C">
        <w:rPr>
          <w:rFonts w:ascii="Arial" w:hAnsi="Arial"/>
          <w:color w:val="000000" w:themeColor="text1"/>
          <w:spacing w:val="-3"/>
          <w:sz w:val="22"/>
          <w:szCs w:val="22"/>
        </w:rPr>
        <w:t>not appoint the Sub-contractor;</w:t>
      </w:r>
    </w:p>
    <w:p w14:paraId="358D45EA" w14:textId="77777777" w:rsidR="008F110C" w:rsidRDefault="00FB0F5F" w:rsidP="002A16D3">
      <w:pPr>
        <w:pStyle w:val="Heading3"/>
        <w:numPr>
          <w:ilvl w:val="2"/>
          <w:numId w:val="15"/>
        </w:numPr>
        <w:spacing w:after="240"/>
        <w:ind w:hanging="567"/>
        <w:jc w:val="left"/>
        <w:rPr>
          <w:rFonts w:ascii="Arial" w:hAnsi="Arial"/>
          <w:color w:val="000000" w:themeColor="text1"/>
          <w:spacing w:val="-3"/>
          <w:sz w:val="22"/>
          <w:szCs w:val="22"/>
        </w:rPr>
      </w:pPr>
      <w:r w:rsidRPr="008F110C">
        <w:rPr>
          <w:rFonts w:ascii="Arial" w:hAnsi="Arial"/>
          <w:color w:val="000000" w:themeColor="text1"/>
          <w:spacing w:val="-3"/>
          <w:sz w:val="22"/>
          <w:szCs w:val="22"/>
        </w:rPr>
        <w:t xml:space="preserve">if the Authority finds there are non-compulsory grounds for exclusion, the Authority may require the Supplier </w:t>
      </w:r>
      <w:r w:rsidR="003776B9" w:rsidRPr="008F110C">
        <w:rPr>
          <w:rFonts w:ascii="Arial" w:hAnsi="Arial"/>
          <w:color w:val="000000" w:themeColor="text1"/>
          <w:spacing w:val="-3"/>
          <w:sz w:val="22"/>
          <w:szCs w:val="22"/>
        </w:rPr>
        <w:t xml:space="preserve">to replace or </w:t>
      </w:r>
      <w:r w:rsidRPr="008F110C">
        <w:rPr>
          <w:rFonts w:ascii="Arial" w:hAnsi="Arial"/>
          <w:color w:val="000000" w:themeColor="text1"/>
          <w:spacing w:val="-3"/>
          <w:sz w:val="22"/>
          <w:szCs w:val="22"/>
        </w:rPr>
        <w:t>not to appoint the Sub-contractor and the Supplier shall c</w:t>
      </w:r>
      <w:bookmarkStart w:id="394" w:name="_Toc127759079"/>
      <w:bookmarkStart w:id="395" w:name="_Toc139080205"/>
      <w:r w:rsidR="004E68BB" w:rsidRPr="008F110C">
        <w:rPr>
          <w:rFonts w:ascii="Arial" w:hAnsi="Arial"/>
          <w:color w:val="000000" w:themeColor="text1"/>
          <w:spacing w:val="-3"/>
          <w:sz w:val="22"/>
          <w:szCs w:val="22"/>
        </w:rPr>
        <w:t>omply with such a requirement.</w:t>
      </w:r>
    </w:p>
    <w:p w14:paraId="4F984479" w14:textId="77777777" w:rsidR="008F110C" w:rsidRPr="00080D89" w:rsidRDefault="00AB1CF3" w:rsidP="00080D89">
      <w:pPr>
        <w:pStyle w:val="Heading3"/>
        <w:numPr>
          <w:ilvl w:val="0"/>
          <w:numId w:val="0"/>
        </w:numPr>
        <w:spacing w:after="240"/>
        <w:ind w:left="851"/>
        <w:jc w:val="left"/>
        <w:rPr>
          <w:rFonts w:ascii="Arial" w:hAnsi="Arial"/>
          <w:color w:val="365F91"/>
          <w:spacing w:val="-3"/>
          <w:sz w:val="28"/>
          <w:szCs w:val="22"/>
        </w:rPr>
      </w:pPr>
      <w:r w:rsidRPr="00080D89">
        <w:rPr>
          <w:rFonts w:ascii="Arial" w:hAnsi="Arial"/>
          <w:color w:val="365F91"/>
          <w:sz w:val="28"/>
          <w:szCs w:val="22"/>
        </w:rPr>
        <w:t xml:space="preserve">Reporting SME/VCSE </w:t>
      </w:r>
      <w:r w:rsidR="00842373" w:rsidRPr="00080D89">
        <w:rPr>
          <w:rFonts w:ascii="Arial" w:hAnsi="Arial"/>
          <w:color w:val="365F91"/>
          <w:sz w:val="28"/>
          <w:szCs w:val="22"/>
        </w:rPr>
        <w:t>Sub-contract</w:t>
      </w:r>
      <w:r w:rsidRPr="00080D89">
        <w:rPr>
          <w:rFonts w:ascii="Arial" w:hAnsi="Arial"/>
          <w:color w:val="365F91"/>
          <w:sz w:val="28"/>
          <w:szCs w:val="22"/>
        </w:rPr>
        <w:t>s</w:t>
      </w:r>
    </w:p>
    <w:p w14:paraId="70AC8BA9" w14:textId="77777777" w:rsidR="008F110C" w:rsidRDefault="00AB1CF3" w:rsidP="002A16D3">
      <w:pPr>
        <w:pStyle w:val="Heading3"/>
        <w:numPr>
          <w:ilvl w:val="1"/>
          <w:numId w:val="15"/>
        </w:numPr>
        <w:tabs>
          <w:tab w:val="clear" w:pos="709"/>
        </w:tabs>
        <w:spacing w:after="240"/>
        <w:ind w:left="851" w:hanging="851"/>
        <w:jc w:val="left"/>
        <w:rPr>
          <w:rFonts w:ascii="Arial" w:hAnsi="Arial"/>
          <w:color w:val="000000" w:themeColor="text1"/>
          <w:spacing w:val="-3"/>
          <w:sz w:val="22"/>
          <w:szCs w:val="22"/>
        </w:rPr>
      </w:pPr>
      <w:r w:rsidRPr="008F110C">
        <w:rPr>
          <w:rFonts w:ascii="Arial" w:hAnsi="Arial"/>
          <w:color w:val="000000" w:themeColor="text1"/>
          <w:spacing w:val="-3"/>
          <w:sz w:val="22"/>
          <w:szCs w:val="22"/>
        </w:rPr>
        <w:t xml:space="preserve">In addition to any other </w:t>
      </w:r>
      <w:r w:rsidR="003F5279" w:rsidRPr="008F110C">
        <w:rPr>
          <w:rFonts w:ascii="Arial" w:hAnsi="Arial"/>
          <w:color w:val="000000" w:themeColor="text1"/>
          <w:spacing w:val="-3"/>
          <w:sz w:val="22"/>
          <w:szCs w:val="22"/>
        </w:rPr>
        <w:t>M</w:t>
      </w:r>
      <w:r w:rsidRPr="008F110C">
        <w:rPr>
          <w:rFonts w:ascii="Arial" w:hAnsi="Arial"/>
          <w:color w:val="000000" w:themeColor="text1"/>
          <w:spacing w:val="-3"/>
          <w:sz w:val="22"/>
          <w:szCs w:val="22"/>
        </w:rPr>
        <w:t xml:space="preserve">anagement </w:t>
      </w:r>
      <w:r w:rsidR="003F5279" w:rsidRPr="008F110C">
        <w:rPr>
          <w:rFonts w:ascii="Arial" w:hAnsi="Arial"/>
          <w:color w:val="000000" w:themeColor="text1"/>
          <w:spacing w:val="-3"/>
          <w:sz w:val="22"/>
          <w:szCs w:val="22"/>
        </w:rPr>
        <w:t>I</w:t>
      </w:r>
      <w:r w:rsidRPr="008F110C">
        <w:rPr>
          <w:rFonts w:ascii="Arial" w:hAnsi="Arial"/>
          <w:color w:val="000000" w:themeColor="text1"/>
          <w:spacing w:val="-3"/>
          <w:sz w:val="22"/>
          <w:szCs w:val="22"/>
        </w:rPr>
        <w:t xml:space="preserve">nformation requirements set out in this </w:t>
      </w:r>
      <w:r w:rsidR="003F5279" w:rsidRPr="008F110C">
        <w:rPr>
          <w:rFonts w:ascii="Arial" w:hAnsi="Arial"/>
          <w:color w:val="000000" w:themeColor="text1"/>
          <w:spacing w:val="-3"/>
          <w:sz w:val="22"/>
          <w:szCs w:val="22"/>
        </w:rPr>
        <w:t>Agreement</w:t>
      </w:r>
      <w:r w:rsidRPr="008F110C">
        <w:rPr>
          <w:rFonts w:ascii="Arial" w:hAnsi="Arial"/>
          <w:color w:val="000000" w:themeColor="text1"/>
          <w:spacing w:val="-3"/>
          <w:sz w:val="22"/>
          <w:szCs w:val="22"/>
        </w:rPr>
        <w:t xml:space="preserve">, the Supplier agrees that it shall, at no charge, provide timely, full, accurate and complete </w:t>
      </w:r>
      <w:r w:rsidR="003249E0" w:rsidRPr="008F110C">
        <w:rPr>
          <w:rFonts w:ascii="Arial" w:hAnsi="Arial"/>
          <w:color w:val="000000" w:themeColor="text1"/>
          <w:spacing w:val="-3"/>
          <w:sz w:val="22"/>
          <w:szCs w:val="22"/>
        </w:rPr>
        <w:t>Supply Chain Transparency Information Reports</w:t>
      </w:r>
      <w:r w:rsidR="00DE3883" w:rsidRPr="008F110C">
        <w:rPr>
          <w:rFonts w:ascii="Arial" w:hAnsi="Arial"/>
          <w:color w:val="000000" w:themeColor="text1"/>
          <w:spacing w:val="-3"/>
          <w:sz w:val="22"/>
          <w:szCs w:val="22"/>
        </w:rPr>
        <w:t xml:space="preserve"> </w:t>
      </w:r>
      <w:r w:rsidR="00C968B1" w:rsidRPr="008F110C">
        <w:rPr>
          <w:rFonts w:ascii="Arial" w:hAnsi="Arial"/>
          <w:color w:val="000000" w:themeColor="text1"/>
          <w:spacing w:val="-3"/>
          <w:sz w:val="22"/>
          <w:szCs w:val="22"/>
        </w:rPr>
        <w:t xml:space="preserve">to the Authority </w:t>
      </w:r>
      <w:r w:rsidR="00DE3883" w:rsidRPr="008F110C">
        <w:rPr>
          <w:rFonts w:ascii="Arial" w:hAnsi="Arial"/>
          <w:color w:val="000000" w:themeColor="text1"/>
          <w:spacing w:val="-3"/>
          <w:sz w:val="22"/>
          <w:szCs w:val="22"/>
        </w:rPr>
        <w:t xml:space="preserve">thirty days prior to the of the end of each financial year </w:t>
      </w:r>
      <w:r w:rsidR="00591851" w:rsidRPr="008F110C">
        <w:rPr>
          <w:rFonts w:ascii="Arial" w:hAnsi="Arial"/>
          <w:color w:val="000000" w:themeColor="text1"/>
          <w:spacing w:val="-3"/>
          <w:sz w:val="22"/>
          <w:szCs w:val="22"/>
        </w:rPr>
        <w:t>by providing all of the information</w:t>
      </w:r>
      <w:r w:rsidRPr="008F110C">
        <w:rPr>
          <w:rFonts w:ascii="Arial" w:hAnsi="Arial"/>
          <w:color w:val="000000" w:themeColor="text1"/>
          <w:spacing w:val="-3"/>
          <w:sz w:val="22"/>
          <w:szCs w:val="22"/>
        </w:rPr>
        <w:t xml:space="preserve"> described in the </w:t>
      </w:r>
      <w:r w:rsidR="00591851" w:rsidRPr="008F110C">
        <w:rPr>
          <w:rFonts w:ascii="Arial" w:hAnsi="Arial"/>
          <w:color w:val="000000" w:themeColor="text1"/>
          <w:spacing w:val="-3"/>
          <w:sz w:val="22"/>
          <w:szCs w:val="22"/>
        </w:rPr>
        <w:t>Supply C</w:t>
      </w:r>
      <w:r w:rsidR="003249E0" w:rsidRPr="008F110C">
        <w:rPr>
          <w:rFonts w:ascii="Arial" w:hAnsi="Arial"/>
          <w:color w:val="000000" w:themeColor="text1"/>
          <w:spacing w:val="-3"/>
          <w:sz w:val="22"/>
          <w:szCs w:val="22"/>
        </w:rPr>
        <w:t xml:space="preserve">hain Transparency Information </w:t>
      </w:r>
      <w:r w:rsidR="00791BCC" w:rsidRPr="008F110C">
        <w:rPr>
          <w:rFonts w:ascii="Arial" w:hAnsi="Arial"/>
          <w:color w:val="000000" w:themeColor="text1"/>
          <w:spacing w:val="-3"/>
          <w:sz w:val="22"/>
          <w:szCs w:val="22"/>
        </w:rPr>
        <w:t>Template</w:t>
      </w:r>
      <w:r w:rsidR="0053191A" w:rsidRPr="008F110C">
        <w:rPr>
          <w:rFonts w:ascii="Arial" w:hAnsi="Arial"/>
          <w:color w:val="000000" w:themeColor="text1"/>
          <w:spacing w:val="-3"/>
          <w:sz w:val="22"/>
          <w:szCs w:val="22"/>
        </w:rPr>
        <w:t xml:space="preserve"> in the </w:t>
      </w:r>
      <w:r w:rsidR="000D25BD" w:rsidRPr="008F110C">
        <w:rPr>
          <w:rFonts w:ascii="Arial" w:hAnsi="Arial"/>
          <w:color w:val="000000" w:themeColor="text1"/>
          <w:spacing w:val="-3"/>
          <w:sz w:val="22"/>
          <w:szCs w:val="22"/>
        </w:rPr>
        <w:t>format set out in the Schedule 8.4 (Reports and Records</w:t>
      </w:r>
      <w:r w:rsidR="00F5618D" w:rsidRPr="008F110C">
        <w:rPr>
          <w:rFonts w:ascii="Arial" w:hAnsi="Arial"/>
          <w:color w:val="000000" w:themeColor="text1"/>
          <w:spacing w:val="-3"/>
          <w:sz w:val="22"/>
          <w:szCs w:val="22"/>
        </w:rPr>
        <w:t xml:space="preserve"> Provisions</w:t>
      </w:r>
      <w:r w:rsidR="000D25BD" w:rsidRPr="008F110C">
        <w:rPr>
          <w:rFonts w:ascii="Arial" w:hAnsi="Arial"/>
          <w:color w:val="000000" w:themeColor="text1"/>
          <w:spacing w:val="-3"/>
          <w:sz w:val="22"/>
          <w:szCs w:val="22"/>
        </w:rPr>
        <w:t xml:space="preserve">) Annex 4 </w:t>
      </w:r>
      <w:r w:rsidR="0053191A" w:rsidRPr="008F110C">
        <w:rPr>
          <w:rFonts w:ascii="Arial" w:hAnsi="Arial"/>
          <w:color w:val="000000" w:themeColor="text1"/>
          <w:spacing w:val="-3"/>
          <w:sz w:val="22"/>
          <w:szCs w:val="22"/>
        </w:rPr>
        <w:t>and</w:t>
      </w:r>
      <w:r w:rsidR="000D25BD" w:rsidRPr="008F110C">
        <w:rPr>
          <w:rFonts w:ascii="Arial" w:hAnsi="Arial"/>
          <w:color w:val="000000" w:themeColor="text1"/>
          <w:spacing w:val="-3"/>
          <w:sz w:val="22"/>
          <w:szCs w:val="22"/>
        </w:rPr>
        <w:t xml:space="preserve"> in accordance with any guidance issued by the</w:t>
      </w:r>
      <w:r w:rsidR="005A1989" w:rsidRPr="008F110C">
        <w:rPr>
          <w:rFonts w:ascii="Arial" w:hAnsi="Arial"/>
          <w:color w:val="000000" w:themeColor="text1"/>
          <w:spacing w:val="-3"/>
          <w:sz w:val="22"/>
          <w:szCs w:val="22"/>
        </w:rPr>
        <w:t xml:space="preserve"> Authority from time to time.</w:t>
      </w:r>
    </w:p>
    <w:p w14:paraId="1CBA5656" w14:textId="2552B312" w:rsidR="00AB1CF3" w:rsidRPr="008F110C" w:rsidRDefault="00AB1CF3" w:rsidP="002A16D3">
      <w:pPr>
        <w:pStyle w:val="Heading3"/>
        <w:numPr>
          <w:ilvl w:val="1"/>
          <w:numId w:val="15"/>
        </w:numPr>
        <w:tabs>
          <w:tab w:val="clear" w:pos="709"/>
        </w:tabs>
        <w:spacing w:after="240"/>
        <w:ind w:left="851" w:hanging="851"/>
        <w:jc w:val="left"/>
        <w:rPr>
          <w:rFonts w:ascii="Arial" w:hAnsi="Arial"/>
          <w:color w:val="000000" w:themeColor="text1"/>
          <w:spacing w:val="-3"/>
          <w:sz w:val="22"/>
          <w:szCs w:val="22"/>
        </w:rPr>
      </w:pPr>
      <w:r w:rsidRPr="008F110C">
        <w:rPr>
          <w:rFonts w:ascii="Arial" w:hAnsi="Arial"/>
          <w:color w:val="000000" w:themeColor="text1"/>
          <w:spacing w:val="-3"/>
          <w:sz w:val="22"/>
          <w:szCs w:val="22"/>
        </w:rPr>
        <w:t xml:space="preserve">The </w:t>
      </w:r>
      <w:r w:rsidR="00540038" w:rsidRPr="008F110C">
        <w:rPr>
          <w:rFonts w:ascii="Arial" w:hAnsi="Arial"/>
          <w:color w:val="000000" w:themeColor="text1"/>
          <w:spacing w:val="-3"/>
          <w:sz w:val="22"/>
          <w:szCs w:val="22"/>
        </w:rPr>
        <w:t xml:space="preserve">Authority may update the </w:t>
      </w:r>
      <w:r w:rsidR="00791BCC" w:rsidRPr="008F110C">
        <w:rPr>
          <w:rFonts w:ascii="Arial" w:hAnsi="Arial"/>
          <w:color w:val="000000" w:themeColor="text1"/>
          <w:spacing w:val="-3"/>
          <w:sz w:val="22"/>
          <w:szCs w:val="22"/>
        </w:rPr>
        <w:t>Supply Chain Transparency Information</w:t>
      </w:r>
      <w:r w:rsidRPr="008F110C">
        <w:rPr>
          <w:rFonts w:ascii="Arial" w:hAnsi="Arial"/>
          <w:color w:val="000000" w:themeColor="text1"/>
          <w:spacing w:val="-3"/>
          <w:sz w:val="22"/>
          <w:szCs w:val="22"/>
        </w:rPr>
        <w:t xml:space="preserve"> Template from time to time (including the data required and/or format) by issuing a replacement version</w:t>
      </w:r>
      <w:r w:rsidR="000C7EE4" w:rsidRPr="008F110C">
        <w:rPr>
          <w:rFonts w:ascii="Arial" w:hAnsi="Arial"/>
          <w:color w:val="000000" w:themeColor="text1"/>
          <w:spacing w:val="-3"/>
          <w:sz w:val="22"/>
          <w:szCs w:val="22"/>
        </w:rPr>
        <w:t xml:space="preserve"> </w:t>
      </w:r>
      <w:r w:rsidR="00540038" w:rsidRPr="008F110C">
        <w:rPr>
          <w:rFonts w:ascii="Arial" w:hAnsi="Arial"/>
          <w:color w:val="000000" w:themeColor="text1"/>
          <w:spacing w:val="-3"/>
          <w:sz w:val="22"/>
          <w:szCs w:val="22"/>
        </w:rPr>
        <w:t xml:space="preserve">with </w:t>
      </w:r>
      <w:r w:rsidR="000C7EE4" w:rsidRPr="008F110C">
        <w:rPr>
          <w:rFonts w:ascii="Arial" w:hAnsi="Arial"/>
          <w:color w:val="000000" w:themeColor="text1"/>
          <w:spacing w:val="-3"/>
          <w:sz w:val="22"/>
          <w:szCs w:val="22"/>
        </w:rPr>
        <w:t>at least thirty (30) days’ notice and specifying the date from which it must be used.</w:t>
      </w:r>
    </w:p>
    <w:p w14:paraId="6C64135C" w14:textId="477E24E5" w:rsidR="003069BD" w:rsidRDefault="003069BD" w:rsidP="003175C0">
      <w:pPr>
        <w:pStyle w:val="Heading2"/>
        <w:tabs>
          <w:tab w:val="clear" w:pos="709"/>
        </w:tabs>
        <w:spacing w:after="240"/>
        <w:ind w:left="1440" w:hanging="731"/>
        <w:jc w:val="left"/>
        <w:rPr>
          <w:rFonts w:ascii="Arial" w:hAnsi="Arial"/>
          <w:color w:val="000000" w:themeColor="text1"/>
          <w:sz w:val="22"/>
          <w:szCs w:val="22"/>
        </w:rPr>
      </w:pPr>
    </w:p>
    <w:p w14:paraId="4D5A41BA" w14:textId="77777777" w:rsidR="00A76E23" w:rsidRPr="00A76E23" w:rsidRDefault="00A76E23" w:rsidP="00A76E23">
      <w:pPr>
        <w:pStyle w:val="Body2"/>
        <w:sectPr w:rsidR="00A76E23" w:rsidRPr="00A76E23" w:rsidSect="003D3C4C">
          <w:endnotePr>
            <w:numFmt w:val="decimal"/>
          </w:endnotePr>
          <w:pgSz w:w="11907" w:h="16840" w:code="9"/>
          <w:pgMar w:top="1134" w:right="1134" w:bottom="1134" w:left="1134" w:header="454" w:footer="454" w:gutter="0"/>
          <w:cols w:space="720"/>
          <w:noEndnote/>
          <w:docGrid w:linePitch="272"/>
        </w:sectPr>
      </w:pPr>
    </w:p>
    <w:p w14:paraId="4074C6B6" w14:textId="77777777" w:rsidR="00B14218" w:rsidRPr="00080D89" w:rsidRDefault="00A14AF9" w:rsidP="003175C0">
      <w:pPr>
        <w:pStyle w:val="Heading1"/>
        <w:keepNext w:val="0"/>
        <w:numPr>
          <w:ilvl w:val="0"/>
          <w:numId w:val="0"/>
        </w:numPr>
        <w:spacing w:after="240"/>
        <w:jc w:val="left"/>
        <w:rPr>
          <w:rFonts w:ascii="Arial" w:hAnsi="Arial"/>
          <w:b w:val="0"/>
          <w:color w:val="365F91"/>
          <w:sz w:val="32"/>
          <w:szCs w:val="22"/>
          <w:u w:val="none"/>
        </w:rPr>
      </w:pPr>
      <w:bookmarkStart w:id="396" w:name="_Toc21349797"/>
      <w:r w:rsidRPr="00080D89">
        <w:rPr>
          <w:rFonts w:ascii="Arial" w:hAnsi="Arial"/>
          <w:b w:val="0"/>
          <w:color w:val="365F91"/>
          <w:sz w:val="32"/>
          <w:szCs w:val="22"/>
          <w:u w:val="none"/>
        </w:rPr>
        <w:t>SECTION F - INTELLECTUAL PROPERTY, DATA AND CONFIDENTIALITY</w:t>
      </w:r>
      <w:bookmarkEnd w:id="394"/>
      <w:bookmarkEnd w:id="395"/>
      <w:bookmarkEnd w:id="396"/>
    </w:p>
    <w:p w14:paraId="0C80C78E" w14:textId="44921333" w:rsidR="00196AFD" w:rsidRPr="00080D89" w:rsidRDefault="00080D89" w:rsidP="002A16D3">
      <w:pPr>
        <w:pStyle w:val="Heading1"/>
        <w:keepNext w:val="0"/>
        <w:numPr>
          <w:ilvl w:val="0"/>
          <w:numId w:val="16"/>
        </w:numPr>
        <w:tabs>
          <w:tab w:val="clear" w:pos="709"/>
        </w:tabs>
        <w:spacing w:after="240"/>
        <w:ind w:left="851" w:hanging="851"/>
        <w:jc w:val="left"/>
        <w:rPr>
          <w:rFonts w:ascii="Arial" w:hAnsi="Arial"/>
          <w:b w:val="0"/>
          <w:color w:val="365F91"/>
          <w:sz w:val="32"/>
          <w:szCs w:val="22"/>
          <w:u w:val="none"/>
        </w:rPr>
      </w:pPr>
      <w:bookmarkStart w:id="397" w:name="_Toc21349798"/>
      <w:bookmarkStart w:id="398" w:name="_Ref126405296"/>
      <w:bookmarkStart w:id="399" w:name="_Toc127759086"/>
      <w:bookmarkStart w:id="400" w:name="_Toc139080257"/>
      <w:r w:rsidRPr="00080D89">
        <w:rPr>
          <w:rFonts w:ascii="Arial" w:hAnsi="Arial"/>
          <w:b w:val="0"/>
          <w:color w:val="365F91"/>
          <w:sz w:val="32"/>
          <w:szCs w:val="22"/>
          <w:u w:val="none"/>
        </w:rPr>
        <w:t>Intellectual Property Rights</w:t>
      </w:r>
      <w:bookmarkEnd w:id="397"/>
    </w:p>
    <w:p w14:paraId="7A981206" w14:textId="77EE5005" w:rsidR="00B14218" w:rsidRPr="00196AFD" w:rsidRDefault="00A14AF9" w:rsidP="002A16D3">
      <w:pPr>
        <w:pStyle w:val="Heading1"/>
        <w:keepNext w:val="0"/>
        <w:numPr>
          <w:ilvl w:val="1"/>
          <w:numId w:val="16"/>
        </w:numPr>
        <w:tabs>
          <w:tab w:val="clear" w:pos="709"/>
        </w:tabs>
        <w:spacing w:after="240"/>
        <w:ind w:left="851" w:hanging="851"/>
        <w:jc w:val="left"/>
        <w:rPr>
          <w:rFonts w:ascii="Arial" w:hAnsi="Arial"/>
          <w:b w:val="0"/>
          <w:color w:val="000000" w:themeColor="text1"/>
          <w:sz w:val="22"/>
          <w:szCs w:val="22"/>
          <w:u w:val="none"/>
        </w:rPr>
      </w:pPr>
      <w:bookmarkStart w:id="401" w:name="_Toc21349799"/>
      <w:r w:rsidRPr="00196AFD">
        <w:rPr>
          <w:rFonts w:ascii="Arial" w:hAnsi="Arial"/>
          <w:b w:val="0"/>
          <w:color w:val="000000" w:themeColor="text1"/>
          <w:sz w:val="22"/>
          <w:szCs w:val="20"/>
          <w:u w:val="none"/>
        </w:rPr>
        <w:t>Except as expressly set out in this Agreement:</w:t>
      </w:r>
      <w:bookmarkEnd w:id="401"/>
    </w:p>
    <w:p w14:paraId="36F87002" w14:textId="241206EA" w:rsidR="00B14218" w:rsidRPr="004E68BB" w:rsidRDefault="00A14AF9" w:rsidP="002A16D3">
      <w:pPr>
        <w:pStyle w:val="Heading3"/>
        <w:numPr>
          <w:ilvl w:val="2"/>
          <w:numId w:val="16"/>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 xml:space="preserve">the Authority shall not acquire any right, title or interest in or to the Intellectual Property Rights of the Supplier or its licensors, </w:t>
      </w:r>
      <w:r w:rsidR="00171405" w:rsidRPr="004E68BB">
        <w:rPr>
          <w:rFonts w:ascii="Arial" w:hAnsi="Arial"/>
          <w:color w:val="000000" w:themeColor="text1"/>
          <w:sz w:val="22"/>
          <w:szCs w:val="20"/>
        </w:rPr>
        <w:t>namely</w:t>
      </w:r>
      <w:r w:rsidRPr="004E68BB">
        <w:rPr>
          <w:rFonts w:ascii="Arial" w:hAnsi="Arial"/>
          <w:color w:val="000000" w:themeColor="text1"/>
          <w:sz w:val="22"/>
          <w:szCs w:val="20"/>
        </w:rPr>
        <w:t>:</w:t>
      </w:r>
    </w:p>
    <w:p w14:paraId="73EDD211" w14:textId="77777777" w:rsidR="00B14218" w:rsidRPr="004E68BB" w:rsidRDefault="00A14AF9" w:rsidP="002A16D3">
      <w:pPr>
        <w:pStyle w:val="Heading4"/>
        <w:numPr>
          <w:ilvl w:val="3"/>
          <w:numId w:val="16"/>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the Supplier Software;</w:t>
      </w:r>
    </w:p>
    <w:p w14:paraId="05A0D21C" w14:textId="77777777" w:rsidR="00B14218" w:rsidRPr="004E68BB" w:rsidRDefault="00A14AF9" w:rsidP="002A16D3">
      <w:pPr>
        <w:pStyle w:val="Heading4"/>
        <w:numPr>
          <w:ilvl w:val="3"/>
          <w:numId w:val="16"/>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Third Party Software; </w:t>
      </w:r>
    </w:p>
    <w:p w14:paraId="05A9406F" w14:textId="4E023CAF" w:rsidR="00B14218" w:rsidRPr="004E68BB" w:rsidRDefault="00A14AF9" w:rsidP="002A16D3">
      <w:pPr>
        <w:pStyle w:val="Heading4"/>
        <w:numPr>
          <w:ilvl w:val="3"/>
          <w:numId w:val="16"/>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the Third Party IPRs;</w:t>
      </w:r>
      <w:r w:rsidR="00171405" w:rsidRPr="004E68BB">
        <w:rPr>
          <w:rFonts w:ascii="Arial" w:hAnsi="Arial" w:cs="Arial"/>
          <w:color w:val="000000" w:themeColor="text1"/>
          <w:sz w:val="22"/>
          <w:szCs w:val="22"/>
        </w:rPr>
        <w:t xml:space="preserve"> and</w:t>
      </w:r>
    </w:p>
    <w:p w14:paraId="104D0744" w14:textId="77777777" w:rsidR="00B14218" w:rsidRPr="004E68BB" w:rsidRDefault="00A14AF9" w:rsidP="002A16D3">
      <w:pPr>
        <w:pStyle w:val="Heading4"/>
        <w:numPr>
          <w:ilvl w:val="3"/>
          <w:numId w:val="16"/>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the Supplier Background IPRs;</w:t>
      </w:r>
    </w:p>
    <w:p w14:paraId="761C71E0" w14:textId="77777777" w:rsidR="00B14218" w:rsidRPr="004E68BB" w:rsidRDefault="00A14AF9" w:rsidP="002A16D3">
      <w:pPr>
        <w:pStyle w:val="Heading3"/>
        <w:numPr>
          <w:ilvl w:val="2"/>
          <w:numId w:val="16"/>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the Supplier shall not acquire any right, title or interest in or to the Intellectual Property Rights of the Authority or its licensors, including:</w:t>
      </w:r>
    </w:p>
    <w:p w14:paraId="3C4984BA" w14:textId="77777777" w:rsidR="00B14218" w:rsidRPr="004E68BB" w:rsidRDefault="00A14AF9" w:rsidP="002A16D3">
      <w:pPr>
        <w:pStyle w:val="Heading4"/>
        <w:numPr>
          <w:ilvl w:val="3"/>
          <w:numId w:val="16"/>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the Authority Software;</w:t>
      </w:r>
    </w:p>
    <w:p w14:paraId="6B75B234" w14:textId="77777777" w:rsidR="00B14218" w:rsidRPr="004E68BB" w:rsidRDefault="00A14AF9" w:rsidP="002A16D3">
      <w:pPr>
        <w:pStyle w:val="Heading4"/>
        <w:numPr>
          <w:ilvl w:val="3"/>
          <w:numId w:val="16"/>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the Authority Data; and</w:t>
      </w:r>
    </w:p>
    <w:p w14:paraId="4002A466" w14:textId="77777777" w:rsidR="0037215C" w:rsidRPr="004E68BB" w:rsidRDefault="00A14AF9" w:rsidP="002A16D3">
      <w:pPr>
        <w:pStyle w:val="Heading4"/>
        <w:numPr>
          <w:ilvl w:val="3"/>
          <w:numId w:val="16"/>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the Authority Background IPRs</w:t>
      </w:r>
      <w:r w:rsidR="0037215C" w:rsidRPr="004E68BB">
        <w:rPr>
          <w:rFonts w:ascii="Arial" w:hAnsi="Arial" w:cs="Arial"/>
          <w:color w:val="000000" w:themeColor="text1"/>
          <w:sz w:val="22"/>
          <w:szCs w:val="22"/>
        </w:rPr>
        <w:t>;</w:t>
      </w:r>
    </w:p>
    <w:p w14:paraId="76D2C67F" w14:textId="77777777" w:rsidR="00196AFD" w:rsidRDefault="0037215C" w:rsidP="002A16D3">
      <w:pPr>
        <w:pStyle w:val="Heading4"/>
        <w:numPr>
          <w:ilvl w:val="2"/>
          <w:numId w:val="16"/>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 xml:space="preserve">Specially Written Software and Project Specific IPRs </w:t>
      </w:r>
      <w:r w:rsidR="009748E3" w:rsidRPr="004E68BB">
        <w:rPr>
          <w:rFonts w:ascii="Arial" w:hAnsi="Arial" w:cs="Arial"/>
          <w:color w:val="000000" w:themeColor="text1"/>
          <w:sz w:val="22"/>
          <w:szCs w:val="22"/>
        </w:rPr>
        <w:t>(except for any</w:t>
      </w:r>
      <w:r w:rsidR="00901CCC" w:rsidRPr="004E68BB">
        <w:rPr>
          <w:rFonts w:ascii="Arial" w:hAnsi="Arial" w:cs="Arial"/>
          <w:color w:val="000000" w:themeColor="text1"/>
          <w:sz w:val="22"/>
          <w:szCs w:val="22"/>
        </w:rPr>
        <w:t xml:space="preserve"> Know-How, trade secrets or Confidential Information contained therein) </w:t>
      </w:r>
      <w:r w:rsidRPr="004E68BB">
        <w:rPr>
          <w:rFonts w:ascii="Arial" w:hAnsi="Arial" w:cs="Arial"/>
          <w:color w:val="000000" w:themeColor="text1"/>
          <w:sz w:val="22"/>
          <w:szCs w:val="22"/>
        </w:rPr>
        <w:t>shall be the property of the Authority.</w:t>
      </w:r>
    </w:p>
    <w:p w14:paraId="2418C384" w14:textId="2A711C63" w:rsidR="00196AFD" w:rsidRPr="00196AFD" w:rsidRDefault="00A14AF9" w:rsidP="002A16D3">
      <w:pPr>
        <w:pStyle w:val="Heading4"/>
        <w:numPr>
          <w:ilvl w:val="1"/>
          <w:numId w:val="16"/>
        </w:numPr>
        <w:tabs>
          <w:tab w:val="clear" w:pos="709"/>
        </w:tabs>
        <w:spacing w:after="240"/>
        <w:ind w:left="851" w:hanging="851"/>
        <w:jc w:val="left"/>
        <w:rPr>
          <w:rFonts w:ascii="Arial" w:hAnsi="Arial" w:cs="Arial"/>
          <w:color w:val="000000" w:themeColor="text1"/>
          <w:sz w:val="22"/>
          <w:szCs w:val="22"/>
        </w:rPr>
      </w:pPr>
      <w:r w:rsidRPr="00196AFD">
        <w:rPr>
          <w:rFonts w:ascii="Arial" w:hAnsi="Arial"/>
          <w:color w:val="000000" w:themeColor="text1"/>
          <w:sz w:val="22"/>
          <w:szCs w:val="22"/>
        </w:rPr>
        <w:t>Where either Party acquires, by operation of law, title to Intellectual Property Rights that is inconsistent with the allocation of title set out in Clause</w:t>
      </w:r>
      <w:r w:rsidR="004E68BB" w:rsidRPr="00196AFD">
        <w:rPr>
          <w:rFonts w:ascii="Arial" w:hAnsi="Arial"/>
          <w:color w:val="000000" w:themeColor="text1"/>
          <w:sz w:val="22"/>
          <w:szCs w:val="22"/>
        </w:rPr>
        <w:t xml:space="preserve"> </w:t>
      </w:r>
      <w:r w:rsidR="00F828A4">
        <w:rPr>
          <w:rFonts w:ascii="Arial" w:hAnsi="Arial"/>
          <w:color w:val="000000" w:themeColor="text1"/>
          <w:sz w:val="22"/>
          <w:szCs w:val="22"/>
        </w:rPr>
        <w:t>F1</w:t>
      </w:r>
      <w:r w:rsidRPr="00196AFD">
        <w:rPr>
          <w:rFonts w:ascii="Arial" w:hAnsi="Arial"/>
          <w:color w:val="000000" w:themeColor="text1"/>
          <w:sz w:val="22"/>
          <w:szCs w:val="22"/>
        </w:rPr>
        <w:t>.1, it shall assign in writing such Intellectual Property Rights as it has acquired to the other Party on the request of the other Party (whenever made).</w:t>
      </w:r>
    </w:p>
    <w:p w14:paraId="6001F8D1" w14:textId="77777777" w:rsidR="00196AFD" w:rsidRPr="00196AFD" w:rsidRDefault="00A14AF9" w:rsidP="002A16D3">
      <w:pPr>
        <w:pStyle w:val="Heading4"/>
        <w:numPr>
          <w:ilvl w:val="1"/>
          <w:numId w:val="16"/>
        </w:numPr>
        <w:tabs>
          <w:tab w:val="clear" w:pos="709"/>
        </w:tabs>
        <w:spacing w:after="240"/>
        <w:ind w:left="851" w:hanging="851"/>
        <w:jc w:val="left"/>
        <w:rPr>
          <w:rFonts w:ascii="Arial" w:hAnsi="Arial" w:cs="Arial"/>
          <w:color w:val="000000" w:themeColor="text1"/>
          <w:sz w:val="22"/>
          <w:szCs w:val="22"/>
        </w:rPr>
      </w:pPr>
      <w:r w:rsidRPr="00196AFD">
        <w:rPr>
          <w:rFonts w:ascii="Arial" w:hAnsi="Arial"/>
          <w:color w:val="000000" w:themeColor="text1"/>
          <w:sz w:val="22"/>
          <w:szCs w:val="22"/>
        </w:rPr>
        <w:t>Neither Party shall have any right to use any of the other Party's names, logos or trade marks on any of its products or services without the other</w:t>
      </w:r>
      <w:r w:rsidR="005A1989" w:rsidRPr="00196AFD">
        <w:rPr>
          <w:rFonts w:ascii="Arial" w:hAnsi="Arial"/>
          <w:color w:val="000000" w:themeColor="text1"/>
          <w:sz w:val="22"/>
          <w:szCs w:val="22"/>
        </w:rPr>
        <w:t xml:space="preserve"> Party's prior written consent.</w:t>
      </w:r>
    </w:p>
    <w:p w14:paraId="243C51AE" w14:textId="77777777" w:rsidR="00196AFD" w:rsidRDefault="00171405" w:rsidP="002A16D3">
      <w:pPr>
        <w:pStyle w:val="Heading4"/>
        <w:numPr>
          <w:ilvl w:val="1"/>
          <w:numId w:val="16"/>
        </w:numPr>
        <w:tabs>
          <w:tab w:val="clear" w:pos="709"/>
        </w:tabs>
        <w:spacing w:after="240"/>
        <w:ind w:left="851" w:hanging="851"/>
        <w:jc w:val="left"/>
        <w:rPr>
          <w:rFonts w:ascii="Arial" w:hAnsi="Arial" w:cs="Arial"/>
          <w:color w:val="000000" w:themeColor="text1"/>
          <w:sz w:val="22"/>
          <w:szCs w:val="22"/>
        </w:rPr>
      </w:pPr>
      <w:r w:rsidRPr="00196AFD">
        <w:rPr>
          <w:rFonts w:ascii="Arial" w:hAnsi="Arial" w:cs="Arial"/>
          <w:color w:val="000000" w:themeColor="text1"/>
          <w:sz w:val="22"/>
          <w:szCs w:val="22"/>
        </w:rPr>
        <w:t>Unless the Authority otherwise agrees in advance in writing:</w:t>
      </w:r>
    </w:p>
    <w:p w14:paraId="05FCE45E" w14:textId="2559AFC7" w:rsidR="00196AFD" w:rsidRDefault="00171405" w:rsidP="002A16D3">
      <w:pPr>
        <w:pStyle w:val="Heading4"/>
        <w:numPr>
          <w:ilvl w:val="2"/>
          <w:numId w:val="16"/>
        </w:numPr>
        <w:spacing w:after="240"/>
        <w:ind w:hanging="567"/>
        <w:jc w:val="left"/>
        <w:rPr>
          <w:rFonts w:ascii="Arial" w:hAnsi="Arial" w:cs="Arial"/>
          <w:color w:val="000000" w:themeColor="text1"/>
          <w:sz w:val="22"/>
          <w:szCs w:val="22"/>
        </w:rPr>
      </w:pPr>
      <w:r w:rsidRPr="00196AFD">
        <w:rPr>
          <w:rFonts w:ascii="Arial" w:hAnsi="Arial" w:cs="Arial"/>
          <w:color w:val="000000" w:themeColor="text1"/>
          <w:sz w:val="22"/>
          <w:szCs w:val="22"/>
        </w:rPr>
        <w:t xml:space="preserve">all Specially Written Software and </w:t>
      </w:r>
      <w:r w:rsidR="00886AE7" w:rsidRPr="00196AFD">
        <w:rPr>
          <w:rFonts w:ascii="Arial" w:hAnsi="Arial" w:cs="Arial"/>
          <w:color w:val="000000" w:themeColor="text1"/>
          <w:sz w:val="22"/>
          <w:szCs w:val="22"/>
        </w:rPr>
        <w:t xml:space="preserve">any software element of </w:t>
      </w:r>
      <w:r w:rsidRPr="00196AFD">
        <w:rPr>
          <w:rFonts w:ascii="Arial" w:hAnsi="Arial" w:cs="Arial"/>
          <w:color w:val="000000" w:themeColor="text1"/>
          <w:sz w:val="22"/>
          <w:szCs w:val="22"/>
        </w:rPr>
        <w:t>Project Specific IPRs shall be created in a format, or able to be converted into a format, which is suitable for publication by the Authori</w:t>
      </w:r>
      <w:r w:rsidR="00A76E23">
        <w:rPr>
          <w:rFonts w:ascii="Arial" w:hAnsi="Arial" w:cs="Arial"/>
          <w:color w:val="000000" w:themeColor="text1"/>
          <w:sz w:val="22"/>
          <w:szCs w:val="22"/>
        </w:rPr>
        <w:t>ty as open source software; and</w:t>
      </w:r>
    </w:p>
    <w:p w14:paraId="73BB2497" w14:textId="77777777" w:rsidR="00196AFD" w:rsidRDefault="00171405" w:rsidP="002A16D3">
      <w:pPr>
        <w:pStyle w:val="Heading4"/>
        <w:numPr>
          <w:ilvl w:val="2"/>
          <w:numId w:val="16"/>
        </w:numPr>
        <w:spacing w:after="240"/>
        <w:ind w:hanging="567"/>
        <w:jc w:val="left"/>
        <w:rPr>
          <w:rFonts w:ascii="Arial" w:hAnsi="Arial" w:cs="Arial"/>
          <w:color w:val="000000" w:themeColor="text1"/>
          <w:sz w:val="22"/>
          <w:szCs w:val="22"/>
        </w:rPr>
      </w:pPr>
      <w:r w:rsidRPr="00196AFD">
        <w:rPr>
          <w:rFonts w:ascii="Arial" w:hAnsi="Arial" w:cs="Arial"/>
          <w:color w:val="000000" w:themeColor="text1"/>
          <w:sz w:val="22"/>
          <w:szCs w:val="22"/>
        </w:rPr>
        <w:t>where the Specially Written Software</w:t>
      </w:r>
      <w:r w:rsidR="006721F5" w:rsidRPr="00196AFD">
        <w:rPr>
          <w:rFonts w:ascii="Arial" w:hAnsi="Arial" w:cs="Arial"/>
          <w:color w:val="000000" w:themeColor="text1"/>
          <w:sz w:val="22"/>
          <w:szCs w:val="22"/>
        </w:rPr>
        <w:t xml:space="preserve"> and </w:t>
      </w:r>
      <w:r w:rsidR="00886AE7" w:rsidRPr="00196AFD">
        <w:rPr>
          <w:rFonts w:ascii="Arial" w:hAnsi="Arial" w:cs="Arial"/>
          <w:color w:val="000000" w:themeColor="text1"/>
          <w:sz w:val="22"/>
          <w:szCs w:val="22"/>
        </w:rPr>
        <w:t xml:space="preserve">any software element of </w:t>
      </w:r>
      <w:r w:rsidR="006721F5" w:rsidRPr="00196AFD">
        <w:rPr>
          <w:rFonts w:ascii="Arial" w:hAnsi="Arial" w:cs="Arial"/>
          <w:color w:val="000000" w:themeColor="text1"/>
          <w:sz w:val="22"/>
          <w:szCs w:val="22"/>
        </w:rPr>
        <w:t>Project Specific IPRs are written in a format that requires conversion before publication as open source software, the Supplier shall also provide the converted format to the Authority.</w:t>
      </w:r>
    </w:p>
    <w:p w14:paraId="65E08311" w14:textId="53B80390" w:rsidR="00886AE7" w:rsidRPr="00196AFD" w:rsidRDefault="006B2D2D" w:rsidP="002A16D3">
      <w:pPr>
        <w:pStyle w:val="Heading4"/>
        <w:numPr>
          <w:ilvl w:val="1"/>
          <w:numId w:val="16"/>
        </w:numPr>
        <w:tabs>
          <w:tab w:val="clear" w:pos="709"/>
        </w:tabs>
        <w:spacing w:after="240"/>
        <w:ind w:left="851" w:hanging="851"/>
        <w:jc w:val="left"/>
        <w:rPr>
          <w:rFonts w:ascii="Arial" w:hAnsi="Arial" w:cs="Arial"/>
          <w:color w:val="000000" w:themeColor="text1"/>
          <w:sz w:val="22"/>
          <w:szCs w:val="22"/>
        </w:rPr>
      </w:pPr>
      <w:r w:rsidRPr="00196AFD">
        <w:rPr>
          <w:rFonts w:ascii="Arial" w:hAnsi="Arial" w:cs="Arial"/>
          <w:color w:val="000000" w:themeColor="text1"/>
          <w:sz w:val="22"/>
          <w:szCs w:val="22"/>
        </w:rPr>
        <w:t>Where the Authority agrees that</w:t>
      </w:r>
      <w:r w:rsidR="00886AE7" w:rsidRPr="00196AFD">
        <w:rPr>
          <w:rFonts w:ascii="Arial" w:hAnsi="Arial" w:cs="Arial"/>
          <w:color w:val="000000" w:themeColor="text1"/>
          <w:sz w:val="22"/>
          <w:szCs w:val="22"/>
        </w:rPr>
        <w:t xml:space="preserve"> </w:t>
      </w:r>
      <w:r w:rsidRPr="00196AFD">
        <w:rPr>
          <w:rFonts w:ascii="Arial" w:hAnsi="Arial" w:cs="Arial"/>
          <w:color w:val="000000" w:themeColor="text1"/>
          <w:sz w:val="22"/>
          <w:szCs w:val="22"/>
        </w:rPr>
        <w:t xml:space="preserve">any </w:t>
      </w:r>
      <w:r w:rsidR="00886AE7" w:rsidRPr="00196AFD">
        <w:rPr>
          <w:rFonts w:ascii="Arial" w:hAnsi="Arial" w:cs="Arial"/>
          <w:color w:val="000000" w:themeColor="text1"/>
          <w:sz w:val="22"/>
          <w:szCs w:val="22"/>
        </w:rPr>
        <w:t xml:space="preserve">Specially Written Software and/or </w:t>
      </w:r>
      <w:r w:rsidRPr="00196AFD">
        <w:rPr>
          <w:rFonts w:ascii="Arial" w:hAnsi="Arial" w:cs="Arial"/>
          <w:color w:val="000000" w:themeColor="text1"/>
          <w:sz w:val="22"/>
          <w:szCs w:val="22"/>
        </w:rPr>
        <w:t>any software element of Project Specific IPRs should</w:t>
      </w:r>
      <w:r w:rsidR="00886AE7" w:rsidRPr="00196AFD">
        <w:rPr>
          <w:rFonts w:ascii="Arial" w:hAnsi="Arial" w:cs="Arial"/>
          <w:color w:val="000000" w:themeColor="text1"/>
          <w:sz w:val="22"/>
          <w:szCs w:val="22"/>
        </w:rPr>
        <w:t xml:space="preserve"> be excluded from Open Source publication, the Supplier shall as soon as reasonably practicabl</w:t>
      </w:r>
      <w:r w:rsidRPr="00196AFD">
        <w:rPr>
          <w:rFonts w:ascii="Arial" w:hAnsi="Arial" w:cs="Arial"/>
          <w:color w:val="000000" w:themeColor="text1"/>
          <w:sz w:val="22"/>
          <w:szCs w:val="22"/>
        </w:rPr>
        <w:t>e</w:t>
      </w:r>
      <w:r w:rsidR="00886AE7" w:rsidRPr="00196AFD">
        <w:rPr>
          <w:rFonts w:ascii="Arial" w:hAnsi="Arial" w:cs="Arial"/>
          <w:color w:val="000000" w:themeColor="text1"/>
          <w:sz w:val="22"/>
          <w:szCs w:val="22"/>
        </w:rPr>
        <w:t xml:space="preserve"> provide written details of the impact that </w:t>
      </w:r>
      <w:r w:rsidRPr="00196AFD">
        <w:rPr>
          <w:rFonts w:ascii="Arial" w:hAnsi="Arial" w:cs="Arial"/>
          <w:color w:val="000000" w:themeColor="text1"/>
          <w:sz w:val="22"/>
          <w:szCs w:val="22"/>
        </w:rPr>
        <w:t xml:space="preserve">such </w:t>
      </w:r>
      <w:r w:rsidR="00886AE7" w:rsidRPr="00196AFD">
        <w:rPr>
          <w:rFonts w:ascii="Arial" w:hAnsi="Arial" w:cs="Arial"/>
          <w:color w:val="000000" w:themeColor="text1"/>
          <w:sz w:val="22"/>
          <w:szCs w:val="22"/>
        </w:rPr>
        <w:t xml:space="preserve">exclusion will have on the </w:t>
      </w:r>
      <w:r w:rsidRPr="00196AFD">
        <w:rPr>
          <w:rFonts w:ascii="Arial" w:hAnsi="Arial" w:cs="Arial"/>
          <w:color w:val="000000" w:themeColor="text1"/>
          <w:sz w:val="22"/>
          <w:szCs w:val="22"/>
        </w:rPr>
        <w:t xml:space="preserve">Authority’s ability to publish other </w:t>
      </w:r>
      <w:r w:rsidR="00886AE7" w:rsidRPr="00196AFD">
        <w:rPr>
          <w:rFonts w:ascii="Arial" w:hAnsi="Arial" w:cs="Arial"/>
          <w:color w:val="000000" w:themeColor="text1"/>
          <w:sz w:val="22"/>
          <w:szCs w:val="22"/>
        </w:rPr>
        <w:t>Open Source</w:t>
      </w:r>
      <w:r w:rsidRPr="00196AFD">
        <w:rPr>
          <w:rFonts w:ascii="Arial" w:hAnsi="Arial" w:cs="Arial"/>
          <w:color w:val="000000" w:themeColor="text1"/>
          <w:sz w:val="22"/>
          <w:szCs w:val="22"/>
        </w:rPr>
        <w:t xml:space="preserve"> software under </w:t>
      </w:r>
      <w:r w:rsidR="00F828A4">
        <w:rPr>
          <w:rFonts w:ascii="Arial" w:hAnsi="Arial" w:cs="Arial"/>
          <w:color w:val="000000" w:themeColor="text1"/>
          <w:sz w:val="22"/>
          <w:szCs w:val="22"/>
        </w:rPr>
        <w:t>C</w:t>
      </w:r>
      <w:r w:rsidRPr="00196AFD">
        <w:rPr>
          <w:rFonts w:ascii="Arial" w:hAnsi="Arial" w:cs="Arial"/>
          <w:color w:val="000000" w:themeColor="text1"/>
          <w:sz w:val="22"/>
          <w:szCs w:val="22"/>
        </w:rPr>
        <w:t xml:space="preserve">lause </w:t>
      </w:r>
      <w:r w:rsidR="00F828A4">
        <w:rPr>
          <w:rFonts w:ascii="Arial" w:hAnsi="Arial" w:cs="Arial"/>
          <w:color w:val="000000" w:themeColor="text1"/>
          <w:sz w:val="22"/>
          <w:szCs w:val="22"/>
        </w:rPr>
        <w:t>F4</w:t>
      </w:r>
      <w:r w:rsidRPr="00196AFD">
        <w:rPr>
          <w:rFonts w:ascii="Arial" w:hAnsi="Arial" w:cs="Arial"/>
          <w:color w:val="000000" w:themeColor="text1"/>
          <w:sz w:val="22"/>
          <w:szCs w:val="22"/>
        </w:rPr>
        <w:t>A (Open Source Publication)</w:t>
      </w:r>
      <w:r w:rsidR="00886AE7" w:rsidRPr="00196AFD">
        <w:rPr>
          <w:rFonts w:ascii="Arial" w:hAnsi="Arial" w:cs="Arial"/>
          <w:color w:val="000000" w:themeColor="text1"/>
          <w:sz w:val="22"/>
          <w:szCs w:val="22"/>
        </w:rPr>
        <w:t>.</w:t>
      </w:r>
      <w:r w:rsidR="001D5CDB">
        <w:rPr>
          <w:rFonts w:ascii="Arial" w:hAnsi="Arial" w:cs="Arial"/>
          <w:color w:val="000000" w:themeColor="text1"/>
          <w:sz w:val="22"/>
          <w:szCs w:val="22"/>
        </w:rPr>
        <w:br/>
      </w:r>
      <w:r w:rsidR="001D5CDB">
        <w:rPr>
          <w:rFonts w:ascii="Arial" w:hAnsi="Arial" w:cs="Arial"/>
          <w:color w:val="000000" w:themeColor="text1"/>
          <w:sz w:val="22"/>
          <w:szCs w:val="22"/>
        </w:rPr>
        <w:br/>
      </w:r>
      <w:r w:rsidR="00196AFD">
        <w:rPr>
          <w:rFonts w:ascii="Arial" w:hAnsi="Arial" w:cs="Arial"/>
          <w:color w:val="000000" w:themeColor="text1"/>
          <w:sz w:val="22"/>
          <w:szCs w:val="22"/>
        </w:rPr>
        <w:br/>
      </w:r>
    </w:p>
    <w:p w14:paraId="0A4FB2C3" w14:textId="1D8564E1" w:rsidR="00196AFD" w:rsidRPr="00080D89" w:rsidRDefault="00080D89" w:rsidP="002A16D3">
      <w:pPr>
        <w:pStyle w:val="Heading1"/>
        <w:keepNext w:val="0"/>
        <w:numPr>
          <w:ilvl w:val="0"/>
          <w:numId w:val="16"/>
        </w:numPr>
        <w:spacing w:after="240"/>
        <w:jc w:val="left"/>
        <w:rPr>
          <w:rFonts w:ascii="Arial" w:hAnsi="Arial"/>
          <w:b w:val="0"/>
          <w:color w:val="365F91"/>
          <w:sz w:val="32"/>
          <w:szCs w:val="22"/>
          <w:u w:val="none"/>
        </w:rPr>
      </w:pPr>
      <w:bookmarkStart w:id="402" w:name="_Ref365988757"/>
      <w:bookmarkStart w:id="403" w:name="_Toc21349800"/>
      <w:bookmarkStart w:id="404" w:name="_Toc237249412"/>
      <w:r w:rsidRPr="00080D89">
        <w:rPr>
          <w:rFonts w:ascii="Arial" w:hAnsi="Arial"/>
          <w:b w:val="0"/>
          <w:color w:val="365F91"/>
          <w:sz w:val="32"/>
          <w:szCs w:val="22"/>
          <w:u w:val="none"/>
        </w:rPr>
        <w:t xml:space="preserve">Transfer </w:t>
      </w:r>
      <w:r>
        <w:rPr>
          <w:rFonts w:ascii="Arial" w:hAnsi="Arial"/>
          <w:b w:val="0"/>
          <w:color w:val="365F91"/>
          <w:sz w:val="32"/>
          <w:szCs w:val="22"/>
          <w:u w:val="none"/>
        </w:rPr>
        <w:t>a</w:t>
      </w:r>
      <w:r w:rsidRPr="00080D89">
        <w:rPr>
          <w:rFonts w:ascii="Arial" w:hAnsi="Arial"/>
          <w:b w:val="0"/>
          <w:color w:val="365F91"/>
          <w:sz w:val="32"/>
          <w:szCs w:val="22"/>
          <w:u w:val="none"/>
        </w:rPr>
        <w:t xml:space="preserve">nd Licences Granted </w:t>
      </w:r>
      <w:r>
        <w:rPr>
          <w:rFonts w:ascii="Arial" w:hAnsi="Arial"/>
          <w:b w:val="0"/>
          <w:color w:val="365F91"/>
          <w:sz w:val="32"/>
          <w:szCs w:val="22"/>
          <w:u w:val="none"/>
        </w:rPr>
        <w:t>b</w:t>
      </w:r>
      <w:r w:rsidRPr="00080D89">
        <w:rPr>
          <w:rFonts w:ascii="Arial" w:hAnsi="Arial"/>
          <w:b w:val="0"/>
          <w:color w:val="365F91"/>
          <w:sz w:val="32"/>
          <w:szCs w:val="22"/>
          <w:u w:val="none"/>
        </w:rPr>
        <w:t xml:space="preserve">y </w:t>
      </w:r>
      <w:r>
        <w:rPr>
          <w:rFonts w:ascii="Arial" w:hAnsi="Arial"/>
          <w:b w:val="0"/>
          <w:color w:val="365F91"/>
          <w:sz w:val="32"/>
          <w:szCs w:val="22"/>
          <w:u w:val="none"/>
        </w:rPr>
        <w:t>t</w:t>
      </w:r>
      <w:r w:rsidRPr="00080D89">
        <w:rPr>
          <w:rFonts w:ascii="Arial" w:hAnsi="Arial"/>
          <w:b w:val="0"/>
          <w:color w:val="365F91"/>
          <w:sz w:val="32"/>
          <w:szCs w:val="22"/>
          <w:u w:val="none"/>
        </w:rPr>
        <w:t>he Supplier</w:t>
      </w:r>
      <w:bookmarkStart w:id="405" w:name="_Toc350929577"/>
      <w:bookmarkStart w:id="406" w:name="_Toc351475997"/>
      <w:bookmarkStart w:id="407" w:name="_Toc352145141"/>
      <w:bookmarkStart w:id="408" w:name="_Toc353367076"/>
      <w:bookmarkStart w:id="409" w:name="_Toc353551824"/>
      <w:bookmarkEnd w:id="402"/>
      <w:bookmarkEnd w:id="403"/>
    </w:p>
    <w:p w14:paraId="52CC0CD6" w14:textId="77777777" w:rsidR="00196AFD" w:rsidRPr="00080D89" w:rsidRDefault="00A14AF9" w:rsidP="003175C0">
      <w:pPr>
        <w:pStyle w:val="Heading1"/>
        <w:keepNext w:val="0"/>
        <w:numPr>
          <w:ilvl w:val="0"/>
          <w:numId w:val="0"/>
        </w:numPr>
        <w:spacing w:after="240"/>
        <w:ind w:left="709"/>
        <w:jc w:val="left"/>
        <w:rPr>
          <w:rFonts w:ascii="Arial" w:hAnsi="Arial"/>
          <w:b w:val="0"/>
          <w:color w:val="365F91"/>
          <w:sz w:val="28"/>
          <w:szCs w:val="22"/>
          <w:u w:val="none"/>
        </w:rPr>
      </w:pPr>
      <w:bookmarkStart w:id="410" w:name="_Toc21349801"/>
      <w:r w:rsidRPr="00080D89">
        <w:rPr>
          <w:rFonts w:ascii="Arial" w:hAnsi="Arial"/>
          <w:b w:val="0"/>
          <w:color w:val="365F91"/>
          <w:spacing w:val="-3"/>
          <w:sz w:val="28"/>
          <w:szCs w:val="22"/>
          <w:u w:val="none"/>
        </w:rPr>
        <w:t xml:space="preserve">Specially Written Software and Project Specific </w:t>
      </w:r>
      <w:bookmarkEnd w:id="405"/>
      <w:bookmarkEnd w:id="406"/>
      <w:bookmarkEnd w:id="407"/>
      <w:bookmarkEnd w:id="408"/>
      <w:bookmarkEnd w:id="409"/>
      <w:r w:rsidRPr="00080D89">
        <w:rPr>
          <w:rFonts w:ascii="Arial" w:hAnsi="Arial"/>
          <w:b w:val="0"/>
          <w:color w:val="365F91"/>
          <w:spacing w:val="-3"/>
          <w:sz w:val="28"/>
          <w:szCs w:val="22"/>
          <w:u w:val="none"/>
        </w:rPr>
        <w:t>IPRs</w:t>
      </w:r>
      <w:bookmarkEnd w:id="410"/>
    </w:p>
    <w:p w14:paraId="5D35001F" w14:textId="4EF9EE6A" w:rsidR="00B14218" w:rsidRPr="00196AFD" w:rsidRDefault="00A511E0" w:rsidP="002A16D3">
      <w:pPr>
        <w:pStyle w:val="Heading1"/>
        <w:keepNext w:val="0"/>
        <w:numPr>
          <w:ilvl w:val="1"/>
          <w:numId w:val="16"/>
        </w:numPr>
        <w:tabs>
          <w:tab w:val="clear" w:pos="709"/>
        </w:tabs>
        <w:spacing w:after="240"/>
        <w:ind w:left="851" w:hanging="851"/>
        <w:jc w:val="left"/>
        <w:rPr>
          <w:rFonts w:ascii="Arial" w:hAnsi="Arial"/>
          <w:b w:val="0"/>
          <w:color w:val="000000" w:themeColor="text1"/>
          <w:sz w:val="22"/>
          <w:szCs w:val="22"/>
          <w:u w:val="none"/>
        </w:rPr>
      </w:pPr>
      <w:bookmarkStart w:id="411" w:name="_Toc21349802"/>
      <w:r w:rsidRPr="00196AFD">
        <w:rPr>
          <w:rFonts w:ascii="Arial" w:hAnsi="Arial"/>
          <w:b w:val="0"/>
          <w:color w:val="000000" w:themeColor="text1"/>
          <w:sz w:val="22"/>
          <w:szCs w:val="20"/>
          <w:u w:val="none"/>
        </w:rPr>
        <w:t>Subject to C</w:t>
      </w:r>
      <w:r w:rsidR="003A34A7" w:rsidRPr="00196AFD">
        <w:rPr>
          <w:rFonts w:ascii="Arial" w:hAnsi="Arial"/>
          <w:b w:val="0"/>
          <w:color w:val="000000" w:themeColor="text1"/>
          <w:sz w:val="22"/>
          <w:szCs w:val="20"/>
          <w:u w:val="none"/>
        </w:rPr>
        <w:t xml:space="preserve">lause </w:t>
      </w:r>
      <w:r w:rsidR="00F828A4">
        <w:rPr>
          <w:rFonts w:ascii="Arial" w:hAnsi="Arial"/>
          <w:b w:val="0"/>
          <w:color w:val="000000" w:themeColor="text1"/>
          <w:sz w:val="22"/>
          <w:szCs w:val="20"/>
          <w:u w:val="none"/>
        </w:rPr>
        <w:t>F2</w:t>
      </w:r>
      <w:r w:rsidR="003A34A7" w:rsidRPr="00196AFD">
        <w:rPr>
          <w:rFonts w:ascii="Arial" w:hAnsi="Arial"/>
          <w:b w:val="0"/>
          <w:color w:val="000000" w:themeColor="text1"/>
          <w:sz w:val="22"/>
          <w:szCs w:val="20"/>
          <w:u w:val="none"/>
        </w:rPr>
        <w:t>.1</w:t>
      </w:r>
      <w:r w:rsidR="00C968B1" w:rsidRPr="00196AFD">
        <w:rPr>
          <w:rFonts w:ascii="Arial" w:hAnsi="Arial"/>
          <w:b w:val="0"/>
          <w:color w:val="000000" w:themeColor="text1"/>
          <w:sz w:val="22"/>
          <w:szCs w:val="20"/>
          <w:u w:val="none"/>
        </w:rPr>
        <w:t>7</w:t>
      </w:r>
      <w:r w:rsidR="006721F5" w:rsidRPr="00196AFD">
        <w:rPr>
          <w:rFonts w:ascii="Arial" w:hAnsi="Arial"/>
          <w:b w:val="0"/>
          <w:color w:val="000000" w:themeColor="text1"/>
          <w:sz w:val="22"/>
          <w:szCs w:val="20"/>
          <w:u w:val="none"/>
        </w:rPr>
        <w:t xml:space="preserve"> (Patents) t</w:t>
      </w:r>
      <w:r w:rsidR="00A14AF9" w:rsidRPr="00196AFD">
        <w:rPr>
          <w:rFonts w:ascii="Arial" w:hAnsi="Arial"/>
          <w:b w:val="0"/>
          <w:color w:val="000000" w:themeColor="text1"/>
          <w:sz w:val="22"/>
          <w:szCs w:val="20"/>
          <w:u w:val="none"/>
        </w:rPr>
        <w:t xml:space="preserve">he Supplier hereby </w:t>
      </w:r>
      <w:r w:rsidR="006721F5" w:rsidRPr="00196AFD">
        <w:rPr>
          <w:rFonts w:ascii="Arial" w:hAnsi="Arial"/>
          <w:b w:val="0"/>
          <w:color w:val="000000" w:themeColor="text1"/>
          <w:sz w:val="22"/>
          <w:szCs w:val="20"/>
          <w:u w:val="none"/>
        </w:rPr>
        <w:t xml:space="preserve">agrees to transfer </w:t>
      </w:r>
      <w:r w:rsidR="00A14AF9" w:rsidRPr="00196AFD">
        <w:rPr>
          <w:rFonts w:ascii="Arial" w:hAnsi="Arial"/>
          <w:b w:val="0"/>
          <w:color w:val="000000" w:themeColor="text1"/>
          <w:sz w:val="22"/>
          <w:szCs w:val="20"/>
          <w:u w:val="none"/>
        </w:rPr>
        <w:t xml:space="preserve">to the Authority, or shall procure the </w:t>
      </w:r>
      <w:r w:rsidR="006721F5" w:rsidRPr="00196AFD">
        <w:rPr>
          <w:rFonts w:ascii="Arial" w:hAnsi="Arial"/>
          <w:b w:val="0"/>
          <w:color w:val="000000" w:themeColor="text1"/>
          <w:sz w:val="22"/>
          <w:szCs w:val="20"/>
          <w:u w:val="none"/>
        </w:rPr>
        <w:t>transfer</w:t>
      </w:r>
      <w:r w:rsidR="00A14AF9" w:rsidRPr="00196AFD">
        <w:rPr>
          <w:rFonts w:ascii="Arial" w:hAnsi="Arial"/>
          <w:b w:val="0"/>
          <w:color w:val="000000" w:themeColor="text1"/>
          <w:sz w:val="22"/>
          <w:szCs w:val="20"/>
          <w:u w:val="none"/>
        </w:rPr>
        <w:t xml:space="preserve"> to the Authority of, </w:t>
      </w:r>
      <w:r w:rsidR="006721F5" w:rsidRPr="00196AFD">
        <w:rPr>
          <w:rFonts w:ascii="Arial" w:hAnsi="Arial"/>
          <w:b w:val="0"/>
          <w:color w:val="000000" w:themeColor="text1"/>
          <w:sz w:val="22"/>
          <w:szCs w:val="20"/>
          <w:u w:val="none"/>
        </w:rPr>
        <w:t>all rights</w:t>
      </w:r>
      <w:r w:rsidR="00901CCC" w:rsidRPr="00196AFD">
        <w:rPr>
          <w:rFonts w:ascii="Arial" w:hAnsi="Arial"/>
          <w:b w:val="0"/>
          <w:color w:val="000000" w:themeColor="text1"/>
          <w:sz w:val="22"/>
          <w:szCs w:val="20"/>
          <w:u w:val="none"/>
        </w:rPr>
        <w:t xml:space="preserve"> (subject to Clause </w:t>
      </w:r>
      <w:r w:rsidR="00F828A4">
        <w:rPr>
          <w:rFonts w:ascii="Arial" w:hAnsi="Arial"/>
          <w:b w:val="0"/>
          <w:color w:val="000000" w:themeColor="text1"/>
          <w:sz w:val="22"/>
          <w:szCs w:val="20"/>
          <w:u w:val="none"/>
        </w:rPr>
        <w:t>F</w:t>
      </w:r>
      <w:r w:rsidR="00901CCC" w:rsidRPr="00196AFD">
        <w:rPr>
          <w:rFonts w:ascii="Arial" w:hAnsi="Arial"/>
          <w:b w:val="0"/>
          <w:color w:val="000000" w:themeColor="text1"/>
          <w:sz w:val="22"/>
          <w:szCs w:val="20"/>
          <w:u w:val="none"/>
        </w:rPr>
        <w:t>1.1(a))</w:t>
      </w:r>
      <w:r w:rsidR="006721F5" w:rsidRPr="00196AFD">
        <w:rPr>
          <w:rFonts w:ascii="Arial" w:hAnsi="Arial"/>
          <w:b w:val="0"/>
          <w:color w:val="000000" w:themeColor="text1"/>
          <w:sz w:val="22"/>
          <w:szCs w:val="20"/>
          <w:u w:val="none"/>
        </w:rPr>
        <w:t xml:space="preserve"> in the Specially Written Software and the Project Specific IPRs including</w:t>
      </w:r>
      <w:r w:rsidR="00EB3CFE" w:rsidRPr="00196AFD">
        <w:rPr>
          <w:rFonts w:ascii="Arial" w:hAnsi="Arial"/>
          <w:b w:val="0"/>
          <w:color w:val="000000" w:themeColor="text1"/>
          <w:sz w:val="22"/>
          <w:szCs w:val="20"/>
          <w:u w:val="none"/>
        </w:rPr>
        <w:t xml:space="preserve"> (without limitation)</w:t>
      </w:r>
      <w:r w:rsidR="00A14AF9" w:rsidRPr="00196AFD">
        <w:rPr>
          <w:rFonts w:ascii="Arial" w:hAnsi="Arial"/>
          <w:b w:val="0"/>
          <w:color w:val="000000" w:themeColor="text1"/>
          <w:sz w:val="22"/>
          <w:szCs w:val="20"/>
          <w:u w:val="none"/>
        </w:rPr>
        <w:t>:</w:t>
      </w:r>
      <w:bookmarkEnd w:id="411"/>
    </w:p>
    <w:p w14:paraId="55528EFC" w14:textId="5C2D56A8" w:rsidR="00B14218" w:rsidRPr="004E68BB" w:rsidRDefault="00A14AF9" w:rsidP="002A16D3">
      <w:pPr>
        <w:pStyle w:val="Heading3"/>
        <w:numPr>
          <w:ilvl w:val="2"/>
          <w:numId w:val="16"/>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 xml:space="preserve">the Documentation, Source Code and the Object Code of the Specially Written </w:t>
      </w:r>
      <w:r w:rsidRPr="004E68BB">
        <w:rPr>
          <w:rFonts w:ascii="Arial" w:hAnsi="Arial"/>
          <w:color w:val="000000" w:themeColor="text1"/>
          <w:spacing w:val="-3"/>
          <w:sz w:val="22"/>
          <w:szCs w:val="22"/>
        </w:rPr>
        <w:t>Software</w:t>
      </w:r>
      <w:r w:rsidRPr="004E68BB">
        <w:rPr>
          <w:rFonts w:ascii="Arial" w:hAnsi="Arial"/>
          <w:color w:val="000000" w:themeColor="text1"/>
          <w:spacing w:val="-2"/>
          <w:sz w:val="22"/>
          <w:szCs w:val="22"/>
        </w:rPr>
        <w:t>;</w:t>
      </w:r>
      <w:r w:rsidR="00313CAB" w:rsidRPr="004E68BB">
        <w:rPr>
          <w:rFonts w:ascii="Arial" w:hAnsi="Arial"/>
          <w:color w:val="000000" w:themeColor="text1"/>
          <w:spacing w:val="-2"/>
          <w:sz w:val="22"/>
          <w:szCs w:val="22"/>
        </w:rPr>
        <w:t xml:space="preserve"> and</w:t>
      </w:r>
    </w:p>
    <w:p w14:paraId="352DE5CD" w14:textId="77777777" w:rsidR="00196AFD" w:rsidRDefault="00A14AF9" w:rsidP="002A16D3">
      <w:pPr>
        <w:pStyle w:val="Heading3"/>
        <w:numPr>
          <w:ilvl w:val="2"/>
          <w:numId w:val="16"/>
        </w:numPr>
        <w:spacing w:after="240"/>
        <w:ind w:hanging="567"/>
        <w:jc w:val="left"/>
        <w:rPr>
          <w:rFonts w:ascii="Arial" w:hAnsi="Arial"/>
          <w:color w:val="000000" w:themeColor="text1"/>
          <w:sz w:val="22"/>
          <w:szCs w:val="22"/>
        </w:rPr>
      </w:pPr>
      <w:r w:rsidRPr="004E68BB">
        <w:rPr>
          <w:rFonts w:ascii="Arial" w:hAnsi="Arial"/>
          <w:color w:val="000000" w:themeColor="text1"/>
          <w:spacing w:val="-2"/>
          <w:sz w:val="22"/>
          <w:szCs w:val="22"/>
        </w:rPr>
        <w:t>all build instructions, test instructions, test scripts, test data, operating instructions and other documents and tools necessary for maintaining and supporting the Specially Written Software (together the “</w:t>
      </w:r>
      <w:r w:rsidRPr="004E68BB">
        <w:rPr>
          <w:rFonts w:ascii="Arial" w:hAnsi="Arial"/>
          <w:b/>
          <w:color w:val="000000" w:themeColor="text1"/>
          <w:spacing w:val="-2"/>
          <w:sz w:val="22"/>
          <w:szCs w:val="22"/>
        </w:rPr>
        <w:t>Software Supporting Materials</w:t>
      </w:r>
      <w:r w:rsidRPr="004E68BB">
        <w:rPr>
          <w:rFonts w:ascii="Arial" w:hAnsi="Arial"/>
          <w:color w:val="000000" w:themeColor="text1"/>
          <w:spacing w:val="-2"/>
          <w:sz w:val="22"/>
          <w:szCs w:val="22"/>
        </w:rPr>
        <w:t>”</w:t>
      </w:r>
      <w:r w:rsidR="00901CCC" w:rsidRPr="004E68BB">
        <w:rPr>
          <w:rFonts w:ascii="Arial" w:hAnsi="Arial"/>
          <w:color w:val="000000" w:themeColor="text1"/>
          <w:spacing w:val="-2"/>
          <w:sz w:val="22"/>
          <w:szCs w:val="22"/>
        </w:rPr>
        <w:t>);</w:t>
      </w:r>
    </w:p>
    <w:p w14:paraId="3156D99E" w14:textId="77777777" w:rsidR="00196AFD" w:rsidRPr="00196AFD" w:rsidRDefault="00901CCC" w:rsidP="00080D89">
      <w:pPr>
        <w:pStyle w:val="Heading3"/>
        <w:numPr>
          <w:ilvl w:val="0"/>
          <w:numId w:val="0"/>
        </w:numPr>
        <w:spacing w:after="240"/>
        <w:ind w:left="851"/>
        <w:jc w:val="left"/>
        <w:rPr>
          <w:rFonts w:ascii="Arial" w:hAnsi="Arial"/>
          <w:color w:val="000000" w:themeColor="text1"/>
          <w:sz w:val="22"/>
          <w:szCs w:val="22"/>
        </w:rPr>
      </w:pPr>
      <w:r w:rsidRPr="00196AFD">
        <w:rPr>
          <w:rFonts w:ascii="Arial" w:hAnsi="Arial"/>
          <w:color w:val="000000" w:themeColor="text1"/>
          <w:spacing w:val="-2"/>
          <w:sz w:val="22"/>
          <w:szCs w:val="22"/>
        </w:rPr>
        <w:t>bu</w:t>
      </w:r>
      <w:r w:rsidR="009748E3" w:rsidRPr="00196AFD">
        <w:rPr>
          <w:rFonts w:ascii="Arial" w:hAnsi="Arial"/>
          <w:color w:val="000000" w:themeColor="text1"/>
          <w:spacing w:val="-2"/>
          <w:sz w:val="22"/>
          <w:szCs w:val="22"/>
        </w:rPr>
        <w:t>t not including any</w:t>
      </w:r>
      <w:r w:rsidRPr="00196AFD">
        <w:rPr>
          <w:rFonts w:ascii="Arial" w:hAnsi="Arial"/>
          <w:color w:val="000000" w:themeColor="text1"/>
          <w:spacing w:val="-2"/>
          <w:sz w:val="22"/>
          <w:szCs w:val="22"/>
        </w:rPr>
        <w:t xml:space="preserve"> Know-How, trade secrets or Confidential Information.</w:t>
      </w:r>
    </w:p>
    <w:p w14:paraId="29B67219" w14:textId="29E42B1E" w:rsidR="00B14218" w:rsidRPr="00196AFD" w:rsidRDefault="00A14AF9" w:rsidP="002A16D3">
      <w:pPr>
        <w:pStyle w:val="Heading3"/>
        <w:numPr>
          <w:ilvl w:val="1"/>
          <w:numId w:val="16"/>
        </w:numPr>
        <w:tabs>
          <w:tab w:val="clear" w:pos="709"/>
        </w:tabs>
        <w:spacing w:after="240"/>
        <w:ind w:left="851" w:hanging="851"/>
        <w:jc w:val="left"/>
        <w:rPr>
          <w:rFonts w:ascii="Arial" w:hAnsi="Arial"/>
          <w:color w:val="000000" w:themeColor="text1"/>
          <w:sz w:val="22"/>
          <w:szCs w:val="22"/>
        </w:rPr>
      </w:pPr>
      <w:r w:rsidRPr="00196AFD">
        <w:rPr>
          <w:rFonts w:ascii="Arial" w:hAnsi="Arial"/>
          <w:color w:val="000000" w:themeColor="text1"/>
          <w:sz w:val="22"/>
          <w:szCs w:val="22"/>
        </w:rPr>
        <w:t>The Supplier:</w:t>
      </w:r>
    </w:p>
    <w:p w14:paraId="5743E326" w14:textId="77777777" w:rsidR="00B14218" w:rsidRPr="004E68BB" w:rsidRDefault="00A14AF9" w:rsidP="002A16D3">
      <w:pPr>
        <w:pStyle w:val="Heading3"/>
        <w:numPr>
          <w:ilvl w:val="2"/>
          <w:numId w:val="16"/>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shall:</w:t>
      </w:r>
    </w:p>
    <w:p w14:paraId="626E203D" w14:textId="4CA1127B" w:rsidR="00B14218" w:rsidRPr="004E68BB" w:rsidRDefault="00A14AF9" w:rsidP="002A16D3">
      <w:pPr>
        <w:pStyle w:val="Heading3"/>
        <w:numPr>
          <w:ilvl w:val="3"/>
          <w:numId w:val="16"/>
        </w:numPr>
        <w:spacing w:after="240"/>
        <w:jc w:val="left"/>
        <w:rPr>
          <w:rFonts w:ascii="Arial" w:hAnsi="Arial"/>
          <w:color w:val="000000" w:themeColor="text1"/>
          <w:sz w:val="22"/>
          <w:szCs w:val="22"/>
        </w:rPr>
      </w:pPr>
      <w:r w:rsidRPr="004E68BB">
        <w:rPr>
          <w:rFonts w:ascii="Arial" w:hAnsi="Arial"/>
          <w:color w:val="000000" w:themeColor="text1"/>
          <w:sz w:val="22"/>
          <w:szCs w:val="22"/>
        </w:rPr>
        <w:t xml:space="preserve">inform the Authority of all Specially Written Software </w:t>
      </w:r>
      <w:r w:rsidR="00EB3CFE" w:rsidRPr="004E68BB">
        <w:rPr>
          <w:rFonts w:ascii="Arial" w:hAnsi="Arial"/>
          <w:color w:val="000000" w:themeColor="text1"/>
          <w:sz w:val="22"/>
          <w:szCs w:val="22"/>
        </w:rPr>
        <w:t xml:space="preserve">and any element of Project Specific IPRs </w:t>
      </w:r>
      <w:r w:rsidRPr="004E68BB">
        <w:rPr>
          <w:rFonts w:ascii="Arial" w:hAnsi="Arial"/>
          <w:color w:val="000000" w:themeColor="text1"/>
          <w:sz w:val="22"/>
          <w:szCs w:val="22"/>
        </w:rPr>
        <w:t>that constitutes a modification or enhancement to Supplier Software or Third Party Software; and</w:t>
      </w:r>
    </w:p>
    <w:p w14:paraId="7CC34E73" w14:textId="0AF324B8" w:rsidR="000E16EF" w:rsidRPr="004E68BB" w:rsidRDefault="00A14AF9" w:rsidP="002A16D3">
      <w:pPr>
        <w:pStyle w:val="Heading3"/>
        <w:numPr>
          <w:ilvl w:val="3"/>
          <w:numId w:val="16"/>
        </w:numPr>
        <w:spacing w:after="240"/>
        <w:jc w:val="left"/>
        <w:rPr>
          <w:rFonts w:ascii="Arial" w:hAnsi="Arial"/>
          <w:color w:val="000000" w:themeColor="text1"/>
          <w:sz w:val="22"/>
          <w:szCs w:val="22"/>
        </w:rPr>
      </w:pPr>
      <w:r w:rsidRPr="004E68BB">
        <w:rPr>
          <w:rFonts w:ascii="Arial" w:hAnsi="Arial"/>
          <w:color w:val="000000" w:themeColor="text1"/>
          <w:sz w:val="22"/>
          <w:szCs w:val="22"/>
        </w:rPr>
        <w:t xml:space="preserve">deliver to the Authority the Specially Written Software </w:t>
      </w:r>
      <w:r w:rsidR="00EB3CFE" w:rsidRPr="004E68BB">
        <w:rPr>
          <w:rFonts w:ascii="Arial" w:hAnsi="Arial"/>
          <w:color w:val="000000" w:themeColor="text1"/>
          <w:sz w:val="22"/>
          <w:szCs w:val="22"/>
        </w:rPr>
        <w:t xml:space="preserve">and the software element of Project Specific IPRs </w:t>
      </w:r>
      <w:r w:rsidRPr="004E68BB">
        <w:rPr>
          <w:rFonts w:ascii="Arial" w:hAnsi="Arial"/>
          <w:color w:val="000000" w:themeColor="text1"/>
          <w:sz w:val="22"/>
          <w:szCs w:val="22"/>
        </w:rPr>
        <w:t xml:space="preserve">in both Source Code and Object Code forms together with relevant Documentation and all related Software Supporting Materials within seven </w:t>
      </w:r>
      <w:r w:rsidR="00A104D7" w:rsidRPr="004E68BB">
        <w:rPr>
          <w:rFonts w:ascii="Arial" w:hAnsi="Arial"/>
          <w:color w:val="000000" w:themeColor="text1"/>
          <w:sz w:val="22"/>
          <w:szCs w:val="22"/>
        </w:rPr>
        <w:t xml:space="preserve">(7) </w:t>
      </w:r>
      <w:r w:rsidRPr="004E68BB">
        <w:rPr>
          <w:rFonts w:ascii="Arial" w:hAnsi="Arial"/>
          <w:color w:val="000000" w:themeColor="text1"/>
          <w:sz w:val="22"/>
          <w:szCs w:val="22"/>
        </w:rPr>
        <w:t xml:space="preserve">days of </w:t>
      </w:r>
      <w:r w:rsidR="00BD2E7B">
        <w:rPr>
          <w:rFonts w:ascii="Arial" w:hAnsi="Arial"/>
          <w:color w:val="000000" w:themeColor="text1"/>
          <w:sz w:val="22"/>
          <w:szCs w:val="22"/>
        </w:rPr>
        <w:t>the Authority’s request</w:t>
      </w:r>
      <w:r w:rsidRPr="004E68BB">
        <w:rPr>
          <w:rFonts w:ascii="Arial" w:hAnsi="Arial"/>
          <w:color w:val="000000" w:themeColor="text1"/>
          <w:sz w:val="22"/>
          <w:szCs w:val="22"/>
        </w:rPr>
        <w:t xml:space="preserve"> and shall provide updates of the Source Code and of the Software Supporting Materials promptly following each new release of the Specially Written Software, in each case on media that is reasonably acceptable to the Authority; </w:t>
      </w:r>
      <w:r w:rsidR="008463F6" w:rsidRPr="004E68BB">
        <w:rPr>
          <w:rFonts w:ascii="Arial" w:hAnsi="Arial"/>
          <w:color w:val="000000" w:themeColor="text1"/>
          <w:sz w:val="22"/>
          <w:szCs w:val="22"/>
        </w:rPr>
        <w:t>and</w:t>
      </w:r>
    </w:p>
    <w:p w14:paraId="35D7B288" w14:textId="0A78360F" w:rsidR="00B14218" w:rsidRPr="004E68BB" w:rsidRDefault="000E16EF" w:rsidP="002A16D3">
      <w:pPr>
        <w:pStyle w:val="Heading3"/>
        <w:numPr>
          <w:ilvl w:val="3"/>
          <w:numId w:val="16"/>
        </w:numPr>
        <w:spacing w:after="240"/>
        <w:jc w:val="left"/>
        <w:rPr>
          <w:rFonts w:ascii="Arial" w:hAnsi="Arial"/>
          <w:color w:val="000000" w:themeColor="text1"/>
          <w:sz w:val="22"/>
          <w:szCs w:val="22"/>
        </w:rPr>
      </w:pPr>
      <w:r w:rsidRPr="004E68BB">
        <w:rPr>
          <w:rFonts w:ascii="Arial" w:hAnsi="Arial"/>
          <w:color w:val="000000" w:themeColor="text1"/>
          <w:sz w:val="22"/>
          <w:szCs w:val="22"/>
        </w:rPr>
        <w:t xml:space="preserve">without prejudice to Clause </w:t>
      </w:r>
      <w:r w:rsidR="00F828A4">
        <w:rPr>
          <w:rFonts w:ascii="Arial" w:hAnsi="Arial"/>
          <w:color w:val="000000" w:themeColor="text1"/>
          <w:sz w:val="22"/>
          <w:szCs w:val="22"/>
        </w:rPr>
        <w:t>F2</w:t>
      </w:r>
      <w:r w:rsidR="007D3388" w:rsidRPr="004E68BB">
        <w:rPr>
          <w:rFonts w:ascii="Arial" w:hAnsi="Arial"/>
          <w:color w:val="000000" w:themeColor="text1"/>
          <w:sz w:val="22"/>
          <w:szCs w:val="22"/>
        </w:rPr>
        <w:t>.1</w:t>
      </w:r>
      <w:r w:rsidR="00C968B1" w:rsidRPr="004E68BB">
        <w:rPr>
          <w:rFonts w:ascii="Arial" w:hAnsi="Arial"/>
          <w:color w:val="000000" w:themeColor="text1"/>
          <w:sz w:val="22"/>
          <w:szCs w:val="22"/>
        </w:rPr>
        <w:t>1</w:t>
      </w:r>
      <w:r w:rsidR="007D3388" w:rsidRPr="004E68BB">
        <w:rPr>
          <w:rFonts w:ascii="Arial" w:hAnsi="Arial"/>
          <w:color w:val="000000" w:themeColor="text1"/>
          <w:sz w:val="22"/>
          <w:szCs w:val="22"/>
        </w:rPr>
        <w:t xml:space="preserve"> (Third Party Software and Third Party IPRs)</w:t>
      </w:r>
      <w:r w:rsidRPr="004E68BB">
        <w:rPr>
          <w:rFonts w:ascii="Arial" w:hAnsi="Arial"/>
          <w:color w:val="000000" w:themeColor="text1"/>
          <w:sz w:val="22"/>
          <w:szCs w:val="22"/>
        </w:rPr>
        <w:t xml:space="preserve">, provide full details to the </w:t>
      </w:r>
      <w:r w:rsidR="008463F6" w:rsidRPr="004E68BB">
        <w:rPr>
          <w:rFonts w:ascii="Arial" w:hAnsi="Arial"/>
          <w:color w:val="000000" w:themeColor="text1"/>
          <w:sz w:val="22"/>
          <w:szCs w:val="22"/>
        </w:rPr>
        <w:t>Authority</w:t>
      </w:r>
      <w:r w:rsidRPr="004E68BB">
        <w:rPr>
          <w:rFonts w:ascii="Arial" w:hAnsi="Arial"/>
          <w:color w:val="000000" w:themeColor="text1"/>
          <w:sz w:val="22"/>
          <w:szCs w:val="22"/>
        </w:rPr>
        <w:t xml:space="preserve"> of any Supplier Background IPRs or Third Party IPRs which are embedded </w:t>
      </w:r>
      <w:r w:rsidR="007D3388" w:rsidRPr="004E68BB">
        <w:rPr>
          <w:rFonts w:ascii="Arial" w:hAnsi="Arial"/>
          <w:color w:val="000000" w:themeColor="text1"/>
          <w:sz w:val="22"/>
          <w:szCs w:val="22"/>
        </w:rPr>
        <w:t xml:space="preserve">in </w:t>
      </w:r>
      <w:r w:rsidRPr="004E68BB">
        <w:rPr>
          <w:rFonts w:ascii="Arial" w:hAnsi="Arial"/>
          <w:color w:val="000000" w:themeColor="text1"/>
          <w:sz w:val="22"/>
          <w:szCs w:val="22"/>
        </w:rPr>
        <w:t xml:space="preserve">or which are an integral part of the Specially Written Software or </w:t>
      </w:r>
      <w:r w:rsidR="007D3388" w:rsidRPr="004E68BB">
        <w:rPr>
          <w:rFonts w:ascii="Arial" w:hAnsi="Arial"/>
          <w:color w:val="000000" w:themeColor="text1"/>
          <w:sz w:val="22"/>
          <w:szCs w:val="22"/>
        </w:rPr>
        <w:t xml:space="preserve">any element of </w:t>
      </w:r>
      <w:r w:rsidRPr="004E68BB">
        <w:rPr>
          <w:rFonts w:ascii="Arial" w:hAnsi="Arial"/>
          <w:color w:val="000000" w:themeColor="text1"/>
          <w:sz w:val="22"/>
          <w:szCs w:val="22"/>
        </w:rPr>
        <w:t>Project Specific IPRs;</w:t>
      </w:r>
    </w:p>
    <w:p w14:paraId="3619D5ED" w14:textId="6811EB4E" w:rsidR="006721F5" w:rsidRPr="004E68BB" w:rsidRDefault="00A14AF9" w:rsidP="002A16D3">
      <w:pPr>
        <w:pStyle w:val="Heading3"/>
        <w:numPr>
          <w:ilvl w:val="2"/>
          <w:numId w:val="16"/>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acknowledges and agrees that the ownership of the media referred to in Clause</w:t>
      </w:r>
      <w:r w:rsidR="00B257DF" w:rsidRPr="004E68BB">
        <w:rPr>
          <w:rFonts w:ascii="Arial" w:hAnsi="Arial"/>
          <w:color w:val="000000" w:themeColor="text1"/>
          <w:sz w:val="22"/>
          <w:szCs w:val="22"/>
        </w:rPr>
        <w:t xml:space="preserve"> </w:t>
      </w:r>
      <w:r w:rsidR="00F828A4">
        <w:rPr>
          <w:rFonts w:ascii="Arial" w:hAnsi="Arial"/>
          <w:color w:val="000000" w:themeColor="text1"/>
          <w:sz w:val="22"/>
          <w:szCs w:val="22"/>
        </w:rPr>
        <w:t>F2</w:t>
      </w:r>
      <w:r w:rsidRPr="004E68BB">
        <w:rPr>
          <w:rFonts w:ascii="Arial" w:hAnsi="Arial"/>
          <w:color w:val="000000" w:themeColor="text1"/>
          <w:sz w:val="22"/>
          <w:szCs w:val="22"/>
        </w:rPr>
        <w:t>.2(a)(ii) shall vest in the Authority upon their receipt by the Authority</w:t>
      </w:r>
      <w:r w:rsidR="006721F5" w:rsidRPr="004E68BB">
        <w:rPr>
          <w:rFonts w:ascii="Arial" w:hAnsi="Arial"/>
          <w:color w:val="000000" w:themeColor="text1"/>
          <w:sz w:val="22"/>
          <w:szCs w:val="22"/>
        </w:rPr>
        <w:t>; and</w:t>
      </w:r>
    </w:p>
    <w:p w14:paraId="78F867D1" w14:textId="77777777" w:rsidR="00196AFD" w:rsidRPr="00196AFD" w:rsidRDefault="006721F5" w:rsidP="002A16D3">
      <w:pPr>
        <w:pStyle w:val="Heading3"/>
        <w:numPr>
          <w:ilvl w:val="2"/>
          <w:numId w:val="16"/>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 xml:space="preserve">shall execute all such assignments as are required to ensure that any rights in the Specially </w:t>
      </w:r>
      <w:r w:rsidRPr="00196AFD">
        <w:rPr>
          <w:rFonts w:ascii="Arial" w:hAnsi="Arial"/>
          <w:color w:val="000000" w:themeColor="text1"/>
          <w:sz w:val="22"/>
          <w:szCs w:val="22"/>
        </w:rPr>
        <w:t>Written Software and Project Specific IPRs are properly transferred to the Authority.</w:t>
      </w:r>
    </w:p>
    <w:p w14:paraId="5B5EC2FF" w14:textId="77777777" w:rsidR="00196AFD" w:rsidRPr="00080D89" w:rsidRDefault="00A14AF9" w:rsidP="00080D89">
      <w:pPr>
        <w:pStyle w:val="Heading3"/>
        <w:numPr>
          <w:ilvl w:val="0"/>
          <w:numId w:val="0"/>
        </w:numPr>
        <w:spacing w:after="240"/>
        <w:ind w:left="851"/>
        <w:jc w:val="left"/>
        <w:rPr>
          <w:rFonts w:ascii="Arial" w:hAnsi="Arial"/>
          <w:color w:val="365F91"/>
          <w:sz w:val="28"/>
          <w:szCs w:val="22"/>
        </w:rPr>
      </w:pPr>
      <w:r w:rsidRPr="00080D89">
        <w:rPr>
          <w:rFonts w:ascii="Arial" w:hAnsi="Arial"/>
          <w:color w:val="365F91"/>
          <w:spacing w:val="-3"/>
          <w:sz w:val="28"/>
          <w:szCs w:val="22"/>
        </w:rPr>
        <w:t>Supplier Software and Supplier Background IPRs</w:t>
      </w:r>
      <w:bookmarkStart w:id="412" w:name="_Ref349137961"/>
    </w:p>
    <w:p w14:paraId="4270D942" w14:textId="2CD46FC0" w:rsidR="00196AFD" w:rsidRDefault="00694976" w:rsidP="002A16D3">
      <w:pPr>
        <w:pStyle w:val="Heading3"/>
        <w:numPr>
          <w:ilvl w:val="1"/>
          <w:numId w:val="16"/>
        </w:numPr>
        <w:tabs>
          <w:tab w:val="clear" w:pos="709"/>
        </w:tabs>
        <w:spacing w:after="240"/>
        <w:ind w:left="851" w:hanging="851"/>
        <w:jc w:val="left"/>
        <w:rPr>
          <w:rFonts w:ascii="Arial" w:hAnsi="Arial"/>
          <w:color w:val="000000" w:themeColor="text1"/>
          <w:sz w:val="22"/>
          <w:szCs w:val="22"/>
        </w:rPr>
      </w:pPr>
      <w:r w:rsidRPr="00196AFD">
        <w:rPr>
          <w:rFonts w:ascii="Arial" w:hAnsi="Arial"/>
          <w:color w:val="000000" w:themeColor="text1"/>
          <w:sz w:val="22"/>
          <w:szCs w:val="22"/>
        </w:rPr>
        <w:t>The S</w:t>
      </w:r>
      <w:r w:rsidR="00411CAB" w:rsidRPr="00196AFD">
        <w:rPr>
          <w:rFonts w:ascii="Arial" w:hAnsi="Arial"/>
          <w:color w:val="000000" w:themeColor="text1"/>
          <w:sz w:val="22"/>
          <w:szCs w:val="22"/>
        </w:rPr>
        <w:t>upplier shall not use any Supplier Non-C</w:t>
      </w:r>
      <w:r w:rsidRPr="00196AFD">
        <w:rPr>
          <w:rFonts w:ascii="Arial" w:hAnsi="Arial"/>
          <w:color w:val="000000" w:themeColor="text1"/>
          <w:sz w:val="22"/>
          <w:szCs w:val="22"/>
        </w:rPr>
        <w:t>OTS Software or Supplier Non-CO</w:t>
      </w:r>
      <w:r w:rsidR="00411CAB" w:rsidRPr="00196AFD">
        <w:rPr>
          <w:rFonts w:ascii="Arial" w:hAnsi="Arial"/>
          <w:color w:val="000000" w:themeColor="text1"/>
          <w:sz w:val="22"/>
          <w:szCs w:val="22"/>
        </w:rPr>
        <w:t>T</w:t>
      </w:r>
      <w:r w:rsidRPr="00196AFD">
        <w:rPr>
          <w:rFonts w:ascii="Arial" w:hAnsi="Arial"/>
          <w:color w:val="000000" w:themeColor="text1"/>
          <w:sz w:val="22"/>
          <w:szCs w:val="22"/>
        </w:rPr>
        <w:t>S</w:t>
      </w:r>
      <w:r w:rsidR="00411CAB" w:rsidRPr="00196AFD">
        <w:rPr>
          <w:rFonts w:ascii="Arial" w:hAnsi="Arial"/>
          <w:color w:val="000000" w:themeColor="text1"/>
          <w:sz w:val="22"/>
          <w:szCs w:val="22"/>
        </w:rPr>
        <w:t xml:space="preserve"> Background IPR in the provision of the Services unless it is sent to the Technical Board for review and approval granted by the Authority.</w:t>
      </w:r>
    </w:p>
    <w:p w14:paraId="18812929" w14:textId="09D81A2D" w:rsidR="00B14218" w:rsidRPr="00196AFD" w:rsidRDefault="00A14AF9" w:rsidP="002A16D3">
      <w:pPr>
        <w:pStyle w:val="Heading3"/>
        <w:numPr>
          <w:ilvl w:val="1"/>
          <w:numId w:val="16"/>
        </w:numPr>
        <w:tabs>
          <w:tab w:val="clear" w:pos="709"/>
        </w:tabs>
        <w:spacing w:after="240"/>
        <w:ind w:left="851" w:hanging="851"/>
        <w:jc w:val="left"/>
        <w:rPr>
          <w:rFonts w:ascii="Arial" w:hAnsi="Arial"/>
          <w:color w:val="000000" w:themeColor="text1"/>
          <w:sz w:val="22"/>
          <w:szCs w:val="22"/>
        </w:rPr>
      </w:pPr>
      <w:r w:rsidRPr="00196AFD">
        <w:rPr>
          <w:rFonts w:ascii="Arial" w:hAnsi="Arial"/>
          <w:color w:val="000000" w:themeColor="text1"/>
          <w:sz w:val="22"/>
          <w:szCs w:val="20"/>
        </w:rPr>
        <w:t>The Supplier hereby grants to the Authority:</w:t>
      </w:r>
    </w:p>
    <w:p w14:paraId="2E14CFCE" w14:textId="271E9673" w:rsidR="00B14218" w:rsidRPr="004E68BB" w:rsidRDefault="00A14AF9" w:rsidP="002A16D3">
      <w:pPr>
        <w:pStyle w:val="Heading3"/>
        <w:numPr>
          <w:ilvl w:val="2"/>
          <w:numId w:val="16"/>
        </w:numPr>
        <w:spacing w:after="240"/>
        <w:ind w:hanging="567"/>
        <w:jc w:val="left"/>
        <w:rPr>
          <w:rFonts w:ascii="Arial" w:hAnsi="Arial"/>
          <w:color w:val="000000" w:themeColor="text1"/>
          <w:sz w:val="22"/>
          <w:szCs w:val="22"/>
        </w:rPr>
      </w:pPr>
      <w:r w:rsidRPr="004E68BB">
        <w:rPr>
          <w:rFonts w:ascii="Arial" w:hAnsi="Arial"/>
          <w:color w:val="000000" w:themeColor="text1"/>
          <w:sz w:val="22"/>
          <w:szCs w:val="20"/>
        </w:rPr>
        <w:t xml:space="preserve">subject to the provisions of </w:t>
      </w:r>
      <w:r w:rsidR="003A34A7" w:rsidRPr="004E68BB">
        <w:rPr>
          <w:rFonts w:ascii="Arial" w:hAnsi="Arial"/>
          <w:color w:val="000000" w:themeColor="text1"/>
          <w:sz w:val="22"/>
          <w:szCs w:val="20"/>
        </w:rPr>
        <w:t xml:space="preserve">Clause </w:t>
      </w:r>
      <w:r w:rsidR="00F828A4">
        <w:rPr>
          <w:rFonts w:ascii="Arial" w:hAnsi="Arial"/>
          <w:color w:val="000000" w:themeColor="text1"/>
          <w:sz w:val="22"/>
          <w:szCs w:val="20"/>
        </w:rPr>
        <w:t>F2</w:t>
      </w:r>
      <w:r w:rsidR="003A34A7" w:rsidRPr="004E68BB">
        <w:rPr>
          <w:rFonts w:ascii="Arial" w:hAnsi="Arial"/>
          <w:color w:val="000000" w:themeColor="text1"/>
          <w:sz w:val="22"/>
          <w:szCs w:val="20"/>
        </w:rPr>
        <w:t>.1</w:t>
      </w:r>
      <w:r w:rsidR="007B53E4" w:rsidRPr="004E68BB">
        <w:rPr>
          <w:rFonts w:ascii="Arial" w:hAnsi="Arial"/>
          <w:color w:val="000000" w:themeColor="text1"/>
          <w:sz w:val="22"/>
          <w:szCs w:val="20"/>
        </w:rPr>
        <w:t>7</w:t>
      </w:r>
      <w:r w:rsidR="006721F5" w:rsidRPr="004E68BB">
        <w:rPr>
          <w:rFonts w:ascii="Arial" w:hAnsi="Arial"/>
          <w:color w:val="000000" w:themeColor="text1"/>
          <w:sz w:val="22"/>
          <w:szCs w:val="20"/>
        </w:rPr>
        <w:t xml:space="preserve"> (</w:t>
      </w:r>
      <w:r w:rsidR="006721F5" w:rsidRPr="004E68BB">
        <w:rPr>
          <w:rFonts w:ascii="Arial" w:hAnsi="Arial"/>
          <w:i/>
          <w:color w:val="000000" w:themeColor="text1"/>
          <w:sz w:val="22"/>
          <w:szCs w:val="20"/>
        </w:rPr>
        <w:t>Patents</w:t>
      </w:r>
      <w:r w:rsidR="006721F5" w:rsidRPr="004E68BB">
        <w:rPr>
          <w:rFonts w:ascii="Arial" w:hAnsi="Arial"/>
          <w:color w:val="000000" w:themeColor="text1"/>
          <w:sz w:val="22"/>
          <w:szCs w:val="20"/>
        </w:rPr>
        <w:t>)</w:t>
      </w:r>
      <w:r w:rsidRPr="004E68BB">
        <w:rPr>
          <w:rFonts w:ascii="Arial" w:hAnsi="Arial"/>
          <w:color w:val="000000" w:themeColor="text1"/>
          <w:sz w:val="22"/>
          <w:szCs w:val="20"/>
        </w:rPr>
        <w:t>, perpetual, royalty-free and non-exclusive licences to use (</w:t>
      </w:r>
      <w:r w:rsidRPr="004E68BB">
        <w:rPr>
          <w:rFonts w:ascii="Arial" w:hAnsi="Arial"/>
          <w:color w:val="000000" w:themeColor="text1"/>
          <w:sz w:val="22"/>
          <w:szCs w:val="22"/>
        </w:rPr>
        <w:t xml:space="preserve">including but not limited to the right to load, execute, store, transmit, display and copy (for the purposes of archiving, </w:t>
      </w:r>
      <w:r w:rsidRPr="004E68BB">
        <w:rPr>
          <w:rFonts w:ascii="Arial" w:hAnsi="Arial"/>
          <w:color w:val="000000" w:themeColor="text1"/>
          <w:spacing w:val="-3"/>
          <w:sz w:val="22"/>
          <w:szCs w:val="22"/>
        </w:rPr>
        <w:t>backing</w:t>
      </w:r>
      <w:r w:rsidRPr="004E68BB">
        <w:rPr>
          <w:rFonts w:ascii="Arial" w:hAnsi="Arial"/>
          <w:color w:val="000000" w:themeColor="text1"/>
          <w:sz w:val="22"/>
          <w:szCs w:val="22"/>
        </w:rPr>
        <w:t>-up, loading, execution, storage, transmission or display))</w:t>
      </w:r>
      <w:r w:rsidRPr="004E68BB">
        <w:rPr>
          <w:rFonts w:ascii="Arial" w:hAnsi="Arial"/>
          <w:color w:val="000000" w:themeColor="text1"/>
          <w:sz w:val="22"/>
          <w:szCs w:val="20"/>
        </w:rPr>
        <w:t>:</w:t>
      </w:r>
    </w:p>
    <w:p w14:paraId="6F74D75E" w14:textId="10F617A6" w:rsidR="00B14218" w:rsidRPr="004E68BB" w:rsidRDefault="00A14AF9" w:rsidP="002A16D3">
      <w:pPr>
        <w:pStyle w:val="Heading3"/>
        <w:numPr>
          <w:ilvl w:val="3"/>
          <w:numId w:val="16"/>
        </w:numPr>
        <w:spacing w:after="240"/>
        <w:jc w:val="left"/>
        <w:rPr>
          <w:rFonts w:ascii="Arial" w:hAnsi="Arial"/>
          <w:color w:val="000000" w:themeColor="text1"/>
          <w:sz w:val="22"/>
          <w:szCs w:val="22"/>
        </w:rPr>
      </w:pPr>
      <w:r w:rsidRPr="004E68BB">
        <w:rPr>
          <w:rFonts w:ascii="Arial" w:hAnsi="Arial"/>
          <w:color w:val="000000" w:themeColor="text1"/>
          <w:sz w:val="22"/>
          <w:szCs w:val="22"/>
        </w:rPr>
        <w:t xml:space="preserve">the </w:t>
      </w:r>
      <w:r w:rsidRPr="004E68BB">
        <w:rPr>
          <w:rFonts w:ascii="Arial" w:hAnsi="Arial"/>
          <w:color w:val="000000" w:themeColor="text1"/>
          <w:spacing w:val="-3"/>
          <w:sz w:val="22"/>
          <w:szCs w:val="22"/>
        </w:rPr>
        <w:t>Supplier Non</w:t>
      </w:r>
      <w:r w:rsidRPr="004E68BB">
        <w:rPr>
          <w:rFonts w:ascii="Arial" w:hAnsi="Arial"/>
          <w:color w:val="000000" w:themeColor="text1"/>
          <w:spacing w:val="-3"/>
          <w:sz w:val="22"/>
          <w:szCs w:val="22"/>
        </w:rPr>
        <w:noBreakHyphen/>
        <w:t>COTS Software</w:t>
      </w:r>
      <w:r w:rsidRPr="004E68BB">
        <w:rPr>
          <w:rFonts w:ascii="Arial" w:hAnsi="Arial"/>
          <w:color w:val="000000" w:themeColor="text1"/>
          <w:sz w:val="22"/>
          <w:szCs w:val="22"/>
        </w:rPr>
        <w:t xml:space="preserve"> </w:t>
      </w:r>
      <w:r w:rsidR="009748E3" w:rsidRPr="004E68BB">
        <w:rPr>
          <w:rFonts w:ascii="Arial" w:hAnsi="Arial"/>
          <w:color w:val="000000" w:themeColor="text1"/>
          <w:sz w:val="22"/>
          <w:szCs w:val="22"/>
        </w:rPr>
        <w:t xml:space="preserve">for which the Supplier delivers a copy to the Authority </w:t>
      </w:r>
      <w:r w:rsidRPr="004E68BB">
        <w:rPr>
          <w:rFonts w:ascii="Arial" w:hAnsi="Arial"/>
          <w:color w:val="000000" w:themeColor="text1"/>
          <w:sz w:val="22"/>
          <w:szCs w:val="22"/>
        </w:rPr>
        <w:t xml:space="preserve">for any purpose relating to the Services (or substantially equivalent services) or for any purpose relating to the exercise of the Authority’s (or any other Central Government Body’s) business or function; </w:t>
      </w:r>
      <w:r w:rsidR="007B53E4" w:rsidRPr="004E68BB">
        <w:rPr>
          <w:rFonts w:ascii="Arial" w:hAnsi="Arial"/>
          <w:color w:val="000000" w:themeColor="text1"/>
          <w:sz w:val="22"/>
          <w:szCs w:val="22"/>
        </w:rPr>
        <w:t>and</w:t>
      </w:r>
    </w:p>
    <w:p w14:paraId="70772090" w14:textId="67E16004" w:rsidR="00B14218" w:rsidRPr="004E68BB" w:rsidRDefault="00A14AF9" w:rsidP="002A16D3">
      <w:pPr>
        <w:pStyle w:val="Heading3"/>
        <w:numPr>
          <w:ilvl w:val="3"/>
          <w:numId w:val="16"/>
        </w:numPr>
        <w:spacing w:after="240"/>
        <w:jc w:val="left"/>
        <w:rPr>
          <w:rFonts w:ascii="Arial" w:hAnsi="Arial"/>
          <w:color w:val="000000" w:themeColor="text1"/>
          <w:sz w:val="22"/>
          <w:szCs w:val="22"/>
        </w:rPr>
      </w:pPr>
      <w:bookmarkStart w:id="413" w:name="_Ref349137965"/>
      <w:bookmarkEnd w:id="412"/>
      <w:r w:rsidRPr="004E68BB">
        <w:rPr>
          <w:rFonts w:ascii="Arial" w:hAnsi="Arial"/>
          <w:color w:val="000000" w:themeColor="text1"/>
          <w:sz w:val="22"/>
          <w:szCs w:val="22"/>
        </w:rPr>
        <w:t>the Supplier Non</w:t>
      </w:r>
      <w:r w:rsidRPr="004E68BB">
        <w:rPr>
          <w:rFonts w:ascii="Arial" w:hAnsi="Arial"/>
          <w:color w:val="000000" w:themeColor="text1"/>
          <w:sz w:val="22"/>
          <w:szCs w:val="22"/>
        </w:rPr>
        <w:noBreakHyphen/>
        <w:t xml:space="preserve">COTS Background IPRs </w:t>
      </w:r>
      <w:bookmarkEnd w:id="413"/>
      <w:r w:rsidRPr="004E68BB">
        <w:rPr>
          <w:rFonts w:ascii="Arial" w:hAnsi="Arial"/>
          <w:color w:val="000000" w:themeColor="text1"/>
          <w:sz w:val="22"/>
          <w:szCs w:val="22"/>
        </w:rPr>
        <w:t xml:space="preserve">for any purpose relating to the Services (or substantially equivalent services) or for any purpose relating to the exercise of the Authority’s (or any other Central Government Body’s) business or function; </w:t>
      </w:r>
    </w:p>
    <w:p w14:paraId="7A0A27B9" w14:textId="3358284A" w:rsidR="00901CCC" w:rsidRPr="004E68BB" w:rsidRDefault="00A14AF9" w:rsidP="002A16D3">
      <w:pPr>
        <w:pStyle w:val="Heading3"/>
        <w:numPr>
          <w:ilvl w:val="2"/>
          <w:numId w:val="16"/>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 xml:space="preserve">a licence to use the Supplier COTS Software </w:t>
      </w:r>
      <w:r w:rsidR="00236A2C" w:rsidRPr="004E68BB">
        <w:rPr>
          <w:rFonts w:ascii="Arial" w:hAnsi="Arial"/>
          <w:color w:val="000000" w:themeColor="text1"/>
          <w:sz w:val="22"/>
          <w:szCs w:val="22"/>
        </w:rPr>
        <w:t xml:space="preserve">for which the Supplier delivers a copy to the Authority </w:t>
      </w:r>
      <w:r w:rsidRPr="004E68BB">
        <w:rPr>
          <w:rFonts w:ascii="Arial" w:hAnsi="Arial"/>
          <w:color w:val="000000" w:themeColor="text1"/>
          <w:sz w:val="22"/>
          <w:szCs w:val="22"/>
        </w:rPr>
        <w:t xml:space="preserve">and Supplier COTS Background IPRs on the </w:t>
      </w:r>
      <w:r w:rsidR="00903D65" w:rsidRPr="004E68BB">
        <w:rPr>
          <w:rFonts w:ascii="Arial" w:hAnsi="Arial"/>
          <w:color w:val="000000" w:themeColor="text1"/>
          <w:sz w:val="22"/>
          <w:szCs w:val="22"/>
        </w:rPr>
        <w:t xml:space="preserve">licence </w:t>
      </w:r>
      <w:r w:rsidRPr="004E68BB">
        <w:rPr>
          <w:rFonts w:ascii="Arial" w:hAnsi="Arial"/>
          <w:color w:val="000000" w:themeColor="text1"/>
          <w:sz w:val="22"/>
          <w:szCs w:val="22"/>
        </w:rPr>
        <w:t>terms  identified in a letter and signed by or on behalf of the Parties on or before the Effective Date provided always that the Authority shall remain entitled to sub-license and to assign and novate the Supplier COTS Software and Supplier COTS Background IPRs on equivalent terms to those set out in Clauses</w:t>
      </w:r>
      <w:r w:rsidR="00B257DF" w:rsidRPr="004E68BB">
        <w:rPr>
          <w:rFonts w:ascii="Arial" w:hAnsi="Arial"/>
          <w:color w:val="000000" w:themeColor="text1"/>
          <w:sz w:val="22"/>
          <w:szCs w:val="22"/>
        </w:rPr>
        <w:t xml:space="preserve"> </w:t>
      </w:r>
      <w:r w:rsidR="00F828A4">
        <w:rPr>
          <w:rFonts w:ascii="Arial" w:hAnsi="Arial"/>
          <w:color w:val="000000" w:themeColor="text1"/>
          <w:sz w:val="22"/>
          <w:szCs w:val="22"/>
        </w:rPr>
        <w:t>F2</w:t>
      </w:r>
      <w:r w:rsidRPr="004E68BB">
        <w:rPr>
          <w:rFonts w:ascii="Arial" w:hAnsi="Arial"/>
          <w:color w:val="000000" w:themeColor="text1"/>
          <w:sz w:val="22"/>
          <w:szCs w:val="22"/>
        </w:rPr>
        <w:t xml:space="preserve">.7 and </w:t>
      </w:r>
      <w:r w:rsidR="00F828A4">
        <w:rPr>
          <w:rFonts w:ascii="Arial" w:hAnsi="Arial"/>
          <w:color w:val="000000" w:themeColor="text1"/>
          <w:sz w:val="22"/>
          <w:szCs w:val="22"/>
        </w:rPr>
        <w:t>F2</w:t>
      </w:r>
      <w:r w:rsidRPr="004E68BB">
        <w:rPr>
          <w:rFonts w:ascii="Arial" w:hAnsi="Arial"/>
          <w:color w:val="000000" w:themeColor="text1"/>
          <w:sz w:val="22"/>
          <w:szCs w:val="22"/>
        </w:rPr>
        <w:t xml:space="preserve">.8(b) in relation to the </w:t>
      </w:r>
      <w:r w:rsidRPr="004E68BB">
        <w:rPr>
          <w:rFonts w:ascii="Arial" w:hAnsi="Arial"/>
          <w:color w:val="000000" w:themeColor="text1"/>
          <w:spacing w:val="-3"/>
          <w:sz w:val="22"/>
          <w:szCs w:val="22"/>
        </w:rPr>
        <w:t>Supplier Non</w:t>
      </w:r>
      <w:r w:rsidRPr="004E68BB">
        <w:rPr>
          <w:rFonts w:ascii="Arial" w:hAnsi="Arial"/>
          <w:color w:val="000000" w:themeColor="text1"/>
          <w:spacing w:val="-3"/>
          <w:sz w:val="22"/>
          <w:szCs w:val="22"/>
        </w:rPr>
        <w:noBreakHyphen/>
        <w:t xml:space="preserve">COTS Software and </w:t>
      </w:r>
      <w:r w:rsidRPr="004E68BB">
        <w:rPr>
          <w:rFonts w:ascii="Arial" w:hAnsi="Arial"/>
          <w:color w:val="000000" w:themeColor="text1"/>
          <w:sz w:val="22"/>
          <w:szCs w:val="22"/>
        </w:rPr>
        <w:t>Supplier Non</w:t>
      </w:r>
      <w:r w:rsidRPr="004E68BB">
        <w:rPr>
          <w:rFonts w:ascii="Arial" w:hAnsi="Arial"/>
          <w:color w:val="000000" w:themeColor="text1"/>
          <w:sz w:val="22"/>
          <w:szCs w:val="22"/>
        </w:rPr>
        <w:noBreakHyphen/>
        <w:t>COTS Background IPRs</w:t>
      </w:r>
      <w:r w:rsidR="00901CCC" w:rsidRPr="004E68BB">
        <w:rPr>
          <w:rFonts w:ascii="Arial" w:hAnsi="Arial"/>
          <w:color w:val="000000" w:themeColor="text1"/>
          <w:sz w:val="22"/>
          <w:szCs w:val="22"/>
        </w:rPr>
        <w:t>; and</w:t>
      </w:r>
    </w:p>
    <w:p w14:paraId="145B5D7B" w14:textId="77777777" w:rsidR="00196AFD" w:rsidRDefault="00901CCC" w:rsidP="002A16D3">
      <w:pPr>
        <w:pStyle w:val="Heading3"/>
        <w:numPr>
          <w:ilvl w:val="2"/>
          <w:numId w:val="16"/>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a perpetual royalty-free non-exclusive licence</w:t>
      </w:r>
      <w:r w:rsidR="00A14AF9" w:rsidRPr="004E68BB">
        <w:rPr>
          <w:rFonts w:ascii="Arial" w:hAnsi="Arial"/>
          <w:color w:val="000000" w:themeColor="text1"/>
          <w:sz w:val="22"/>
          <w:szCs w:val="22"/>
        </w:rPr>
        <w:t xml:space="preserve"> </w:t>
      </w:r>
      <w:r w:rsidRPr="004E68BB">
        <w:rPr>
          <w:rFonts w:ascii="Arial" w:hAnsi="Arial"/>
          <w:color w:val="000000" w:themeColor="text1"/>
          <w:sz w:val="22"/>
          <w:szCs w:val="22"/>
        </w:rPr>
        <w:t xml:space="preserve">to use without limitation </w:t>
      </w:r>
      <w:r w:rsidR="00236A2C" w:rsidRPr="004E68BB">
        <w:rPr>
          <w:rFonts w:ascii="Arial" w:hAnsi="Arial"/>
          <w:color w:val="000000" w:themeColor="text1"/>
          <w:sz w:val="22"/>
          <w:szCs w:val="22"/>
        </w:rPr>
        <w:t xml:space="preserve">any </w:t>
      </w:r>
      <w:r w:rsidRPr="004E68BB">
        <w:rPr>
          <w:rFonts w:ascii="Arial" w:hAnsi="Arial"/>
          <w:color w:val="000000" w:themeColor="text1"/>
          <w:sz w:val="22"/>
          <w:szCs w:val="22"/>
        </w:rPr>
        <w:t>Know-How, trade secrets or Confidential Information contained within the Specially Written Software or the Project Specific IPRs.</w:t>
      </w:r>
    </w:p>
    <w:p w14:paraId="43B1D169" w14:textId="05C3EB46" w:rsidR="00196AFD" w:rsidRDefault="00A14AF9" w:rsidP="002A16D3">
      <w:pPr>
        <w:pStyle w:val="Heading3"/>
        <w:numPr>
          <w:ilvl w:val="1"/>
          <w:numId w:val="16"/>
        </w:numPr>
        <w:tabs>
          <w:tab w:val="clear" w:pos="709"/>
        </w:tabs>
        <w:spacing w:after="240"/>
        <w:ind w:left="851" w:hanging="851"/>
        <w:jc w:val="left"/>
        <w:rPr>
          <w:rFonts w:ascii="Arial" w:hAnsi="Arial"/>
          <w:color w:val="000000" w:themeColor="text1"/>
          <w:sz w:val="22"/>
          <w:szCs w:val="22"/>
        </w:rPr>
      </w:pPr>
      <w:r w:rsidRPr="00196AFD">
        <w:rPr>
          <w:rFonts w:ascii="Arial" w:hAnsi="Arial"/>
          <w:color w:val="000000" w:themeColor="text1"/>
          <w:sz w:val="22"/>
          <w:szCs w:val="22"/>
        </w:rPr>
        <w:t>At any time during the Term or following termination or expiry of this Agreement, the Supplier may terminate the licence granted in respect of the Supplier</w:t>
      </w:r>
      <w:r w:rsidR="00B257DF" w:rsidRPr="00196AFD">
        <w:rPr>
          <w:rFonts w:ascii="Arial" w:hAnsi="Arial"/>
          <w:color w:val="000000" w:themeColor="text1"/>
          <w:sz w:val="22"/>
          <w:szCs w:val="22"/>
        </w:rPr>
        <w:t xml:space="preserve"> Non</w:t>
      </w:r>
      <w:r w:rsidR="00B257DF" w:rsidRPr="00196AFD">
        <w:rPr>
          <w:rFonts w:ascii="Arial" w:hAnsi="Arial"/>
          <w:color w:val="000000" w:themeColor="text1"/>
          <w:sz w:val="22"/>
          <w:szCs w:val="22"/>
        </w:rPr>
        <w:noBreakHyphen/>
        <w:t xml:space="preserve">COTS Software under Clause </w:t>
      </w:r>
      <w:r w:rsidR="00F828A4">
        <w:rPr>
          <w:rFonts w:ascii="Arial" w:hAnsi="Arial"/>
          <w:color w:val="000000" w:themeColor="text1"/>
          <w:sz w:val="22"/>
          <w:szCs w:val="22"/>
        </w:rPr>
        <w:t>F2</w:t>
      </w:r>
      <w:r w:rsidRPr="00196AFD">
        <w:rPr>
          <w:rFonts w:ascii="Arial" w:hAnsi="Arial"/>
          <w:color w:val="000000" w:themeColor="text1"/>
          <w:sz w:val="22"/>
          <w:szCs w:val="22"/>
        </w:rPr>
        <w:t>.</w:t>
      </w:r>
      <w:r w:rsidR="007B53E4" w:rsidRPr="00196AFD">
        <w:rPr>
          <w:rFonts w:ascii="Arial" w:hAnsi="Arial"/>
          <w:color w:val="000000" w:themeColor="text1"/>
          <w:sz w:val="22"/>
          <w:szCs w:val="22"/>
        </w:rPr>
        <w:t>4</w:t>
      </w:r>
      <w:r w:rsidRPr="00196AFD">
        <w:rPr>
          <w:rFonts w:ascii="Arial" w:hAnsi="Arial"/>
          <w:color w:val="000000" w:themeColor="text1"/>
          <w:sz w:val="22"/>
          <w:szCs w:val="22"/>
        </w:rPr>
        <w:t>(a)(i) or in respect of the Supplier Non</w:t>
      </w:r>
      <w:r w:rsidRPr="00196AFD">
        <w:rPr>
          <w:rFonts w:ascii="Arial" w:hAnsi="Arial"/>
          <w:color w:val="000000" w:themeColor="text1"/>
          <w:sz w:val="22"/>
          <w:szCs w:val="22"/>
        </w:rPr>
        <w:noBreakHyphen/>
        <w:t>COTS Background IPRs under Clause</w:t>
      </w:r>
      <w:r w:rsidR="00B257DF" w:rsidRPr="00196AFD">
        <w:rPr>
          <w:rFonts w:ascii="Arial" w:hAnsi="Arial"/>
          <w:color w:val="000000" w:themeColor="text1"/>
          <w:sz w:val="22"/>
          <w:szCs w:val="22"/>
        </w:rPr>
        <w:t xml:space="preserve"> </w:t>
      </w:r>
      <w:r w:rsidR="00F828A4">
        <w:rPr>
          <w:rFonts w:ascii="Arial" w:hAnsi="Arial"/>
          <w:color w:val="000000" w:themeColor="text1"/>
          <w:sz w:val="22"/>
          <w:szCs w:val="22"/>
        </w:rPr>
        <w:t>F2.</w:t>
      </w:r>
      <w:r w:rsidR="007B53E4" w:rsidRPr="00196AFD">
        <w:rPr>
          <w:rFonts w:ascii="Arial" w:hAnsi="Arial"/>
          <w:color w:val="000000" w:themeColor="text1"/>
          <w:sz w:val="22"/>
          <w:szCs w:val="22"/>
        </w:rPr>
        <w:t>4</w:t>
      </w:r>
      <w:r w:rsidRPr="00196AFD">
        <w:rPr>
          <w:rFonts w:ascii="Arial" w:hAnsi="Arial"/>
          <w:color w:val="000000" w:themeColor="text1"/>
          <w:sz w:val="22"/>
          <w:szCs w:val="22"/>
        </w:rPr>
        <w:t xml:space="preserve">(a)(ii) by giving </w:t>
      </w:r>
      <w:r w:rsidR="00A104D7" w:rsidRPr="00196AFD">
        <w:rPr>
          <w:rFonts w:ascii="Arial" w:hAnsi="Arial"/>
          <w:color w:val="000000" w:themeColor="text1"/>
          <w:sz w:val="22"/>
          <w:szCs w:val="22"/>
        </w:rPr>
        <w:t>thirty (</w:t>
      </w:r>
      <w:r w:rsidRPr="00196AFD">
        <w:rPr>
          <w:rFonts w:ascii="Arial" w:hAnsi="Arial"/>
          <w:color w:val="000000" w:themeColor="text1"/>
          <w:sz w:val="22"/>
          <w:szCs w:val="22"/>
        </w:rPr>
        <w:t>30</w:t>
      </w:r>
      <w:r w:rsidR="00A104D7" w:rsidRPr="00196AFD">
        <w:rPr>
          <w:rFonts w:ascii="Arial" w:hAnsi="Arial"/>
          <w:color w:val="000000" w:themeColor="text1"/>
          <w:sz w:val="22"/>
          <w:szCs w:val="22"/>
        </w:rPr>
        <w:t>)</w:t>
      </w:r>
      <w:r w:rsidRPr="00196AFD">
        <w:rPr>
          <w:rFonts w:ascii="Arial" w:hAnsi="Arial"/>
          <w:color w:val="000000" w:themeColor="text1"/>
          <w:sz w:val="22"/>
          <w:szCs w:val="22"/>
        </w:rPr>
        <w:t xml:space="preserve"> days’ notice in writing (or such other period as agreed by the Parties) if the Authority or any person to whom the Authority grants a</w:t>
      </w:r>
      <w:r w:rsidR="00B257DF" w:rsidRPr="00196AFD">
        <w:rPr>
          <w:rFonts w:ascii="Arial" w:hAnsi="Arial"/>
          <w:color w:val="000000" w:themeColor="text1"/>
          <w:sz w:val="22"/>
          <w:szCs w:val="22"/>
        </w:rPr>
        <w:t xml:space="preserve"> sub-licence pursuant to Clause </w:t>
      </w:r>
      <w:r w:rsidR="00F828A4">
        <w:rPr>
          <w:rFonts w:ascii="Arial" w:hAnsi="Arial"/>
          <w:color w:val="000000" w:themeColor="text1"/>
          <w:sz w:val="22"/>
          <w:szCs w:val="22"/>
        </w:rPr>
        <w:t>F2</w:t>
      </w:r>
      <w:r w:rsidRPr="00196AFD">
        <w:rPr>
          <w:rFonts w:ascii="Arial" w:hAnsi="Arial"/>
          <w:color w:val="000000" w:themeColor="text1"/>
          <w:sz w:val="22"/>
          <w:szCs w:val="22"/>
        </w:rPr>
        <w:t>.</w:t>
      </w:r>
      <w:r w:rsidR="007B53E4" w:rsidRPr="00196AFD">
        <w:rPr>
          <w:rFonts w:ascii="Arial" w:hAnsi="Arial"/>
          <w:color w:val="000000" w:themeColor="text1"/>
          <w:sz w:val="22"/>
          <w:szCs w:val="22"/>
        </w:rPr>
        <w:t>7</w:t>
      </w:r>
      <w:r w:rsidR="00B257DF" w:rsidRPr="00196AFD">
        <w:rPr>
          <w:rFonts w:ascii="Arial" w:hAnsi="Arial"/>
          <w:color w:val="000000" w:themeColor="text1"/>
          <w:sz w:val="22"/>
          <w:szCs w:val="22"/>
        </w:rPr>
        <w:t xml:space="preserve"> </w:t>
      </w:r>
      <w:r w:rsidRPr="00196AFD">
        <w:rPr>
          <w:rFonts w:ascii="Arial" w:hAnsi="Arial"/>
          <w:color w:val="000000" w:themeColor="text1"/>
          <w:sz w:val="22"/>
          <w:szCs w:val="22"/>
        </w:rPr>
        <w:t>(Authority’s right to sub</w:t>
      </w:r>
      <w:r w:rsidRPr="00196AFD">
        <w:rPr>
          <w:rFonts w:ascii="Arial" w:hAnsi="Arial"/>
          <w:color w:val="000000" w:themeColor="text1"/>
          <w:sz w:val="22"/>
          <w:szCs w:val="22"/>
        </w:rPr>
        <w:noBreakHyphen/>
        <w:t>license) commits any materia</w:t>
      </w:r>
      <w:r w:rsidR="00B257DF" w:rsidRPr="00196AFD">
        <w:rPr>
          <w:rFonts w:ascii="Arial" w:hAnsi="Arial"/>
          <w:color w:val="000000" w:themeColor="text1"/>
          <w:sz w:val="22"/>
          <w:szCs w:val="22"/>
        </w:rPr>
        <w:t xml:space="preserve">l breach of the terms of Clause </w:t>
      </w:r>
      <w:r w:rsidR="00F828A4">
        <w:rPr>
          <w:rFonts w:ascii="Arial" w:hAnsi="Arial"/>
          <w:color w:val="000000" w:themeColor="text1"/>
          <w:sz w:val="22"/>
          <w:szCs w:val="22"/>
        </w:rPr>
        <w:t>F2</w:t>
      </w:r>
      <w:r w:rsidRPr="00196AFD">
        <w:rPr>
          <w:rFonts w:ascii="Arial" w:hAnsi="Arial"/>
          <w:color w:val="000000" w:themeColor="text1"/>
          <w:sz w:val="22"/>
          <w:szCs w:val="22"/>
        </w:rPr>
        <w:t>.</w:t>
      </w:r>
      <w:r w:rsidR="007B53E4" w:rsidRPr="00196AFD">
        <w:rPr>
          <w:rFonts w:ascii="Arial" w:hAnsi="Arial"/>
          <w:color w:val="000000" w:themeColor="text1"/>
          <w:sz w:val="22"/>
          <w:szCs w:val="22"/>
        </w:rPr>
        <w:t>4</w:t>
      </w:r>
      <w:r w:rsidRPr="00196AFD">
        <w:rPr>
          <w:rFonts w:ascii="Arial" w:hAnsi="Arial"/>
          <w:color w:val="000000" w:themeColor="text1"/>
          <w:sz w:val="22"/>
          <w:szCs w:val="22"/>
        </w:rPr>
        <w:t xml:space="preserve">(a)(i) or </w:t>
      </w:r>
      <w:r w:rsidR="00F828A4">
        <w:rPr>
          <w:rFonts w:ascii="Arial" w:hAnsi="Arial"/>
          <w:color w:val="000000" w:themeColor="text1"/>
          <w:sz w:val="22"/>
          <w:szCs w:val="22"/>
        </w:rPr>
        <w:t>F2</w:t>
      </w:r>
      <w:r w:rsidRPr="00196AFD">
        <w:rPr>
          <w:rFonts w:ascii="Arial" w:hAnsi="Arial"/>
          <w:color w:val="000000" w:themeColor="text1"/>
          <w:sz w:val="22"/>
          <w:szCs w:val="22"/>
        </w:rPr>
        <w:t>.</w:t>
      </w:r>
      <w:r w:rsidR="007B53E4" w:rsidRPr="00196AFD">
        <w:rPr>
          <w:rFonts w:ascii="Arial" w:hAnsi="Arial"/>
          <w:color w:val="000000" w:themeColor="text1"/>
          <w:sz w:val="22"/>
          <w:szCs w:val="22"/>
        </w:rPr>
        <w:t>4</w:t>
      </w:r>
      <w:r w:rsidRPr="00196AFD">
        <w:rPr>
          <w:rFonts w:ascii="Arial" w:hAnsi="Arial"/>
          <w:color w:val="000000" w:themeColor="text1"/>
          <w:sz w:val="22"/>
          <w:szCs w:val="22"/>
        </w:rPr>
        <w:t xml:space="preserve">(a)(ii) (as the case may be) which, if the breach is capable of remedy, is not remedied within </w:t>
      </w:r>
      <w:r w:rsidR="00A104D7" w:rsidRPr="00196AFD">
        <w:rPr>
          <w:rFonts w:ascii="Arial" w:hAnsi="Arial"/>
          <w:color w:val="000000" w:themeColor="text1"/>
          <w:sz w:val="22"/>
          <w:szCs w:val="22"/>
        </w:rPr>
        <w:t>twenty (</w:t>
      </w:r>
      <w:r w:rsidRPr="00196AFD">
        <w:rPr>
          <w:rFonts w:ascii="Arial" w:hAnsi="Arial"/>
          <w:color w:val="000000" w:themeColor="text1"/>
          <w:sz w:val="22"/>
          <w:szCs w:val="22"/>
        </w:rPr>
        <w:t>20</w:t>
      </w:r>
      <w:r w:rsidR="00A104D7" w:rsidRPr="00196AFD">
        <w:rPr>
          <w:rFonts w:ascii="Arial" w:hAnsi="Arial"/>
          <w:color w:val="000000" w:themeColor="text1"/>
          <w:sz w:val="22"/>
          <w:szCs w:val="22"/>
        </w:rPr>
        <w:t xml:space="preserve">) </w:t>
      </w:r>
      <w:r w:rsidRPr="00196AFD">
        <w:rPr>
          <w:rFonts w:ascii="Arial" w:hAnsi="Arial"/>
          <w:color w:val="000000" w:themeColor="text1"/>
          <w:sz w:val="22"/>
          <w:szCs w:val="22"/>
        </w:rPr>
        <w:t>Working Days after the Supplier gives the Authority written notice specifying the breach and requiring its remedy.</w:t>
      </w:r>
    </w:p>
    <w:p w14:paraId="17C09EB4" w14:textId="250DC273" w:rsidR="00B14218" w:rsidRPr="00196AFD" w:rsidRDefault="00A14AF9" w:rsidP="002A16D3">
      <w:pPr>
        <w:pStyle w:val="Heading3"/>
        <w:numPr>
          <w:ilvl w:val="1"/>
          <w:numId w:val="16"/>
        </w:numPr>
        <w:tabs>
          <w:tab w:val="clear" w:pos="709"/>
        </w:tabs>
        <w:spacing w:after="240"/>
        <w:ind w:left="851" w:hanging="851"/>
        <w:jc w:val="left"/>
        <w:rPr>
          <w:rFonts w:ascii="Arial" w:hAnsi="Arial"/>
          <w:color w:val="000000" w:themeColor="text1"/>
          <w:sz w:val="22"/>
          <w:szCs w:val="22"/>
        </w:rPr>
      </w:pPr>
      <w:r w:rsidRPr="00196AFD">
        <w:rPr>
          <w:rFonts w:ascii="Arial" w:hAnsi="Arial"/>
          <w:color w:val="000000" w:themeColor="text1"/>
          <w:sz w:val="22"/>
          <w:szCs w:val="20"/>
        </w:rPr>
        <w:t xml:space="preserve">In the event the licence of the </w:t>
      </w:r>
      <w:r w:rsidRPr="00196AFD">
        <w:rPr>
          <w:rFonts w:ascii="Arial" w:hAnsi="Arial"/>
          <w:color w:val="000000" w:themeColor="text1"/>
          <w:sz w:val="22"/>
          <w:szCs w:val="22"/>
        </w:rPr>
        <w:t>Supplier Non</w:t>
      </w:r>
      <w:r w:rsidRPr="00196AFD">
        <w:rPr>
          <w:rFonts w:ascii="Arial" w:hAnsi="Arial"/>
          <w:color w:val="000000" w:themeColor="text1"/>
          <w:sz w:val="22"/>
          <w:szCs w:val="22"/>
        </w:rPr>
        <w:noBreakHyphen/>
        <w:t>COTS Software</w:t>
      </w:r>
      <w:r w:rsidRPr="00196AFD">
        <w:rPr>
          <w:rFonts w:ascii="Arial" w:hAnsi="Arial"/>
          <w:color w:val="000000" w:themeColor="text1"/>
          <w:sz w:val="22"/>
          <w:szCs w:val="20"/>
        </w:rPr>
        <w:t xml:space="preserve"> or the </w:t>
      </w:r>
      <w:r w:rsidRPr="00196AFD">
        <w:rPr>
          <w:rFonts w:ascii="Arial" w:hAnsi="Arial"/>
          <w:color w:val="000000" w:themeColor="text1"/>
          <w:sz w:val="22"/>
          <w:szCs w:val="22"/>
        </w:rPr>
        <w:t>Supplier Non</w:t>
      </w:r>
      <w:r w:rsidRPr="00196AFD">
        <w:rPr>
          <w:rFonts w:ascii="Arial" w:hAnsi="Arial"/>
          <w:color w:val="000000" w:themeColor="text1"/>
          <w:sz w:val="22"/>
          <w:szCs w:val="22"/>
        </w:rPr>
        <w:noBreakHyphen/>
        <w:t>COTS Background IPRs</w:t>
      </w:r>
      <w:r w:rsidRPr="00196AFD">
        <w:rPr>
          <w:rFonts w:ascii="Arial" w:hAnsi="Arial"/>
          <w:color w:val="000000" w:themeColor="text1"/>
          <w:sz w:val="22"/>
          <w:szCs w:val="20"/>
        </w:rPr>
        <w:t xml:space="preserve"> i</w:t>
      </w:r>
      <w:r w:rsidR="00B257DF" w:rsidRPr="00196AFD">
        <w:rPr>
          <w:rFonts w:ascii="Arial" w:hAnsi="Arial"/>
          <w:color w:val="000000" w:themeColor="text1"/>
          <w:sz w:val="22"/>
          <w:szCs w:val="20"/>
        </w:rPr>
        <w:t xml:space="preserve">s terminated pursuant to Clause </w:t>
      </w:r>
      <w:r w:rsidR="00F828A4">
        <w:rPr>
          <w:rFonts w:ascii="Arial" w:hAnsi="Arial"/>
          <w:color w:val="000000" w:themeColor="text1"/>
          <w:sz w:val="22"/>
          <w:szCs w:val="20"/>
        </w:rPr>
        <w:t>F2</w:t>
      </w:r>
      <w:r w:rsidRPr="00196AFD">
        <w:rPr>
          <w:rFonts w:ascii="Arial" w:hAnsi="Arial"/>
          <w:color w:val="000000" w:themeColor="text1"/>
          <w:sz w:val="22"/>
          <w:szCs w:val="20"/>
        </w:rPr>
        <w:t>.</w:t>
      </w:r>
      <w:r w:rsidR="007B53E4" w:rsidRPr="00196AFD">
        <w:rPr>
          <w:rFonts w:ascii="Arial" w:hAnsi="Arial"/>
          <w:color w:val="000000" w:themeColor="text1"/>
          <w:sz w:val="22"/>
          <w:szCs w:val="20"/>
        </w:rPr>
        <w:t>5</w:t>
      </w:r>
      <w:r w:rsidRPr="00196AFD">
        <w:rPr>
          <w:rFonts w:ascii="Arial" w:hAnsi="Arial"/>
          <w:color w:val="000000" w:themeColor="text1"/>
          <w:sz w:val="22"/>
          <w:szCs w:val="20"/>
        </w:rPr>
        <w:t xml:space="preserve">, the Authority shall: </w:t>
      </w:r>
    </w:p>
    <w:p w14:paraId="5395169D" w14:textId="77777777" w:rsidR="00B14218" w:rsidRPr="004E68BB" w:rsidRDefault="00A14AF9" w:rsidP="002A16D3">
      <w:pPr>
        <w:pStyle w:val="Heading3"/>
        <w:numPr>
          <w:ilvl w:val="2"/>
          <w:numId w:val="16"/>
        </w:numPr>
        <w:spacing w:after="240"/>
        <w:ind w:hanging="567"/>
        <w:jc w:val="left"/>
        <w:rPr>
          <w:rFonts w:ascii="Arial" w:hAnsi="Arial"/>
          <w:color w:val="000000" w:themeColor="text1"/>
          <w:sz w:val="22"/>
          <w:szCs w:val="22"/>
        </w:rPr>
      </w:pPr>
      <w:r w:rsidRPr="004E68BB">
        <w:rPr>
          <w:rFonts w:ascii="Arial" w:hAnsi="Arial"/>
          <w:color w:val="000000" w:themeColor="text1"/>
          <w:spacing w:val="-3"/>
          <w:sz w:val="22"/>
          <w:szCs w:val="22"/>
        </w:rPr>
        <w:t>immediately</w:t>
      </w:r>
      <w:r w:rsidRPr="004E68BB">
        <w:rPr>
          <w:rFonts w:ascii="Arial" w:hAnsi="Arial"/>
          <w:color w:val="000000" w:themeColor="text1"/>
          <w:sz w:val="22"/>
          <w:szCs w:val="22"/>
        </w:rPr>
        <w:t xml:space="preserve"> cease all use of the Supplier Non-COTS Software or the Supplier Non-COTS Background IPRs (as the case may be);</w:t>
      </w:r>
    </w:p>
    <w:p w14:paraId="199159DB" w14:textId="4880FAC6" w:rsidR="00B14218" w:rsidRPr="004E68BB" w:rsidRDefault="00A14AF9" w:rsidP="002A16D3">
      <w:pPr>
        <w:pStyle w:val="Heading3"/>
        <w:numPr>
          <w:ilvl w:val="2"/>
          <w:numId w:val="16"/>
        </w:numPr>
        <w:spacing w:after="240"/>
        <w:ind w:hanging="567"/>
        <w:jc w:val="left"/>
        <w:rPr>
          <w:rFonts w:ascii="Arial" w:hAnsi="Arial"/>
          <w:color w:val="000000" w:themeColor="text1"/>
          <w:sz w:val="22"/>
          <w:szCs w:val="22"/>
        </w:rPr>
      </w:pPr>
      <w:bookmarkStart w:id="414" w:name="_Ref349139594"/>
      <w:r w:rsidRPr="004E68BB">
        <w:rPr>
          <w:rFonts w:ascii="Arial" w:hAnsi="Arial"/>
          <w:color w:val="000000" w:themeColor="text1"/>
          <w:sz w:val="22"/>
          <w:szCs w:val="22"/>
        </w:rPr>
        <w:t xml:space="preserve">at the discretion of the Supplier, return or destroy documents and </w:t>
      </w:r>
      <w:r w:rsidRPr="004E68BB">
        <w:rPr>
          <w:rFonts w:ascii="Arial" w:hAnsi="Arial"/>
          <w:color w:val="000000" w:themeColor="text1"/>
          <w:spacing w:val="-3"/>
          <w:sz w:val="22"/>
          <w:szCs w:val="22"/>
        </w:rPr>
        <w:t>other</w:t>
      </w:r>
      <w:r w:rsidRPr="004E68BB">
        <w:rPr>
          <w:rFonts w:ascii="Arial" w:hAnsi="Arial"/>
          <w:color w:val="000000" w:themeColor="text1"/>
          <w:sz w:val="22"/>
          <w:szCs w:val="22"/>
        </w:rPr>
        <w:t xml:space="preserve"> tangible materials to the extent that they contain any of the Supplier Non</w:t>
      </w:r>
      <w:r w:rsidRPr="004E68BB">
        <w:rPr>
          <w:rFonts w:ascii="Arial" w:hAnsi="Arial"/>
          <w:color w:val="000000" w:themeColor="text1"/>
          <w:sz w:val="22"/>
          <w:szCs w:val="22"/>
        </w:rPr>
        <w:noBreakHyphen/>
        <w:t>COTS Software and/or the Supplier Non</w:t>
      </w:r>
      <w:r w:rsidRPr="004E68BB">
        <w:rPr>
          <w:rFonts w:ascii="Arial" w:hAnsi="Arial"/>
          <w:color w:val="000000" w:themeColor="text1"/>
          <w:sz w:val="22"/>
          <w:szCs w:val="22"/>
        </w:rPr>
        <w:noBreakHyphen/>
        <w:t xml:space="preserve">COTS Background IPRs, provided that if the Supplier has not made an election within </w:t>
      </w:r>
      <w:r w:rsidR="00A104D7" w:rsidRPr="004E68BB">
        <w:rPr>
          <w:rFonts w:ascii="Arial" w:hAnsi="Arial"/>
          <w:color w:val="000000" w:themeColor="text1"/>
          <w:sz w:val="22"/>
          <w:szCs w:val="22"/>
        </w:rPr>
        <w:t>six (</w:t>
      </w:r>
      <w:r w:rsidRPr="004E68BB">
        <w:rPr>
          <w:rFonts w:ascii="Arial" w:hAnsi="Arial"/>
          <w:color w:val="000000" w:themeColor="text1"/>
          <w:sz w:val="22"/>
          <w:szCs w:val="22"/>
        </w:rPr>
        <w:t>6</w:t>
      </w:r>
      <w:r w:rsidR="00A104D7" w:rsidRPr="004E68BB">
        <w:rPr>
          <w:rFonts w:ascii="Arial" w:hAnsi="Arial"/>
          <w:color w:val="000000" w:themeColor="text1"/>
          <w:sz w:val="22"/>
          <w:szCs w:val="22"/>
        </w:rPr>
        <w:t xml:space="preserve">) </w:t>
      </w:r>
      <w:r w:rsidRPr="004E68BB">
        <w:rPr>
          <w:rFonts w:ascii="Arial" w:hAnsi="Arial"/>
          <w:color w:val="000000" w:themeColor="text1"/>
          <w:sz w:val="22"/>
          <w:szCs w:val="22"/>
        </w:rPr>
        <w:t>months of the termination of the licence, the Authority may destroy the documents and other tangible materials that contain any of the Supplier Non-COTS Software and/or the Supplier Non</w:t>
      </w:r>
      <w:r w:rsidRPr="004E68BB">
        <w:rPr>
          <w:rFonts w:ascii="Arial" w:hAnsi="Arial"/>
          <w:color w:val="000000" w:themeColor="text1"/>
          <w:sz w:val="22"/>
          <w:szCs w:val="22"/>
        </w:rPr>
        <w:noBreakHyphen/>
        <w:t>COTS Background IPRs (as the case may be); and</w:t>
      </w:r>
      <w:bookmarkEnd w:id="414"/>
    </w:p>
    <w:p w14:paraId="1765ECC8" w14:textId="7A8FDE22" w:rsidR="0005106E" w:rsidRPr="0005106E" w:rsidRDefault="00A14AF9" w:rsidP="002A16D3">
      <w:pPr>
        <w:pStyle w:val="Heading3"/>
        <w:numPr>
          <w:ilvl w:val="2"/>
          <w:numId w:val="16"/>
        </w:numPr>
        <w:spacing w:after="240"/>
        <w:ind w:hanging="567"/>
        <w:jc w:val="left"/>
      </w:pPr>
      <w:r w:rsidRPr="00A76E23">
        <w:rPr>
          <w:rFonts w:ascii="Arial" w:hAnsi="Arial"/>
          <w:color w:val="000000" w:themeColor="text1"/>
          <w:sz w:val="22"/>
          <w:szCs w:val="22"/>
        </w:rPr>
        <w:t>ensure, so far as reasonably practicable, that any</w:t>
      </w:r>
      <w:r w:rsidRPr="00A76E23">
        <w:rPr>
          <w:rFonts w:ascii="Arial" w:hAnsi="Arial"/>
          <w:color w:val="000000" w:themeColor="text1"/>
          <w:sz w:val="22"/>
          <w:szCs w:val="22"/>
          <w:lang w:eastAsia="en-GB"/>
        </w:rPr>
        <w:t xml:space="preserve"> </w:t>
      </w:r>
      <w:r w:rsidRPr="00A76E23">
        <w:rPr>
          <w:rFonts w:ascii="Arial" w:hAnsi="Arial"/>
          <w:color w:val="000000" w:themeColor="text1"/>
          <w:sz w:val="22"/>
          <w:szCs w:val="22"/>
        </w:rPr>
        <w:t>Supplier Non</w:t>
      </w:r>
      <w:r w:rsidRPr="00A76E23">
        <w:rPr>
          <w:rFonts w:ascii="Arial" w:hAnsi="Arial"/>
          <w:color w:val="000000" w:themeColor="text1"/>
          <w:sz w:val="22"/>
          <w:szCs w:val="22"/>
        </w:rPr>
        <w:noBreakHyphen/>
        <w:t>COTS Software</w:t>
      </w:r>
      <w:r w:rsidRPr="00A76E23">
        <w:rPr>
          <w:rFonts w:ascii="Arial" w:hAnsi="Arial"/>
          <w:color w:val="000000" w:themeColor="text1"/>
          <w:sz w:val="22"/>
          <w:szCs w:val="22"/>
          <w:lang w:eastAsia="en-GB"/>
        </w:rPr>
        <w:t xml:space="preserve"> </w:t>
      </w:r>
      <w:r w:rsidRPr="00A76E23">
        <w:rPr>
          <w:rFonts w:ascii="Arial" w:hAnsi="Arial"/>
          <w:color w:val="000000" w:themeColor="text1"/>
          <w:sz w:val="22"/>
          <w:szCs w:val="22"/>
        </w:rPr>
        <w:t>and/</w:t>
      </w:r>
      <w:r w:rsidRPr="00A76E23">
        <w:rPr>
          <w:rFonts w:ascii="Arial" w:hAnsi="Arial"/>
          <w:color w:val="000000" w:themeColor="text1"/>
          <w:sz w:val="22"/>
          <w:szCs w:val="22"/>
          <w:lang w:eastAsia="en-GB"/>
        </w:rPr>
        <w:t xml:space="preserve">or </w:t>
      </w:r>
      <w:r w:rsidRPr="00A76E23">
        <w:rPr>
          <w:rFonts w:ascii="Arial" w:hAnsi="Arial"/>
          <w:color w:val="000000" w:themeColor="text1"/>
          <w:sz w:val="22"/>
          <w:szCs w:val="22"/>
        </w:rPr>
        <w:t>Supplier Non</w:t>
      </w:r>
      <w:r w:rsidRPr="00A76E23">
        <w:rPr>
          <w:rFonts w:ascii="Arial" w:hAnsi="Arial"/>
          <w:color w:val="000000" w:themeColor="text1"/>
          <w:sz w:val="22"/>
          <w:szCs w:val="22"/>
        </w:rPr>
        <w:noBreakHyphen/>
        <w:t>COTS Background IPRs that are held in electronic, digital or other machine-readable form ceases to be readily accessible (other than by the information technology staff of the Authority) from any computer, word processor, voicemail system or any other device containing such Supplier Non</w:t>
      </w:r>
      <w:r w:rsidRPr="00A76E23">
        <w:rPr>
          <w:rFonts w:ascii="Arial" w:hAnsi="Arial"/>
          <w:color w:val="000000" w:themeColor="text1"/>
          <w:sz w:val="22"/>
          <w:szCs w:val="22"/>
        </w:rPr>
        <w:noBreakHyphen/>
        <w:t>COTS Software</w:t>
      </w:r>
      <w:r w:rsidRPr="00A76E23">
        <w:rPr>
          <w:rFonts w:ascii="Arial" w:hAnsi="Arial"/>
          <w:color w:val="000000" w:themeColor="text1"/>
          <w:sz w:val="22"/>
          <w:szCs w:val="22"/>
          <w:lang w:eastAsia="en-GB"/>
        </w:rPr>
        <w:t xml:space="preserve"> </w:t>
      </w:r>
      <w:r w:rsidRPr="00A76E23">
        <w:rPr>
          <w:rFonts w:ascii="Arial" w:hAnsi="Arial"/>
          <w:color w:val="000000" w:themeColor="text1"/>
          <w:sz w:val="22"/>
          <w:szCs w:val="22"/>
        </w:rPr>
        <w:t>and/</w:t>
      </w:r>
      <w:r w:rsidRPr="00A76E23">
        <w:rPr>
          <w:rFonts w:ascii="Arial" w:hAnsi="Arial"/>
          <w:color w:val="000000" w:themeColor="text1"/>
          <w:sz w:val="22"/>
          <w:szCs w:val="22"/>
          <w:lang w:eastAsia="en-GB"/>
        </w:rPr>
        <w:t xml:space="preserve">or </w:t>
      </w:r>
      <w:r w:rsidRPr="00A76E23">
        <w:rPr>
          <w:rFonts w:ascii="Arial" w:hAnsi="Arial"/>
          <w:color w:val="000000" w:themeColor="text1"/>
          <w:sz w:val="22"/>
          <w:szCs w:val="22"/>
        </w:rPr>
        <w:t>Sup</w:t>
      </w:r>
      <w:r w:rsidR="004E68BB" w:rsidRPr="00A76E23">
        <w:rPr>
          <w:rFonts w:ascii="Arial" w:hAnsi="Arial"/>
          <w:color w:val="000000" w:themeColor="text1"/>
          <w:sz w:val="22"/>
          <w:szCs w:val="22"/>
        </w:rPr>
        <w:t>plier Non</w:t>
      </w:r>
      <w:r w:rsidR="004E68BB" w:rsidRPr="00A76E23">
        <w:rPr>
          <w:rFonts w:ascii="Arial" w:hAnsi="Arial"/>
          <w:color w:val="000000" w:themeColor="text1"/>
          <w:sz w:val="22"/>
          <w:szCs w:val="22"/>
        </w:rPr>
        <w:noBreakHyphen/>
        <w:t>COTS Background IPRs.</w:t>
      </w:r>
      <w:r w:rsidR="007D4350" w:rsidRPr="00A76E23">
        <w:rPr>
          <w:rFonts w:ascii="Arial" w:hAnsi="Arial"/>
          <w:color w:val="000000" w:themeColor="text1"/>
          <w:sz w:val="22"/>
          <w:szCs w:val="22"/>
        </w:rPr>
        <w:br/>
      </w:r>
    </w:p>
    <w:p w14:paraId="5A3B783D" w14:textId="77777777" w:rsidR="00196AFD" w:rsidRPr="00080D89" w:rsidRDefault="00A14AF9" w:rsidP="00080D89">
      <w:pPr>
        <w:pStyle w:val="Heading3"/>
        <w:numPr>
          <w:ilvl w:val="0"/>
          <w:numId w:val="0"/>
        </w:numPr>
        <w:spacing w:after="240"/>
        <w:ind w:left="851"/>
        <w:jc w:val="left"/>
        <w:rPr>
          <w:rFonts w:ascii="Arial" w:hAnsi="Arial"/>
          <w:color w:val="365F91"/>
          <w:sz w:val="28"/>
          <w:szCs w:val="22"/>
        </w:rPr>
      </w:pPr>
      <w:r w:rsidRPr="00080D89">
        <w:rPr>
          <w:rFonts w:ascii="Arial" w:hAnsi="Arial"/>
          <w:color w:val="365F91"/>
          <w:spacing w:val="-3"/>
          <w:sz w:val="28"/>
          <w:szCs w:val="22"/>
        </w:rPr>
        <w:t>Authority’s right to sub-license</w:t>
      </w:r>
    </w:p>
    <w:p w14:paraId="0D1C4598" w14:textId="61A764A1" w:rsidR="00B14218" w:rsidRPr="00196AFD" w:rsidRDefault="003A34A7" w:rsidP="002A16D3">
      <w:pPr>
        <w:pStyle w:val="Heading3"/>
        <w:numPr>
          <w:ilvl w:val="1"/>
          <w:numId w:val="16"/>
        </w:numPr>
        <w:tabs>
          <w:tab w:val="clear" w:pos="709"/>
        </w:tabs>
        <w:spacing w:after="240"/>
        <w:ind w:left="851" w:hanging="851"/>
        <w:jc w:val="left"/>
        <w:rPr>
          <w:rFonts w:ascii="Arial" w:hAnsi="Arial"/>
          <w:color w:val="000000" w:themeColor="text1"/>
          <w:sz w:val="22"/>
          <w:szCs w:val="22"/>
        </w:rPr>
      </w:pPr>
      <w:r w:rsidRPr="00196AFD">
        <w:rPr>
          <w:rFonts w:ascii="Arial" w:hAnsi="Arial"/>
          <w:color w:val="000000" w:themeColor="text1"/>
          <w:sz w:val="22"/>
          <w:szCs w:val="20"/>
        </w:rPr>
        <w:t xml:space="preserve">Subject to Clause </w:t>
      </w:r>
      <w:r w:rsidR="001076A5">
        <w:rPr>
          <w:rFonts w:ascii="Arial" w:hAnsi="Arial"/>
          <w:color w:val="000000" w:themeColor="text1"/>
          <w:sz w:val="22"/>
          <w:szCs w:val="20"/>
        </w:rPr>
        <w:t>F2.17</w:t>
      </w:r>
      <w:r w:rsidR="006721F5" w:rsidRPr="00196AFD">
        <w:rPr>
          <w:rFonts w:ascii="Arial" w:hAnsi="Arial"/>
          <w:color w:val="000000" w:themeColor="text1"/>
          <w:sz w:val="22"/>
          <w:szCs w:val="20"/>
        </w:rPr>
        <w:t xml:space="preserve"> (Patents) t</w:t>
      </w:r>
      <w:r w:rsidR="00A14AF9" w:rsidRPr="00196AFD">
        <w:rPr>
          <w:rFonts w:ascii="Arial" w:hAnsi="Arial"/>
          <w:color w:val="000000" w:themeColor="text1"/>
          <w:sz w:val="22"/>
          <w:szCs w:val="20"/>
        </w:rPr>
        <w:t>he Authority may sub-license:</w:t>
      </w:r>
    </w:p>
    <w:p w14:paraId="10A69B6F" w14:textId="0F8EAEAE" w:rsidR="00B14218" w:rsidRPr="004E68BB" w:rsidRDefault="00A14AF9" w:rsidP="002A16D3">
      <w:pPr>
        <w:pStyle w:val="Heading3"/>
        <w:numPr>
          <w:ilvl w:val="2"/>
          <w:numId w:val="16"/>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the rights granted under Clause</w:t>
      </w:r>
      <w:r w:rsidR="00B257DF" w:rsidRPr="004E68BB">
        <w:rPr>
          <w:rFonts w:ascii="Arial" w:hAnsi="Arial"/>
          <w:color w:val="000000" w:themeColor="text1"/>
          <w:sz w:val="22"/>
          <w:szCs w:val="20"/>
        </w:rPr>
        <w:t xml:space="preserve"> </w:t>
      </w:r>
      <w:r w:rsidR="00F828A4">
        <w:rPr>
          <w:rFonts w:ascii="Arial" w:hAnsi="Arial"/>
          <w:color w:val="000000" w:themeColor="text1"/>
          <w:sz w:val="22"/>
          <w:szCs w:val="20"/>
        </w:rPr>
        <w:t>F2</w:t>
      </w:r>
      <w:r w:rsidRPr="004E68BB">
        <w:rPr>
          <w:rFonts w:ascii="Arial" w:hAnsi="Arial"/>
          <w:color w:val="000000" w:themeColor="text1"/>
          <w:sz w:val="22"/>
          <w:szCs w:val="20"/>
        </w:rPr>
        <w:t>.</w:t>
      </w:r>
      <w:r w:rsidR="001D28CB" w:rsidRPr="004E68BB">
        <w:rPr>
          <w:rFonts w:ascii="Arial" w:hAnsi="Arial"/>
          <w:color w:val="000000" w:themeColor="text1"/>
          <w:sz w:val="22"/>
          <w:szCs w:val="20"/>
        </w:rPr>
        <w:t>4</w:t>
      </w:r>
      <w:r w:rsidRPr="004E68BB">
        <w:rPr>
          <w:rFonts w:ascii="Arial" w:hAnsi="Arial"/>
          <w:color w:val="000000" w:themeColor="text1"/>
          <w:sz w:val="22"/>
          <w:szCs w:val="20"/>
        </w:rPr>
        <w:t>(a)</w:t>
      </w:r>
      <w:r w:rsidR="00B257DF" w:rsidRPr="004E68BB">
        <w:rPr>
          <w:rFonts w:ascii="Arial" w:hAnsi="Arial"/>
          <w:color w:val="000000" w:themeColor="text1"/>
          <w:sz w:val="22"/>
          <w:szCs w:val="20"/>
        </w:rPr>
        <w:t xml:space="preserve"> </w:t>
      </w:r>
      <w:r w:rsidRPr="004E68BB">
        <w:rPr>
          <w:rFonts w:ascii="Arial" w:hAnsi="Arial"/>
          <w:color w:val="000000" w:themeColor="text1"/>
          <w:sz w:val="22"/>
          <w:szCs w:val="20"/>
        </w:rPr>
        <w:t>(</w:t>
      </w:r>
      <w:r w:rsidRPr="004E68BB">
        <w:rPr>
          <w:rFonts w:ascii="Arial" w:hAnsi="Arial"/>
          <w:color w:val="000000" w:themeColor="text1"/>
          <w:spacing w:val="-3"/>
          <w:sz w:val="22"/>
          <w:szCs w:val="22"/>
        </w:rPr>
        <w:t>Supplier Software and Supplier Background IPRs)</w:t>
      </w:r>
      <w:r w:rsidRPr="004E68BB">
        <w:rPr>
          <w:rFonts w:ascii="Arial" w:hAnsi="Arial"/>
          <w:color w:val="000000" w:themeColor="text1"/>
          <w:sz w:val="22"/>
          <w:szCs w:val="20"/>
        </w:rPr>
        <w:t xml:space="preserve"> to a third party (including for the avoidance of doubt, any Replacement Supplier) provided that:</w:t>
      </w:r>
    </w:p>
    <w:p w14:paraId="62A5A22D" w14:textId="09A5E40B" w:rsidR="00B14218" w:rsidRPr="004E68BB" w:rsidRDefault="00A14AF9" w:rsidP="002A16D3">
      <w:pPr>
        <w:pStyle w:val="Heading4"/>
        <w:numPr>
          <w:ilvl w:val="3"/>
          <w:numId w:val="16"/>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sub-licence is on terms no broader than those granted to the </w:t>
      </w:r>
      <w:r w:rsidRPr="004E68BB">
        <w:rPr>
          <w:rFonts w:ascii="Arial" w:hAnsi="Arial" w:cs="Arial"/>
          <w:color w:val="000000" w:themeColor="text1"/>
          <w:spacing w:val="-3"/>
          <w:sz w:val="22"/>
          <w:szCs w:val="22"/>
        </w:rPr>
        <w:t>Authority</w:t>
      </w:r>
      <w:r w:rsidR="00A104D7" w:rsidRPr="004E68BB">
        <w:rPr>
          <w:rFonts w:ascii="Arial" w:hAnsi="Arial" w:cs="Arial"/>
          <w:color w:val="000000" w:themeColor="text1"/>
          <w:sz w:val="22"/>
          <w:szCs w:val="22"/>
        </w:rPr>
        <w:t>;</w:t>
      </w:r>
    </w:p>
    <w:p w14:paraId="074B82AD" w14:textId="4A711A4A" w:rsidR="00B14218" w:rsidRPr="004E68BB" w:rsidRDefault="00A14AF9" w:rsidP="002A16D3">
      <w:pPr>
        <w:pStyle w:val="Heading4"/>
        <w:numPr>
          <w:ilvl w:val="3"/>
          <w:numId w:val="16"/>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the sub-licence authorises the third party to use the rights licensed in Clause</w:t>
      </w:r>
      <w:r w:rsidR="00B257DF" w:rsidRPr="004E68BB">
        <w:rPr>
          <w:rFonts w:ascii="Arial" w:hAnsi="Arial" w:cs="Arial"/>
          <w:color w:val="000000" w:themeColor="text1"/>
          <w:sz w:val="22"/>
          <w:szCs w:val="22"/>
        </w:rPr>
        <w:t xml:space="preserve"> </w:t>
      </w:r>
      <w:r w:rsidR="001076A5">
        <w:rPr>
          <w:rFonts w:ascii="Arial" w:hAnsi="Arial" w:cs="Arial"/>
          <w:color w:val="000000" w:themeColor="text1"/>
          <w:sz w:val="22"/>
          <w:szCs w:val="22"/>
        </w:rPr>
        <w:t>F2.4(a)</w:t>
      </w:r>
      <w:r w:rsidR="00B257DF" w:rsidRPr="004E68BB">
        <w:rPr>
          <w:rFonts w:ascii="Arial" w:hAnsi="Arial" w:cs="Arial"/>
          <w:color w:val="000000" w:themeColor="text1"/>
          <w:sz w:val="22"/>
          <w:szCs w:val="22"/>
        </w:rPr>
        <w:t xml:space="preserve"> </w:t>
      </w:r>
      <w:r w:rsidRPr="004E68BB">
        <w:rPr>
          <w:rFonts w:ascii="Arial" w:hAnsi="Arial" w:cs="Arial"/>
          <w:color w:val="000000" w:themeColor="text1"/>
          <w:sz w:val="22"/>
          <w:szCs w:val="20"/>
        </w:rPr>
        <w:t>(</w:t>
      </w:r>
      <w:r w:rsidRPr="004E68BB">
        <w:rPr>
          <w:rFonts w:ascii="Arial" w:hAnsi="Arial" w:cs="Arial"/>
          <w:color w:val="000000" w:themeColor="text1"/>
          <w:spacing w:val="-3"/>
          <w:sz w:val="22"/>
          <w:szCs w:val="22"/>
        </w:rPr>
        <w:t>Supplier Software and Supplier Background IPRs)</w:t>
      </w:r>
      <w:r w:rsidRPr="004E68BB">
        <w:rPr>
          <w:rFonts w:ascii="Arial" w:hAnsi="Arial" w:cs="Arial"/>
          <w:color w:val="000000" w:themeColor="text1"/>
          <w:sz w:val="22"/>
          <w:szCs w:val="22"/>
        </w:rPr>
        <w:t xml:space="preserve"> only for purposes relating to the Services (or substantially equivalent services) or for any purpose relating to the exercise of the Authority’s (or any other Central Government Body’s) business or function; and</w:t>
      </w:r>
    </w:p>
    <w:p w14:paraId="76E0D0A8" w14:textId="58710F34" w:rsidR="00B14218" w:rsidRPr="004E68BB" w:rsidRDefault="00A14AF9" w:rsidP="002A16D3">
      <w:pPr>
        <w:pStyle w:val="Heading4"/>
        <w:numPr>
          <w:ilvl w:val="3"/>
          <w:numId w:val="16"/>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the sub-licensee shall have executed a confidentiality undertaking in favour of the Supplier; and</w:t>
      </w:r>
    </w:p>
    <w:p w14:paraId="29B1A482" w14:textId="6522B78E" w:rsidR="00B14218" w:rsidRPr="004E68BB" w:rsidRDefault="00A14AF9" w:rsidP="002A16D3">
      <w:pPr>
        <w:pStyle w:val="Heading3"/>
        <w:numPr>
          <w:ilvl w:val="2"/>
          <w:numId w:val="16"/>
        </w:numPr>
        <w:spacing w:after="240"/>
        <w:ind w:hanging="567"/>
        <w:jc w:val="left"/>
        <w:rPr>
          <w:rFonts w:ascii="Arial" w:hAnsi="Arial"/>
          <w:bCs w:val="0"/>
          <w:color w:val="000000" w:themeColor="text1"/>
          <w:sz w:val="22"/>
          <w:szCs w:val="22"/>
        </w:rPr>
      </w:pPr>
      <w:r w:rsidRPr="004E68BB">
        <w:rPr>
          <w:rFonts w:ascii="Arial" w:hAnsi="Arial"/>
          <w:color w:val="000000" w:themeColor="text1"/>
          <w:sz w:val="22"/>
          <w:szCs w:val="22"/>
        </w:rPr>
        <w:t xml:space="preserve">the </w:t>
      </w:r>
      <w:r w:rsidRPr="004E68BB">
        <w:rPr>
          <w:rFonts w:ascii="Arial" w:hAnsi="Arial"/>
          <w:color w:val="000000" w:themeColor="text1"/>
          <w:spacing w:val="-3"/>
          <w:sz w:val="22"/>
          <w:szCs w:val="22"/>
        </w:rPr>
        <w:t>rights</w:t>
      </w:r>
      <w:r w:rsidRPr="004E68BB">
        <w:rPr>
          <w:rFonts w:ascii="Arial" w:hAnsi="Arial"/>
          <w:color w:val="000000" w:themeColor="text1"/>
          <w:sz w:val="22"/>
          <w:szCs w:val="22"/>
        </w:rPr>
        <w:t xml:space="preserve"> granted under Clause</w:t>
      </w:r>
      <w:r w:rsidR="00B257DF" w:rsidRPr="004E68BB">
        <w:rPr>
          <w:rFonts w:ascii="Arial" w:hAnsi="Arial"/>
          <w:color w:val="000000" w:themeColor="text1"/>
          <w:sz w:val="22"/>
          <w:szCs w:val="22"/>
        </w:rPr>
        <w:t xml:space="preserve"> </w:t>
      </w:r>
      <w:r w:rsidR="00F828A4">
        <w:rPr>
          <w:rFonts w:ascii="Arial" w:hAnsi="Arial"/>
          <w:color w:val="000000" w:themeColor="text1"/>
          <w:sz w:val="22"/>
          <w:szCs w:val="22"/>
        </w:rPr>
        <w:t>F2</w:t>
      </w:r>
      <w:r w:rsidRPr="004E68BB">
        <w:rPr>
          <w:rFonts w:ascii="Arial" w:hAnsi="Arial"/>
          <w:color w:val="000000" w:themeColor="text1"/>
          <w:sz w:val="22"/>
          <w:szCs w:val="22"/>
        </w:rPr>
        <w:t>.</w:t>
      </w:r>
      <w:r w:rsidR="007B53E4" w:rsidRPr="004E68BB">
        <w:rPr>
          <w:rFonts w:ascii="Arial" w:hAnsi="Arial"/>
          <w:color w:val="000000" w:themeColor="text1"/>
          <w:sz w:val="22"/>
          <w:szCs w:val="22"/>
        </w:rPr>
        <w:t>4</w:t>
      </w:r>
      <w:r w:rsidRPr="004E68BB">
        <w:rPr>
          <w:rFonts w:ascii="Arial" w:hAnsi="Arial"/>
          <w:color w:val="000000" w:themeColor="text1"/>
          <w:sz w:val="22"/>
          <w:szCs w:val="22"/>
        </w:rPr>
        <w:t>(a)</w:t>
      </w:r>
      <w:r w:rsidR="00B257DF" w:rsidRPr="004E68BB">
        <w:rPr>
          <w:rFonts w:ascii="Arial" w:hAnsi="Arial"/>
          <w:color w:val="000000" w:themeColor="text1"/>
          <w:sz w:val="22"/>
          <w:szCs w:val="22"/>
        </w:rPr>
        <w:t xml:space="preserve"> </w:t>
      </w:r>
      <w:r w:rsidRPr="004E68BB">
        <w:rPr>
          <w:rFonts w:ascii="Arial" w:hAnsi="Arial"/>
          <w:color w:val="000000" w:themeColor="text1"/>
          <w:sz w:val="22"/>
          <w:szCs w:val="20"/>
        </w:rPr>
        <w:t>(</w:t>
      </w:r>
      <w:r w:rsidRPr="004E68BB">
        <w:rPr>
          <w:rFonts w:ascii="Arial" w:hAnsi="Arial"/>
          <w:color w:val="000000" w:themeColor="text1"/>
          <w:spacing w:val="-3"/>
          <w:sz w:val="22"/>
          <w:szCs w:val="22"/>
        </w:rPr>
        <w:t>Supplier Software and Supplier Background IPRs)</w:t>
      </w:r>
      <w:r w:rsidRPr="004E68BB">
        <w:rPr>
          <w:rFonts w:ascii="Arial" w:hAnsi="Arial"/>
          <w:b/>
          <w:color w:val="000000" w:themeColor="text1"/>
          <w:spacing w:val="-3"/>
          <w:sz w:val="22"/>
          <w:szCs w:val="22"/>
        </w:rPr>
        <w:t xml:space="preserve"> </w:t>
      </w:r>
      <w:r w:rsidRPr="004E68BB">
        <w:rPr>
          <w:rFonts w:ascii="Arial" w:hAnsi="Arial"/>
          <w:color w:val="000000" w:themeColor="text1"/>
          <w:sz w:val="22"/>
          <w:szCs w:val="22"/>
        </w:rPr>
        <w:t xml:space="preserve">to any Approved Sub-Licensee to the extent necessary to use and/or obtain the benefit of the Specially Written Software and/or the Project </w:t>
      </w:r>
      <w:r w:rsidRPr="004E68BB">
        <w:rPr>
          <w:rFonts w:ascii="Arial" w:hAnsi="Arial"/>
          <w:bCs w:val="0"/>
          <w:color w:val="000000" w:themeColor="text1"/>
          <w:sz w:val="22"/>
          <w:szCs w:val="22"/>
        </w:rPr>
        <w:t>Specific IPRs provided that:</w:t>
      </w:r>
    </w:p>
    <w:p w14:paraId="1F00E339" w14:textId="77777777" w:rsidR="00B14218" w:rsidRPr="004E68BB" w:rsidRDefault="00A14AF9" w:rsidP="002A16D3">
      <w:pPr>
        <w:pStyle w:val="Heading4"/>
        <w:numPr>
          <w:ilvl w:val="3"/>
          <w:numId w:val="16"/>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the sub-licence is on terms no broader than those granted to the Authority; and</w:t>
      </w:r>
    </w:p>
    <w:p w14:paraId="6E261CB0" w14:textId="6F796AF7" w:rsidR="00196AFD" w:rsidRDefault="00A14AF9" w:rsidP="002A16D3">
      <w:pPr>
        <w:pStyle w:val="Heading4"/>
        <w:numPr>
          <w:ilvl w:val="3"/>
          <w:numId w:val="16"/>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the Supplier has received a confidentiality undertaking in its favour duly execute</w:t>
      </w:r>
      <w:r w:rsidR="00A104D7" w:rsidRPr="004E68BB">
        <w:rPr>
          <w:rFonts w:ascii="Arial" w:hAnsi="Arial" w:cs="Arial"/>
          <w:color w:val="000000" w:themeColor="text1"/>
          <w:sz w:val="22"/>
          <w:szCs w:val="22"/>
        </w:rPr>
        <w:t>d by the Approved Sub-Licensee.</w:t>
      </w:r>
    </w:p>
    <w:p w14:paraId="285F6AFC" w14:textId="77777777" w:rsidR="00196AFD" w:rsidRPr="00080D89" w:rsidRDefault="00A14AF9" w:rsidP="003175C0">
      <w:pPr>
        <w:pStyle w:val="Heading4"/>
        <w:numPr>
          <w:ilvl w:val="0"/>
          <w:numId w:val="0"/>
        </w:numPr>
        <w:spacing w:after="240"/>
        <w:ind w:left="709"/>
        <w:jc w:val="left"/>
        <w:rPr>
          <w:rFonts w:ascii="Arial" w:hAnsi="Arial" w:cs="Arial"/>
          <w:color w:val="365F91"/>
          <w:sz w:val="28"/>
          <w:szCs w:val="22"/>
        </w:rPr>
      </w:pPr>
      <w:r w:rsidRPr="00080D89">
        <w:rPr>
          <w:rFonts w:ascii="Arial" w:hAnsi="Arial" w:cs="Arial"/>
          <w:color w:val="365F91"/>
          <w:spacing w:val="-3"/>
          <w:sz w:val="28"/>
          <w:szCs w:val="22"/>
        </w:rPr>
        <w:t xml:space="preserve">Authority’s right to assign/novate licences </w:t>
      </w:r>
      <w:bookmarkStart w:id="415" w:name="_Ref349054211"/>
    </w:p>
    <w:p w14:paraId="7F59C989" w14:textId="0EB71CE1" w:rsidR="00196AFD" w:rsidRPr="00196AFD" w:rsidRDefault="00A14AF9" w:rsidP="002A16D3">
      <w:pPr>
        <w:pStyle w:val="Heading4"/>
        <w:numPr>
          <w:ilvl w:val="1"/>
          <w:numId w:val="16"/>
        </w:numPr>
        <w:tabs>
          <w:tab w:val="clear" w:pos="709"/>
        </w:tabs>
        <w:spacing w:after="240"/>
        <w:ind w:left="851" w:hanging="851"/>
        <w:jc w:val="left"/>
        <w:rPr>
          <w:rFonts w:ascii="Arial" w:hAnsi="Arial" w:cs="Arial"/>
          <w:color w:val="000000" w:themeColor="text1"/>
          <w:sz w:val="22"/>
          <w:szCs w:val="22"/>
        </w:rPr>
      </w:pPr>
      <w:r w:rsidRPr="00196AFD">
        <w:rPr>
          <w:rFonts w:ascii="Arial" w:hAnsi="Arial"/>
          <w:color w:val="000000" w:themeColor="text1"/>
          <w:sz w:val="22"/>
          <w:szCs w:val="20"/>
        </w:rPr>
        <w:t>The Authority</w:t>
      </w:r>
      <w:r w:rsidR="006721F5" w:rsidRPr="00196AFD">
        <w:rPr>
          <w:rFonts w:ascii="Arial" w:hAnsi="Arial"/>
          <w:color w:val="000000" w:themeColor="text1"/>
          <w:sz w:val="22"/>
          <w:szCs w:val="22"/>
        </w:rPr>
        <w:t xml:space="preserve"> </w:t>
      </w:r>
      <w:r w:rsidR="006721F5" w:rsidRPr="00196AFD">
        <w:rPr>
          <w:rFonts w:ascii="Arial" w:hAnsi="Arial"/>
          <w:color w:val="000000" w:themeColor="text1"/>
          <w:sz w:val="22"/>
          <w:szCs w:val="20"/>
        </w:rPr>
        <w:t>may assign, novate or otherwise transfer its rights and obligations under the licences granted pursuant to Clause</w:t>
      </w:r>
      <w:r w:rsidR="00B257DF" w:rsidRPr="00196AFD">
        <w:rPr>
          <w:rFonts w:ascii="Arial" w:hAnsi="Arial"/>
          <w:color w:val="000000" w:themeColor="text1"/>
          <w:sz w:val="22"/>
          <w:szCs w:val="20"/>
        </w:rPr>
        <w:t xml:space="preserve"> </w:t>
      </w:r>
      <w:r w:rsidR="00F828A4">
        <w:rPr>
          <w:rFonts w:ascii="Arial" w:hAnsi="Arial"/>
          <w:color w:val="000000" w:themeColor="text1"/>
          <w:sz w:val="22"/>
          <w:szCs w:val="20"/>
        </w:rPr>
        <w:t>F2</w:t>
      </w:r>
      <w:r w:rsidR="006721F5" w:rsidRPr="00196AFD">
        <w:rPr>
          <w:rFonts w:ascii="Arial" w:hAnsi="Arial"/>
          <w:color w:val="000000" w:themeColor="text1"/>
          <w:sz w:val="22"/>
          <w:szCs w:val="20"/>
        </w:rPr>
        <w:t>.</w:t>
      </w:r>
      <w:r w:rsidR="007B53E4" w:rsidRPr="00196AFD">
        <w:rPr>
          <w:rFonts w:ascii="Arial" w:hAnsi="Arial"/>
          <w:color w:val="000000" w:themeColor="text1"/>
          <w:sz w:val="22"/>
          <w:szCs w:val="20"/>
        </w:rPr>
        <w:t>4</w:t>
      </w:r>
      <w:r w:rsidR="006721F5" w:rsidRPr="00196AFD">
        <w:rPr>
          <w:rFonts w:ascii="Arial" w:hAnsi="Arial"/>
          <w:color w:val="000000" w:themeColor="text1"/>
          <w:sz w:val="22"/>
          <w:szCs w:val="20"/>
        </w:rPr>
        <w:t>(a)</w:t>
      </w:r>
      <w:r w:rsidR="00B257DF" w:rsidRPr="00196AFD">
        <w:rPr>
          <w:rFonts w:ascii="Arial" w:hAnsi="Arial"/>
          <w:color w:val="000000" w:themeColor="text1"/>
          <w:sz w:val="22"/>
          <w:szCs w:val="20"/>
        </w:rPr>
        <w:t xml:space="preserve"> </w:t>
      </w:r>
      <w:r w:rsidR="006721F5" w:rsidRPr="00196AFD">
        <w:rPr>
          <w:rFonts w:ascii="Arial" w:hAnsi="Arial"/>
          <w:color w:val="000000" w:themeColor="text1"/>
          <w:sz w:val="22"/>
          <w:szCs w:val="20"/>
        </w:rPr>
        <w:t>(Supplier Software and Supplier Background IPRs)</w:t>
      </w:r>
      <w:r w:rsidR="006721F5" w:rsidRPr="00196AFD">
        <w:rPr>
          <w:rFonts w:ascii="Arial" w:hAnsi="Arial"/>
          <w:b/>
          <w:color w:val="000000" w:themeColor="text1"/>
          <w:sz w:val="22"/>
          <w:szCs w:val="20"/>
        </w:rPr>
        <w:t xml:space="preserve"> </w:t>
      </w:r>
      <w:r w:rsidR="006721F5" w:rsidRPr="00196AFD">
        <w:rPr>
          <w:rFonts w:ascii="Arial" w:hAnsi="Arial"/>
          <w:color w:val="000000" w:themeColor="text1"/>
          <w:sz w:val="22"/>
          <w:szCs w:val="20"/>
        </w:rPr>
        <w:t>to:</w:t>
      </w:r>
    </w:p>
    <w:p w14:paraId="323DEB98" w14:textId="77777777" w:rsidR="00196AFD" w:rsidRPr="00196AFD" w:rsidRDefault="00390904" w:rsidP="002A16D3">
      <w:pPr>
        <w:pStyle w:val="Heading4"/>
        <w:numPr>
          <w:ilvl w:val="2"/>
          <w:numId w:val="16"/>
        </w:numPr>
        <w:spacing w:after="240"/>
        <w:ind w:hanging="567"/>
        <w:jc w:val="left"/>
        <w:rPr>
          <w:rFonts w:ascii="Arial" w:hAnsi="Arial" w:cs="Arial"/>
          <w:color w:val="000000" w:themeColor="text1"/>
          <w:sz w:val="22"/>
          <w:szCs w:val="22"/>
        </w:rPr>
      </w:pPr>
      <w:r w:rsidRPr="00196AFD">
        <w:rPr>
          <w:rFonts w:ascii="Arial" w:hAnsi="Arial"/>
          <w:color w:val="000000" w:themeColor="text1"/>
          <w:sz w:val="22"/>
          <w:szCs w:val="22"/>
        </w:rPr>
        <w:t>A Central Government Body</w:t>
      </w:r>
    </w:p>
    <w:p w14:paraId="0B6372FD" w14:textId="77777777" w:rsidR="00196AFD" w:rsidRPr="00196AFD" w:rsidRDefault="00E4739A" w:rsidP="002A16D3">
      <w:pPr>
        <w:pStyle w:val="Heading4"/>
        <w:numPr>
          <w:ilvl w:val="2"/>
          <w:numId w:val="16"/>
        </w:numPr>
        <w:spacing w:after="240"/>
        <w:ind w:hanging="567"/>
        <w:jc w:val="left"/>
        <w:rPr>
          <w:rFonts w:ascii="Arial" w:hAnsi="Arial" w:cs="Arial"/>
          <w:color w:val="000000" w:themeColor="text1"/>
          <w:sz w:val="22"/>
          <w:szCs w:val="22"/>
        </w:rPr>
      </w:pPr>
      <w:r w:rsidRPr="00196AFD">
        <w:rPr>
          <w:rFonts w:ascii="Arial" w:hAnsi="Arial"/>
          <w:color w:val="000000" w:themeColor="text1"/>
          <w:sz w:val="22"/>
          <w:szCs w:val="22"/>
        </w:rPr>
        <w:t xml:space="preserve">to any </w:t>
      </w:r>
      <w:r w:rsidR="006721F5" w:rsidRPr="00196AFD">
        <w:rPr>
          <w:rFonts w:ascii="Arial" w:hAnsi="Arial"/>
          <w:color w:val="000000" w:themeColor="text1"/>
          <w:sz w:val="22"/>
          <w:szCs w:val="22"/>
        </w:rPr>
        <w:t>body</w:t>
      </w:r>
      <w:r w:rsidR="006721F5" w:rsidRPr="00196AFD">
        <w:rPr>
          <w:rFonts w:ascii="Arial" w:hAnsi="Arial"/>
          <w:color w:val="000000" w:themeColor="text1"/>
        </w:rPr>
        <w:t xml:space="preserve"> </w:t>
      </w:r>
      <w:r w:rsidR="006721F5" w:rsidRPr="00196AFD">
        <w:rPr>
          <w:rFonts w:ascii="Arial" w:hAnsi="Arial"/>
          <w:color w:val="000000" w:themeColor="text1"/>
          <w:sz w:val="22"/>
          <w:szCs w:val="22"/>
        </w:rPr>
        <w:t>(including any private sector body) which performs or carries on any of the functions and/or activities that previously had been performed and/or carried on by the Authority</w:t>
      </w:r>
      <w:r w:rsidR="00B54797" w:rsidRPr="00196AFD">
        <w:rPr>
          <w:rFonts w:ascii="Arial" w:hAnsi="Arial"/>
          <w:color w:val="000000" w:themeColor="text1"/>
          <w:sz w:val="22"/>
          <w:szCs w:val="22"/>
        </w:rPr>
        <w:t>.</w:t>
      </w:r>
      <w:bookmarkStart w:id="416" w:name="_Ref349054212"/>
      <w:bookmarkEnd w:id="415"/>
    </w:p>
    <w:p w14:paraId="1A80DC31" w14:textId="0AB018A2" w:rsidR="00196AFD" w:rsidRPr="00196AFD" w:rsidRDefault="00A14AF9" w:rsidP="002A16D3">
      <w:pPr>
        <w:pStyle w:val="Heading4"/>
        <w:numPr>
          <w:ilvl w:val="1"/>
          <w:numId w:val="16"/>
        </w:numPr>
        <w:tabs>
          <w:tab w:val="clear" w:pos="709"/>
        </w:tabs>
        <w:spacing w:after="240"/>
        <w:ind w:left="851" w:hanging="851"/>
        <w:jc w:val="left"/>
        <w:rPr>
          <w:rFonts w:ascii="Arial" w:hAnsi="Arial" w:cs="Arial"/>
          <w:color w:val="000000" w:themeColor="text1"/>
          <w:sz w:val="22"/>
          <w:szCs w:val="22"/>
        </w:rPr>
      </w:pPr>
      <w:r w:rsidRPr="00196AFD">
        <w:rPr>
          <w:rFonts w:ascii="Arial" w:hAnsi="Arial"/>
          <w:color w:val="000000" w:themeColor="text1"/>
          <w:sz w:val="22"/>
          <w:szCs w:val="22"/>
        </w:rPr>
        <w:t xml:space="preserve">Any change in the legal status of the Authority which means that it ceases to be a </w:t>
      </w:r>
      <w:r w:rsidRPr="00196AFD">
        <w:rPr>
          <w:rFonts w:ascii="Arial" w:hAnsi="Arial"/>
          <w:color w:val="000000" w:themeColor="text1"/>
          <w:sz w:val="22"/>
        </w:rPr>
        <w:t>Central</w:t>
      </w:r>
      <w:r w:rsidRPr="00196AFD">
        <w:rPr>
          <w:rFonts w:ascii="Arial" w:hAnsi="Arial"/>
          <w:color w:val="000000" w:themeColor="text1"/>
          <w:sz w:val="22"/>
          <w:szCs w:val="22"/>
        </w:rPr>
        <w:t xml:space="preserve"> Government Body shall not affect the validity of any licence granted in Clause</w:t>
      </w:r>
      <w:r w:rsidR="00B257DF" w:rsidRPr="00196AFD">
        <w:rPr>
          <w:rFonts w:ascii="Arial" w:hAnsi="Arial"/>
          <w:color w:val="000000" w:themeColor="text1"/>
          <w:sz w:val="22"/>
          <w:szCs w:val="22"/>
        </w:rPr>
        <w:t xml:space="preserve"> </w:t>
      </w:r>
      <w:r w:rsidR="00F828A4">
        <w:rPr>
          <w:rFonts w:ascii="Arial" w:hAnsi="Arial"/>
          <w:color w:val="000000" w:themeColor="text1"/>
          <w:sz w:val="22"/>
          <w:szCs w:val="22"/>
        </w:rPr>
        <w:t>F2</w:t>
      </w:r>
      <w:r w:rsidRPr="00196AFD">
        <w:rPr>
          <w:rFonts w:ascii="Arial" w:hAnsi="Arial"/>
          <w:color w:val="000000" w:themeColor="text1"/>
          <w:sz w:val="22"/>
          <w:szCs w:val="22"/>
        </w:rPr>
        <w:t>.</w:t>
      </w:r>
      <w:r w:rsidR="007B53E4" w:rsidRPr="00196AFD">
        <w:rPr>
          <w:rFonts w:ascii="Arial" w:hAnsi="Arial"/>
          <w:color w:val="000000" w:themeColor="text1"/>
          <w:sz w:val="22"/>
          <w:szCs w:val="22"/>
        </w:rPr>
        <w:t>4</w:t>
      </w:r>
      <w:r w:rsidR="00B257DF" w:rsidRPr="00196AFD">
        <w:rPr>
          <w:rFonts w:ascii="Arial" w:hAnsi="Arial"/>
          <w:color w:val="000000" w:themeColor="text1"/>
          <w:sz w:val="22"/>
          <w:szCs w:val="22"/>
        </w:rPr>
        <w:t xml:space="preserve"> </w:t>
      </w:r>
      <w:r w:rsidRPr="00196AFD">
        <w:rPr>
          <w:rFonts w:ascii="Arial" w:hAnsi="Arial"/>
          <w:color w:val="000000" w:themeColor="text1"/>
          <w:sz w:val="22"/>
          <w:szCs w:val="20"/>
        </w:rPr>
        <w:t>(</w:t>
      </w:r>
      <w:r w:rsidRPr="00196AFD">
        <w:rPr>
          <w:rFonts w:ascii="Arial" w:hAnsi="Arial"/>
          <w:color w:val="000000" w:themeColor="text1"/>
          <w:spacing w:val="-3"/>
          <w:sz w:val="22"/>
          <w:szCs w:val="22"/>
        </w:rPr>
        <w:t>Supplier Software and Supplier Background IPRs)</w:t>
      </w:r>
      <w:r w:rsidRPr="00196AFD">
        <w:rPr>
          <w:rFonts w:ascii="Arial" w:hAnsi="Arial"/>
          <w:color w:val="000000" w:themeColor="text1"/>
          <w:sz w:val="22"/>
          <w:szCs w:val="22"/>
        </w:rPr>
        <w:t xml:space="preserve">. </w:t>
      </w:r>
      <w:r w:rsidR="00A104D7" w:rsidRPr="00196AFD">
        <w:rPr>
          <w:rFonts w:ascii="Arial" w:hAnsi="Arial"/>
          <w:color w:val="000000" w:themeColor="text1"/>
          <w:sz w:val="22"/>
          <w:szCs w:val="22"/>
        </w:rPr>
        <w:t xml:space="preserve"> </w:t>
      </w:r>
      <w:r w:rsidRPr="00196AFD">
        <w:rPr>
          <w:rFonts w:ascii="Arial" w:hAnsi="Arial"/>
          <w:color w:val="000000" w:themeColor="text1"/>
          <w:sz w:val="22"/>
          <w:szCs w:val="22"/>
        </w:rPr>
        <w:t>If the Authority ceases to be a Central Government Body, the successor body to the Authority shall still be entitled to the benefit of the licence granted in Clause</w:t>
      </w:r>
      <w:r w:rsidR="00B257DF" w:rsidRPr="00196AFD">
        <w:rPr>
          <w:rFonts w:ascii="Arial" w:hAnsi="Arial"/>
          <w:color w:val="000000" w:themeColor="text1"/>
          <w:sz w:val="22"/>
          <w:szCs w:val="22"/>
        </w:rPr>
        <w:t xml:space="preserve"> </w:t>
      </w:r>
      <w:r w:rsidR="00F828A4">
        <w:rPr>
          <w:rFonts w:ascii="Arial" w:hAnsi="Arial"/>
          <w:color w:val="000000" w:themeColor="text1"/>
          <w:sz w:val="22"/>
          <w:szCs w:val="22"/>
        </w:rPr>
        <w:t>F2</w:t>
      </w:r>
      <w:r w:rsidRPr="00196AFD">
        <w:rPr>
          <w:rFonts w:ascii="Arial" w:hAnsi="Arial"/>
          <w:color w:val="000000" w:themeColor="text1"/>
          <w:sz w:val="22"/>
          <w:szCs w:val="22"/>
        </w:rPr>
        <w:t>.</w:t>
      </w:r>
      <w:r w:rsidR="007B53E4" w:rsidRPr="00196AFD">
        <w:rPr>
          <w:rFonts w:ascii="Arial" w:hAnsi="Arial"/>
          <w:color w:val="000000" w:themeColor="text1"/>
          <w:sz w:val="22"/>
          <w:szCs w:val="22"/>
        </w:rPr>
        <w:t>4</w:t>
      </w:r>
      <w:r w:rsidR="00B257DF" w:rsidRPr="00196AFD">
        <w:rPr>
          <w:rFonts w:ascii="Arial" w:hAnsi="Arial"/>
          <w:color w:val="000000" w:themeColor="text1"/>
          <w:sz w:val="22"/>
          <w:szCs w:val="22"/>
        </w:rPr>
        <w:t xml:space="preserve"> </w:t>
      </w:r>
      <w:r w:rsidRPr="00196AFD">
        <w:rPr>
          <w:rFonts w:ascii="Arial" w:hAnsi="Arial"/>
          <w:color w:val="000000" w:themeColor="text1"/>
          <w:sz w:val="22"/>
          <w:szCs w:val="20"/>
        </w:rPr>
        <w:t>(</w:t>
      </w:r>
      <w:r w:rsidRPr="00196AFD">
        <w:rPr>
          <w:rFonts w:ascii="Arial" w:hAnsi="Arial"/>
          <w:color w:val="000000" w:themeColor="text1"/>
          <w:spacing w:val="-3"/>
          <w:sz w:val="22"/>
          <w:szCs w:val="22"/>
        </w:rPr>
        <w:t>Supplier Software and Supplier Background IPRs)</w:t>
      </w:r>
      <w:r w:rsidRPr="00196AFD">
        <w:rPr>
          <w:rFonts w:ascii="Arial" w:hAnsi="Arial"/>
          <w:color w:val="000000" w:themeColor="text1"/>
          <w:sz w:val="22"/>
          <w:szCs w:val="22"/>
        </w:rPr>
        <w:t>.</w:t>
      </w:r>
      <w:bookmarkEnd w:id="416"/>
    </w:p>
    <w:p w14:paraId="331CD12C" w14:textId="7B1C3235" w:rsidR="00196AFD" w:rsidRPr="00196AFD" w:rsidRDefault="00A14AF9" w:rsidP="002A16D3">
      <w:pPr>
        <w:pStyle w:val="Heading4"/>
        <w:numPr>
          <w:ilvl w:val="1"/>
          <w:numId w:val="16"/>
        </w:numPr>
        <w:tabs>
          <w:tab w:val="clear" w:pos="709"/>
        </w:tabs>
        <w:spacing w:after="240"/>
        <w:ind w:left="851" w:hanging="851"/>
        <w:jc w:val="left"/>
        <w:rPr>
          <w:rFonts w:ascii="Arial" w:hAnsi="Arial" w:cs="Arial"/>
          <w:color w:val="000000" w:themeColor="text1"/>
          <w:sz w:val="22"/>
          <w:szCs w:val="22"/>
        </w:rPr>
      </w:pPr>
      <w:r w:rsidRPr="00196AFD">
        <w:rPr>
          <w:rFonts w:ascii="Arial" w:hAnsi="Arial"/>
          <w:color w:val="000000" w:themeColor="text1"/>
          <w:sz w:val="22"/>
          <w:szCs w:val="22"/>
        </w:rPr>
        <w:t>If a licence granted in Clause</w:t>
      </w:r>
      <w:r w:rsidR="00B257DF" w:rsidRPr="00196AFD">
        <w:rPr>
          <w:rFonts w:ascii="Arial" w:hAnsi="Arial"/>
          <w:color w:val="000000" w:themeColor="text1"/>
          <w:sz w:val="22"/>
          <w:szCs w:val="22"/>
        </w:rPr>
        <w:t xml:space="preserve"> </w:t>
      </w:r>
      <w:r w:rsidR="00F828A4">
        <w:rPr>
          <w:rFonts w:ascii="Arial" w:hAnsi="Arial"/>
          <w:color w:val="000000" w:themeColor="text1"/>
          <w:sz w:val="22"/>
          <w:szCs w:val="22"/>
        </w:rPr>
        <w:t>F2</w:t>
      </w:r>
      <w:r w:rsidRPr="00196AFD">
        <w:rPr>
          <w:rFonts w:ascii="Arial" w:hAnsi="Arial"/>
          <w:color w:val="000000" w:themeColor="text1"/>
          <w:sz w:val="22"/>
          <w:szCs w:val="22"/>
        </w:rPr>
        <w:t>.</w:t>
      </w:r>
      <w:r w:rsidR="007B53E4" w:rsidRPr="00196AFD">
        <w:rPr>
          <w:rFonts w:ascii="Arial" w:hAnsi="Arial"/>
          <w:color w:val="000000" w:themeColor="text1"/>
          <w:sz w:val="22"/>
          <w:szCs w:val="22"/>
        </w:rPr>
        <w:t>4</w:t>
      </w:r>
      <w:r w:rsidR="00B257DF" w:rsidRPr="00196AFD">
        <w:rPr>
          <w:rFonts w:ascii="Arial" w:hAnsi="Arial"/>
          <w:color w:val="000000" w:themeColor="text1"/>
          <w:sz w:val="22"/>
          <w:szCs w:val="22"/>
        </w:rPr>
        <w:t xml:space="preserve"> </w:t>
      </w:r>
      <w:r w:rsidRPr="00196AFD">
        <w:rPr>
          <w:rFonts w:ascii="Arial" w:hAnsi="Arial"/>
          <w:color w:val="000000" w:themeColor="text1"/>
          <w:sz w:val="22"/>
          <w:szCs w:val="20"/>
        </w:rPr>
        <w:t>(</w:t>
      </w:r>
      <w:r w:rsidRPr="00196AFD">
        <w:rPr>
          <w:rFonts w:ascii="Arial" w:hAnsi="Arial"/>
          <w:color w:val="000000" w:themeColor="text1"/>
          <w:spacing w:val="-3"/>
          <w:sz w:val="22"/>
          <w:szCs w:val="22"/>
        </w:rPr>
        <w:t>Supplier Software and Supplier Background IPRs)</w:t>
      </w:r>
      <w:r w:rsidRPr="00196AFD">
        <w:rPr>
          <w:rFonts w:ascii="Arial" w:hAnsi="Arial"/>
          <w:color w:val="000000" w:themeColor="text1"/>
          <w:sz w:val="22"/>
          <w:szCs w:val="22"/>
        </w:rPr>
        <w:t xml:space="preserve"> is novated under Clause</w:t>
      </w:r>
      <w:r w:rsidR="00B257DF" w:rsidRPr="00196AFD">
        <w:rPr>
          <w:rFonts w:ascii="Arial" w:hAnsi="Arial"/>
          <w:color w:val="000000" w:themeColor="text1"/>
          <w:sz w:val="22"/>
          <w:szCs w:val="22"/>
        </w:rPr>
        <w:t xml:space="preserve"> </w:t>
      </w:r>
      <w:r w:rsidR="00F828A4">
        <w:rPr>
          <w:rFonts w:ascii="Arial" w:hAnsi="Arial"/>
          <w:color w:val="000000" w:themeColor="text1"/>
          <w:sz w:val="22"/>
          <w:szCs w:val="22"/>
        </w:rPr>
        <w:t>F2</w:t>
      </w:r>
      <w:r w:rsidRPr="00196AFD">
        <w:rPr>
          <w:rFonts w:ascii="Arial" w:hAnsi="Arial"/>
          <w:color w:val="000000" w:themeColor="text1"/>
          <w:sz w:val="22"/>
          <w:szCs w:val="22"/>
        </w:rPr>
        <w:t>.</w:t>
      </w:r>
      <w:r w:rsidR="007B53E4" w:rsidRPr="00196AFD">
        <w:rPr>
          <w:rFonts w:ascii="Arial" w:hAnsi="Arial"/>
          <w:color w:val="000000" w:themeColor="text1"/>
          <w:sz w:val="22"/>
          <w:szCs w:val="22"/>
        </w:rPr>
        <w:t>8</w:t>
      </w:r>
      <w:r w:rsidR="00B257DF" w:rsidRPr="00196AFD">
        <w:rPr>
          <w:rFonts w:ascii="Arial" w:hAnsi="Arial"/>
          <w:color w:val="000000" w:themeColor="text1"/>
          <w:sz w:val="22"/>
          <w:szCs w:val="22"/>
        </w:rPr>
        <w:t xml:space="preserve"> </w:t>
      </w:r>
      <w:r w:rsidRPr="00196AFD">
        <w:rPr>
          <w:rFonts w:ascii="Arial" w:hAnsi="Arial"/>
          <w:color w:val="000000" w:themeColor="text1"/>
          <w:sz w:val="22"/>
          <w:szCs w:val="22"/>
        </w:rPr>
        <w:t>(</w:t>
      </w:r>
      <w:r w:rsidRPr="00196AFD">
        <w:rPr>
          <w:rFonts w:ascii="Arial" w:hAnsi="Arial"/>
          <w:color w:val="000000" w:themeColor="text1"/>
          <w:spacing w:val="-3"/>
          <w:sz w:val="22"/>
          <w:szCs w:val="22"/>
        </w:rPr>
        <w:t>Authority’s right to assign/novate licences)</w:t>
      </w:r>
      <w:r w:rsidRPr="00196AFD">
        <w:rPr>
          <w:rFonts w:ascii="Arial" w:hAnsi="Arial"/>
          <w:color w:val="000000" w:themeColor="text1"/>
          <w:sz w:val="22"/>
          <w:szCs w:val="22"/>
        </w:rPr>
        <w:t xml:space="preserve"> or there is a change of the Authority’s status pursuant to Clause</w:t>
      </w:r>
      <w:r w:rsidR="00B257DF" w:rsidRPr="00196AFD">
        <w:rPr>
          <w:rFonts w:ascii="Arial" w:hAnsi="Arial"/>
          <w:color w:val="000000" w:themeColor="text1"/>
          <w:sz w:val="22"/>
          <w:szCs w:val="22"/>
        </w:rPr>
        <w:t xml:space="preserve"> </w:t>
      </w:r>
      <w:r w:rsidR="00F828A4">
        <w:rPr>
          <w:rFonts w:ascii="Arial" w:hAnsi="Arial"/>
          <w:color w:val="000000" w:themeColor="text1"/>
          <w:sz w:val="22"/>
          <w:szCs w:val="22"/>
        </w:rPr>
        <w:t>F2</w:t>
      </w:r>
      <w:r w:rsidRPr="00196AFD">
        <w:rPr>
          <w:rFonts w:ascii="Arial" w:hAnsi="Arial"/>
          <w:color w:val="000000" w:themeColor="text1"/>
          <w:sz w:val="22"/>
          <w:szCs w:val="22"/>
        </w:rPr>
        <w:t>.</w:t>
      </w:r>
      <w:r w:rsidR="007B53E4" w:rsidRPr="00196AFD">
        <w:rPr>
          <w:rFonts w:ascii="Arial" w:hAnsi="Arial"/>
          <w:color w:val="000000" w:themeColor="text1"/>
          <w:sz w:val="22"/>
          <w:szCs w:val="22"/>
        </w:rPr>
        <w:t>9</w:t>
      </w:r>
      <w:r w:rsidRPr="00196AFD">
        <w:rPr>
          <w:rFonts w:ascii="Arial" w:hAnsi="Arial"/>
          <w:color w:val="000000" w:themeColor="text1"/>
          <w:sz w:val="22"/>
          <w:szCs w:val="22"/>
        </w:rPr>
        <w:t xml:space="preserve">, the rights acquired </w:t>
      </w:r>
      <w:r w:rsidR="00A61192" w:rsidRPr="00196AFD">
        <w:rPr>
          <w:rFonts w:ascii="Arial" w:hAnsi="Arial"/>
          <w:color w:val="000000" w:themeColor="text1"/>
          <w:sz w:val="22"/>
          <w:szCs w:val="22"/>
        </w:rPr>
        <w:t>on that novation or change of status</w:t>
      </w:r>
      <w:r w:rsidRPr="00196AFD">
        <w:rPr>
          <w:rFonts w:ascii="Arial" w:hAnsi="Arial"/>
          <w:color w:val="000000" w:themeColor="text1"/>
          <w:sz w:val="22"/>
          <w:szCs w:val="22"/>
        </w:rPr>
        <w:t xml:space="preserve"> shall not extend beyond those previously enjoyed by the Authority</w:t>
      </w:r>
    </w:p>
    <w:p w14:paraId="4E6D9FB9" w14:textId="7D03CF9E" w:rsidR="00196AFD" w:rsidRPr="000C6D6A" w:rsidRDefault="00A14AF9" w:rsidP="000C6D6A">
      <w:pPr>
        <w:pStyle w:val="Heading4"/>
        <w:numPr>
          <w:ilvl w:val="0"/>
          <w:numId w:val="0"/>
        </w:numPr>
        <w:spacing w:after="240"/>
        <w:ind w:left="851"/>
        <w:jc w:val="left"/>
        <w:rPr>
          <w:rFonts w:ascii="Arial" w:hAnsi="Arial" w:cs="Arial"/>
          <w:color w:val="365F91"/>
          <w:sz w:val="28"/>
          <w:szCs w:val="22"/>
        </w:rPr>
      </w:pPr>
      <w:r w:rsidRPr="000C6D6A">
        <w:rPr>
          <w:rFonts w:ascii="Arial" w:hAnsi="Arial" w:cs="Arial"/>
          <w:color w:val="365F91"/>
          <w:spacing w:val="-3"/>
          <w:sz w:val="28"/>
          <w:szCs w:val="22"/>
        </w:rPr>
        <w:t>Third Party Software and Third Party IPRs</w:t>
      </w:r>
    </w:p>
    <w:p w14:paraId="1F96F8A1" w14:textId="4726EF63" w:rsidR="00196AFD" w:rsidRPr="00196AFD" w:rsidRDefault="00A14AF9" w:rsidP="002A16D3">
      <w:pPr>
        <w:pStyle w:val="Heading4"/>
        <w:numPr>
          <w:ilvl w:val="1"/>
          <w:numId w:val="16"/>
        </w:numPr>
        <w:tabs>
          <w:tab w:val="clear" w:pos="709"/>
          <w:tab w:val="num" w:pos="2126"/>
        </w:tabs>
        <w:spacing w:after="240"/>
        <w:ind w:left="851" w:hanging="851"/>
        <w:jc w:val="left"/>
        <w:rPr>
          <w:rFonts w:ascii="Arial" w:hAnsi="Arial" w:cs="Arial"/>
          <w:color w:val="000000" w:themeColor="text1"/>
          <w:sz w:val="22"/>
          <w:szCs w:val="22"/>
        </w:rPr>
      </w:pPr>
      <w:r w:rsidRPr="00196AFD">
        <w:rPr>
          <w:rFonts w:ascii="Arial" w:hAnsi="Arial"/>
          <w:color w:val="000000" w:themeColor="text1"/>
          <w:sz w:val="22"/>
          <w:szCs w:val="20"/>
        </w:rPr>
        <w:t xml:space="preserve">The Supplier shall not use </w:t>
      </w:r>
      <w:r w:rsidR="00215856" w:rsidRPr="00196AFD">
        <w:rPr>
          <w:rFonts w:ascii="Arial" w:hAnsi="Arial"/>
          <w:color w:val="000000" w:themeColor="text1"/>
          <w:sz w:val="22"/>
          <w:szCs w:val="20"/>
        </w:rPr>
        <w:t xml:space="preserve">in the provision of the Services </w:t>
      </w:r>
      <w:r w:rsidR="00550099" w:rsidRPr="00196AFD">
        <w:rPr>
          <w:rFonts w:ascii="Arial" w:hAnsi="Arial"/>
          <w:color w:val="000000" w:themeColor="text1"/>
          <w:sz w:val="22"/>
          <w:szCs w:val="20"/>
        </w:rPr>
        <w:t xml:space="preserve">(including in any Specially Written Software or in the software element of Project Specific IPRs) </w:t>
      </w:r>
      <w:r w:rsidRPr="00196AFD">
        <w:rPr>
          <w:rFonts w:ascii="Arial" w:hAnsi="Arial"/>
          <w:color w:val="000000" w:themeColor="text1"/>
          <w:sz w:val="22"/>
          <w:szCs w:val="20"/>
        </w:rPr>
        <w:t>any Third Party Non</w:t>
      </w:r>
      <w:r w:rsidRPr="00196AFD">
        <w:rPr>
          <w:rFonts w:ascii="Arial" w:hAnsi="Arial"/>
          <w:color w:val="000000" w:themeColor="text1"/>
          <w:sz w:val="22"/>
          <w:szCs w:val="20"/>
        </w:rPr>
        <w:noBreakHyphen/>
        <w:t>COTS Software or Third Party Non</w:t>
      </w:r>
      <w:r w:rsidRPr="00196AFD">
        <w:rPr>
          <w:rFonts w:ascii="Arial" w:hAnsi="Arial"/>
          <w:color w:val="000000" w:themeColor="text1"/>
          <w:sz w:val="22"/>
          <w:szCs w:val="20"/>
        </w:rPr>
        <w:noBreakHyphen/>
        <w:t xml:space="preserve">COTS IPRs </w:t>
      </w:r>
      <w:r w:rsidR="00F27C09">
        <w:rPr>
          <w:rFonts w:ascii="Arial" w:hAnsi="Arial"/>
          <w:color w:val="000000" w:themeColor="text1"/>
          <w:sz w:val="22"/>
          <w:szCs w:val="20"/>
        </w:rPr>
        <w:t>unless</w:t>
      </w:r>
      <w:r w:rsidR="00F27C09" w:rsidRPr="00196AFD">
        <w:rPr>
          <w:rFonts w:ascii="Arial" w:hAnsi="Arial"/>
          <w:color w:val="000000" w:themeColor="text1"/>
          <w:sz w:val="22"/>
          <w:szCs w:val="20"/>
        </w:rPr>
        <w:t xml:space="preserve"> </w:t>
      </w:r>
      <w:r w:rsidR="00694976" w:rsidRPr="00196AFD">
        <w:rPr>
          <w:rFonts w:ascii="Arial" w:hAnsi="Arial"/>
          <w:color w:val="000000" w:themeColor="text1"/>
          <w:sz w:val="22"/>
          <w:szCs w:val="20"/>
        </w:rPr>
        <w:t>approval is granted by the Authority</w:t>
      </w:r>
      <w:r w:rsidRPr="00196AFD">
        <w:rPr>
          <w:rFonts w:ascii="Arial" w:hAnsi="Arial"/>
          <w:color w:val="000000" w:themeColor="text1"/>
          <w:sz w:val="22"/>
          <w:szCs w:val="20"/>
        </w:rPr>
        <w:t xml:space="preserve"> </w:t>
      </w:r>
      <w:r w:rsidR="00637A95" w:rsidRPr="00196AFD">
        <w:rPr>
          <w:rFonts w:ascii="Arial" w:hAnsi="Arial"/>
          <w:color w:val="000000" w:themeColor="text1"/>
          <w:sz w:val="22"/>
          <w:szCs w:val="20"/>
        </w:rPr>
        <w:t xml:space="preserve">following a review by the Technical Board </w:t>
      </w:r>
      <w:r w:rsidR="00694976" w:rsidRPr="00196AFD">
        <w:rPr>
          <w:rFonts w:ascii="Arial" w:hAnsi="Arial"/>
          <w:color w:val="000000" w:themeColor="text1"/>
          <w:sz w:val="22"/>
          <w:szCs w:val="20"/>
        </w:rPr>
        <w:t>and has in each case either</w:t>
      </w:r>
      <w:r w:rsidRPr="00196AFD">
        <w:rPr>
          <w:rFonts w:ascii="Arial" w:hAnsi="Arial"/>
          <w:color w:val="000000" w:themeColor="text1"/>
          <w:sz w:val="22"/>
          <w:szCs w:val="20"/>
        </w:rPr>
        <w:t>:</w:t>
      </w:r>
    </w:p>
    <w:p w14:paraId="42A9783B" w14:textId="30525B5E" w:rsidR="00196AFD" w:rsidRPr="00196AFD" w:rsidRDefault="00A14AF9" w:rsidP="002A16D3">
      <w:pPr>
        <w:pStyle w:val="Heading4"/>
        <w:numPr>
          <w:ilvl w:val="2"/>
          <w:numId w:val="16"/>
        </w:numPr>
        <w:tabs>
          <w:tab w:val="num" w:pos="2126"/>
        </w:tabs>
        <w:spacing w:after="240"/>
        <w:ind w:hanging="567"/>
        <w:jc w:val="left"/>
        <w:rPr>
          <w:rFonts w:ascii="Arial" w:hAnsi="Arial" w:cs="Arial"/>
          <w:color w:val="000000" w:themeColor="text1"/>
          <w:sz w:val="22"/>
          <w:szCs w:val="22"/>
        </w:rPr>
      </w:pPr>
      <w:r w:rsidRPr="00196AFD">
        <w:rPr>
          <w:rFonts w:ascii="Arial" w:hAnsi="Arial"/>
          <w:color w:val="000000" w:themeColor="text1"/>
          <w:sz w:val="22"/>
          <w:szCs w:val="20"/>
        </w:rPr>
        <w:t>first procured that the owner or an authorised licensor of the relevant Third Party Non-COTS IPRs or Third Party Non-COTS Software (as the case may be) has granted a direct licence to the Authority on a royalty-free basis to the Authority and on terms no less favourable to the Authority than those set out in Clauses</w:t>
      </w:r>
      <w:r w:rsidR="00B257DF" w:rsidRPr="00196AFD">
        <w:rPr>
          <w:rFonts w:ascii="Arial" w:hAnsi="Arial"/>
          <w:color w:val="000000" w:themeColor="text1"/>
          <w:sz w:val="22"/>
          <w:szCs w:val="20"/>
        </w:rPr>
        <w:t xml:space="preserve"> </w:t>
      </w:r>
      <w:r w:rsidR="00F828A4">
        <w:rPr>
          <w:rFonts w:ascii="Arial" w:hAnsi="Arial"/>
          <w:color w:val="000000" w:themeColor="text1"/>
          <w:sz w:val="22"/>
          <w:szCs w:val="20"/>
        </w:rPr>
        <w:t>F2</w:t>
      </w:r>
      <w:r w:rsidRPr="00196AFD">
        <w:rPr>
          <w:rFonts w:ascii="Arial" w:hAnsi="Arial"/>
          <w:color w:val="000000" w:themeColor="text1"/>
          <w:sz w:val="22"/>
          <w:szCs w:val="20"/>
        </w:rPr>
        <w:t>.</w:t>
      </w:r>
      <w:r w:rsidR="007B53E4" w:rsidRPr="00196AFD">
        <w:rPr>
          <w:rFonts w:ascii="Arial" w:hAnsi="Arial"/>
          <w:color w:val="000000" w:themeColor="text1"/>
          <w:sz w:val="22"/>
          <w:szCs w:val="20"/>
        </w:rPr>
        <w:t>4</w:t>
      </w:r>
      <w:r w:rsidRPr="00196AFD">
        <w:rPr>
          <w:rFonts w:ascii="Arial" w:hAnsi="Arial"/>
          <w:color w:val="000000" w:themeColor="text1"/>
          <w:sz w:val="22"/>
          <w:szCs w:val="20"/>
        </w:rPr>
        <w:t xml:space="preserve">(a) and </w:t>
      </w:r>
      <w:r w:rsidR="001076A5">
        <w:rPr>
          <w:rFonts w:ascii="Arial" w:hAnsi="Arial"/>
          <w:color w:val="000000" w:themeColor="text1"/>
          <w:sz w:val="22"/>
          <w:szCs w:val="20"/>
        </w:rPr>
        <w:t>F2.5</w:t>
      </w:r>
      <w:r w:rsidR="00B257DF" w:rsidRPr="00196AFD">
        <w:rPr>
          <w:rFonts w:ascii="Arial" w:hAnsi="Arial"/>
          <w:color w:val="000000" w:themeColor="text1"/>
          <w:sz w:val="22"/>
          <w:szCs w:val="20"/>
        </w:rPr>
        <w:t xml:space="preserve"> </w:t>
      </w:r>
      <w:r w:rsidRPr="00196AFD">
        <w:rPr>
          <w:rFonts w:ascii="Arial" w:hAnsi="Arial"/>
          <w:color w:val="000000" w:themeColor="text1"/>
          <w:sz w:val="22"/>
          <w:szCs w:val="20"/>
        </w:rPr>
        <w:t>(</w:t>
      </w:r>
      <w:r w:rsidRPr="00196AFD">
        <w:rPr>
          <w:rFonts w:ascii="Arial" w:hAnsi="Arial"/>
          <w:color w:val="000000" w:themeColor="text1"/>
          <w:spacing w:val="-3"/>
          <w:sz w:val="22"/>
          <w:szCs w:val="22"/>
        </w:rPr>
        <w:t>Supplier Software and Supplier Background IPRs) and Clause</w:t>
      </w:r>
      <w:r w:rsidR="00B257DF" w:rsidRPr="00196AFD">
        <w:rPr>
          <w:rFonts w:ascii="Arial" w:hAnsi="Arial"/>
          <w:color w:val="000000" w:themeColor="text1"/>
          <w:spacing w:val="-3"/>
          <w:sz w:val="22"/>
          <w:szCs w:val="22"/>
        </w:rPr>
        <w:t xml:space="preserve"> </w:t>
      </w:r>
      <w:r w:rsidR="00F828A4">
        <w:rPr>
          <w:rFonts w:ascii="Arial" w:hAnsi="Arial"/>
          <w:color w:val="000000" w:themeColor="text1"/>
          <w:spacing w:val="-3"/>
          <w:sz w:val="22"/>
          <w:szCs w:val="22"/>
        </w:rPr>
        <w:t>F2</w:t>
      </w:r>
      <w:r w:rsidRPr="00196AFD">
        <w:rPr>
          <w:rFonts w:ascii="Arial" w:hAnsi="Arial"/>
          <w:color w:val="000000" w:themeColor="text1"/>
          <w:spacing w:val="-3"/>
          <w:sz w:val="22"/>
          <w:szCs w:val="22"/>
        </w:rPr>
        <w:t>.</w:t>
      </w:r>
      <w:r w:rsidR="007B53E4" w:rsidRPr="00196AFD">
        <w:rPr>
          <w:rFonts w:ascii="Arial" w:hAnsi="Arial"/>
          <w:color w:val="000000" w:themeColor="text1"/>
          <w:spacing w:val="-3"/>
          <w:sz w:val="22"/>
          <w:szCs w:val="22"/>
        </w:rPr>
        <w:t>8</w:t>
      </w:r>
      <w:r w:rsidR="00B257DF" w:rsidRPr="00196AFD">
        <w:rPr>
          <w:rFonts w:ascii="Arial" w:hAnsi="Arial"/>
          <w:color w:val="000000" w:themeColor="text1"/>
          <w:spacing w:val="-3"/>
          <w:sz w:val="22"/>
          <w:szCs w:val="22"/>
        </w:rPr>
        <w:t xml:space="preserve"> </w:t>
      </w:r>
      <w:r w:rsidRPr="00196AFD">
        <w:rPr>
          <w:rFonts w:ascii="Arial" w:hAnsi="Arial"/>
          <w:color w:val="000000" w:themeColor="text1"/>
          <w:spacing w:val="-3"/>
          <w:sz w:val="22"/>
          <w:szCs w:val="22"/>
        </w:rPr>
        <w:t>(Authority’s right to assign/novate licences); or</w:t>
      </w:r>
    </w:p>
    <w:p w14:paraId="15466D92" w14:textId="36B7D01B" w:rsidR="00196AFD" w:rsidRPr="00196AFD" w:rsidRDefault="00A14AF9" w:rsidP="002A16D3">
      <w:pPr>
        <w:pStyle w:val="Heading4"/>
        <w:numPr>
          <w:ilvl w:val="2"/>
          <w:numId w:val="16"/>
        </w:numPr>
        <w:tabs>
          <w:tab w:val="num" w:pos="2126"/>
        </w:tabs>
        <w:spacing w:after="240"/>
        <w:ind w:hanging="567"/>
        <w:jc w:val="left"/>
        <w:rPr>
          <w:rFonts w:ascii="Arial" w:hAnsi="Arial" w:cs="Arial"/>
          <w:color w:val="000000" w:themeColor="text1"/>
          <w:sz w:val="22"/>
          <w:szCs w:val="22"/>
        </w:rPr>
      </w:pPr>
      <w:r w:rsidRPr="00196AFD">
        <w:rPr>
          <w:rFonts w:ascii="Arial" w:hAnsi="Arial"/>
          <w:color w:val="000000" w:themeColor="text1"/>
          <w:spacing w:val="-3"/>
          <w:sz w:val="22"/>
          <w:szCs w:val="22"/>
        </w:rPr>
        <w:t>complie</w:t>
      </w:r>
      <w:r w:rsidR="00B257DF" w:rsidRPr="00196AFD">
        <w:rPr>
          <w:rFonts w:ascii="Arial" w:hAnsi="Arial"/>
          <w:color w:val="000000" w:themeColor="text1"/>
          <w:spacing w:val="-3"/>
          <w:sz w:val="22"/>
          <w:szCs w:val="22"/>
        </w:rPr>
        <w:t xml:space="preserve">d with the provisions of Clause </w:t>
      </w:r>
      <w:r w:rsidR="00F828A4">
        <w:rPr>
          <w:rFonts w:ascii="Arial" w:hAnsi="Arial"/>
          <w:color w:val="000000" w:themeColor="text1"/>
          <w:spacing w:val="-3"/>
          <w:sz w:val="22"/>
          <w:szCs w:val="22"/>
        </w:rPr>
        <w:t>F2</w:t>
      </w:r>
      <w:r w:rsidRPr="00196AFD">
        <w:rPr>
          <w:rFonts w:ascii="Arial" w:hAnsi="Arial"/>
          <w:color w:val="000000" w:themeColor="text1"/>
          <w:spacing w:val="-3"/>
          <w:sz w:val="22"/>
          <w:szCs w:val="22"/>
        </w:rPr>
        <w:t>.1</w:t>
      </w:r>
      <w:r w:rsidR="007B53E4" w:rsidRPr="00196AFD">
        <w:rPr>
          <w:rFonts w:ascii="Arial" w:hAnsi="Arial"/>
          <w:color w:val="000000" w:themeColor="text1"/>
          <w:spacing w:val="-3"/>
          <w:sz w:val="22"/>
          <w:szCs w:val="22"/>
        </w:rPr>
        <w:t>2</w:t>
      </w:r>
      <w:r w:rsidRPr="00196AFD">
        <w:rPr>
          <w:rFonts w:ascii="Arial" w:hAnsi="Arial"/>
          <w:color w:val="000000" w:themeColor="text1"/>
          <w:sz w:val="22"/>
          <w:szCs w:val="20"/>
        </w:rPr>
        <w:t>.</w:t>
      </w:r>
    </w:p>
    <w:p w14:paraId="110B48B8" w14:textId="32F062B9" w:rsidR="00196AFD" w:rsidRPr="00196AFD" w:rsidRDefault="00A14AF9" w:rsidP="002A16D3">
      <w:pPr>
        <w:pStyle w:val="Heading4"/>
        <w:numPr>
          <w:ilvl w:val="1"/>
          <w:numId w:val="16"/>
        </w:numPr>
        <w:tabs>
          <w:tab w:val="clear" w:pos="709"/>
          <w:tab w:val="num" w:pos="2126"/>
        </w:tabs>
        <w:spacing w:after="240"/>
        <w:ind w:left="851" w:hanging="851"/>
        <w:jc w:val="left"/>
        <w:rPr>
          <w:rFonts w:ascii="Arial" w:hAnsi="Arial" w:cs="Arial"/>
          <w:color w:val="000000" w:themeColor="text1"/>
          <w:sz w:val="22"/>
          <w:szCs w:val="22"/>
        </w:rPr>
      </w:pPr>
      <w:r w:rsidRPr="00196AFD">
        <w:rPr>
          <w:rFonts w:ascii="Arial" w:hAnsi="Arial"/>
          <w:color w:val="000000" w:themeColor="text1"/>
          <w:sz w:val="22"/>
          <w:szCs w:val="20"/>
        </w:rPr>
        <w:t>If the Supplier cannot obtain for the Authority a licence in respect of any Third Party Non</w:t>
      </w:r>
      <w:r w:rsidRPr="00196AFD">
        <w:rPr>
          <w:rFonts w:ascii="Arial" w:hAnsi="Arial"/>
          <w:color w:val="000000" w:themeColor="text1"/>
          <w:sz w:val="22"/>
          <w:szCs w:val="20"/>
        </w:rPr>
        <w:noBreakHyphen/>
        <w:t>COTS Software and/or Third Party Non</w:t>
      </w:r>
      <w:r w:rsidRPr="00196AFD">
        <w:rPr>
          <w:rFonts w:ascii="Arial" w:hAnsi="Arial"/>
          <w:color w:val="000000" w:themeColor="text1"/>
          <w:sz w:val="22"/>
          <w:szCs w:val="20"/>
        </w:rPr>
        <w:noBreakHyphen/>
        <w:t>COTS IPRs in accordance with the licence terms set out in Clause</w:t>
      </w:r>
      <w:r w:rsidR="00B257DF" w:rsidRPr="00196AFD">
        <w:rPr>
          <w:rFonts w:ascii="Arial" w:hAnsi="Arial"/>
          <w:color w:val="000000" w:themeColor="text1"/>
          <w:sz w:val="22"/>
          <w:szCs w:val="20"/>
        </w:rPr>
        <w:t xml:space="preserve"> </w:t>
      </w:r>
      <w:r w:rsidR="00F828A4">
        <w:rPr>
          <w:rFonts w:ascii="Arial" w:hAnsi="Arial"/>
          <w:color w:val="000000" w:themeColor="text1"/>
          <w:sz w:val="22"/>
          <w:szCs w:val="20"/>
        </w:rPr>
        <w:t>F2</w:t>
      </w:r>
      <w:r w:rsidRPr="00196AFD">
        <w:rPr>
          <w:rFonts w:ascii="Arial" w:hAnsi="Arial"/>
          <w:color w:val="000000" w:themeColor="text1"/>
          <w:sz w:val="22"/>
          <w:szCs w:val="20"/>
        </w:rPr>
        <w:t>.1</w:t>
      </w:r>
      <w:r w:rsidR="007B53E4" w:rsidRPr="00196AFD">
        <w:rPr>
          <w:rFonts w:ascii="Arial" w:hAnsi="Arial"/>
          <w:color w:val="000000" w:themeColor="text1"/>
          <w:sz w:val="22"/>
          <w:szCs w:val="20"/>
        </w:rPr>
        <w:t>1</w:t>
      </w:r>
      <w:r w:rsidRPr="00196AFD">
        <w:rPr>
          <w:rFonts w:ascii="Arial" w:hAnsi="Arial"/>
          <w:color w:val="000000" w:themeColor="text1"/>
          <w:sz w:val="22"/>
          <w:szCs w:val="20"/>
        </w:rPr>
        <w:t>(a), the Supplier shall:</w:t>
      </w:r>
    </w:p>
    <w:p w14:paraId="2C316C4F" w14:textId="77777777" w:rsidR="00196AFD" w:rsidRPr="00196AFD" w:rsidRDefault="00A14AF9" w:rsidP="002A16D3">
      <w:pPr>
        <w:pStyle w:val="Heading4"/>
        <w:numPr>
          <w:ilvl w:val="2"/>
          <w:numId w:val="16"/>
        </w:numPr>
        <w:tabs>
          <w:tab w:val="num" w:pos="2126"/>
        </w:tabs>
        <w:spacing w:after="240"/>
        <w:ind w:hanging="567"/>
        <w:jc w:val="left"/>
        <w:rPr>
          <w:rFonts w:ascii="Arial" w:hAnsi="Arial" w:cs="Arial"/>
          <w:color w:val="000000" w:themeColor="text1"/>
          <w:sz w:val="22"/>
          <w:szCs w:val="22"/>
        </w:rPr>
      </w:pPr>
      <w:r w:rsidRPr="00196AFD">
        <w:rPr>
          <w:rFonts w:ascii="Arial" w:hAnsi="Arial"/>
          <w:color w:val="000000" w:themeColor="text1"/>
          <w:sz w:val="22"/>
          <w:szCs w:val="22"/>
        </w:rPr>
        <w:t>notify the Authority in writing giving details of what licence terms can be obtained from the relevant third party and whether there are alternative software providers which the Supplier could seek to use; and</w:t>
      </w:r>
    </w:p>
    <w:p w14:paraId="274ADA71" w14:textId="77777777" w:rsidR="00196AFD" w:rsidRPr="00196AFD" w:rsidRDefault="00A14AF9" w:rsidP="002A16D3">
      <w:pPr>
        <w:pStyle w:val="Heading4"/>
        <w:numPr>
          <w:ilvl w:val="2"/>
          <w:numId w:val="16"/>
        </w:numPr>
        <w:tabs>
          <w:tab w:val="num" w:pos="2126"/>
        </w:tabs>
        <w:spacing w:after="240"/>
        <w:ind w:hanging="567"/>
        <w:jc w:val="left"/>
        <w:rPr>
          <w:rFonts w:ascii="Arial" w:hAnsi="Arial" w:cs="Arial"/>
          <w:color w:val="000000" w:themeColor="text1"/>
          <w:sz w:val="22"/>
          <w:szCs w:val="22"/>
        </w:rPr>
      </w:pPr>
      <w:r w:rsidRPr="00196AFD">
        <w:rPr>
          <w:rFonts w:ascii="Arial" w:hAnsi="Arial"/>
          <w:color w:val="000000" w:themeColor="text1"/>
          <w:sz w:val="22"/>
          <w:szCs w:val="22"/>
        </w:rPr>
        <w:t xml:space="preserve">use the relevant Third Party </w:t>
      </w:r>
      <w:r w:rsidRPr="00196AFD">
        <w:rPr>
          <w:rFonts w:ascii="Arial" w:hAnsi="Arial"/>
          <w:color w:val="000000" w:themeColor="text1"/>
          <w:sz w:val="22"/>
          <w:szCs w:val="20"/>
        </w:rPr>
        <w:t>Non</w:t>
      </w:r>
      <w:r w:rsidRPr="00196AFD">
        <w:rPr>
          <w:rFonts w:ascii="Arial" w:hAnsi="Arial"/>
          <w:color w:val="000000" w:themeColor="text1"/>
          <w:sz w:val="22"/>
          <w:szCs w:val="20"/>
        </w:rPr>
        <w:noBreakHyphen/>
        <w:t xml:space="preserve">COTS </w:t>
      </w:r>
      <w:r w:rsidRPr="00196AFD">
        <w:rPr>
          <w:rFonts w:ascii="Arial" w:hAnsi="Arial"/>
          <w:color w:val="000000" w:themeColor="text1"/>
          <w:sz w:val="22"/>
          <w:szCs w:val="22"/>
        </w:rPr>
        <w:t xml:space="preserve">Software and/or Third Party </w:t>
      </w:r>
      <w:r w:rsidRPr="00196AFD">
        <w:rPr>
          <w:rFonts w:ascii="Arial" w:hAnsi="Arial"/>
          <w:color w:val="000000" w:themeColor="text1"/>
          <w:sz w:val="22"/>
          <w:szCs w:val="20"/>
        </w:rPr>
        <w:t>Non</w:t>
      </w:r>
      <w:r w:rsidRPr="00196AFD">
        <w:rPr>
          <w:rFonts w:ascii="Arial" w:hAnsi="Arial"/>
          <w:color w:val="000000" w:themeColor="text1"/>
          <w:sz w:val="22"/>
          <w:szCs w:val="20"/>
        </w:rPr>
        <w:noBreakHyphen/>
        <w:t xml:space="preserve">COTS </w:t>
      </w:r>
      <w:r w:rsidRPr="00196AFD">
        <w:rPr>
          <w:rFonts w:ascii="Arial" w:hAnsi="Arial"/>
          <w:color w:val="000000" w:themeColor="text1"/>
          <w:sz w:val="22"/>
          <w:szCs w:val="22"/>
        </w:rPr>
        <w:t>IPRs only if the Authority has first approved in writing the terms of the licence from the relevant third party.</w:t>
      </w:r>
    </w:p>
    <w:p w14:paraId="0D4B9A9A" w14:textId="77777777" w:rsidR="00196AFD" w:rsidRPr="00196AFD" w:rsidRDefault="00A14AF9" w:rsidP="002A16D3">
      <w:pPr>
        <w:pStyle w:val="Heading4"/>
        <w:numPr>
          <w:ilvl w:val="1"/>
          <w:numId w:val="16"/>
        </w:numPr>
        <w:tabs>
          <w:tab w:val="clear" w:pos="709"/>
          <w:tab w:val="num" w:pos="2126"/>
        </w:tabs>
        <w:spacing w:after="240"/>
        <w:ind w:left="851" w:hanging="851"/>
        <w:jc w:val="left"/>
        <w:rPr>
          <w:rFonts w:ascii="Arial" w:hAnsi="Arial" w:cs="Arial"/>
          <w:color w:val="000000" w:themeColor="text1"/>
          <w:sz w:val="22"/>
          <w:szCs w:val="22"/>
        </w:rPr>
      </w:pPr>
      <w:r w:rsidRPr="00196AFD">
        <w:rPr>
          <w:rFonts w:ascii="Arial" w:hAnsi="Arial"/>
          <w:color w:val="000000" w:themeColor="text1"/>
          <w:sz w:val="22"/>
          <w:szCs w:val="22"/>
        </w:rPr>
        <w:t>The Supplier shall:</w:t>
      </w:r>
    </w:p>
    <w:p w14:paraId="296C58D7" w14:textId="77777777" w:rsidR="00196AFD" w:rsidRPr="00196AFD" w:rsidRDefault="00A14AF9" w:rsidP="002A16D3">
      <w:pPr>
        <w:pStyle w:val="Heading4"/>
        <w:numPr>
          <w:ilvl w:val="2"/>
          <w:numId w:val="16"/>
        </w:numPr>
        <w:tabs>
          <w:tab w:val="num" w:pos="2126"/>
        </w:tabs>
        <w:spacing w:after="240"/>
        <w:ind w:hanging="567"/>
        <w:jc w:val="left"/>
        <w:rPr>
          <w:rFonts w:ascii="Arial" w:hAnsi="Arial" w:cs="Arial"/>
          <w:color w:val="000000" w:themeColor="text1"/>
          <w:sz w:val="22"/>
          <w:szCs w:val="22"/>
        </w:rPr>
      </w:pPr>
      <w:r w:rsidRPr="00196AFD">
        <w:rPr>
          <w:rFonts w:ascii="Arial" w:hAnsi="Arial"/>
          <w:iCs/>
          <w:color w:val="000000" w:themeColor="text1"/>
          <w:sz w:val="22"/>
          <w:szCs w:val="20"/>
        </w:rPr>
        <w:t>notify the Authority in writing of all Third Party COTS Software and Third Party COTS IPRs that it uses and the terms on which it uses them; and</w:t>
      </w:r>
    </w:p>
    <w:p w14:paraId="058BFE93" w14:textId="1C0F2D22" w:rsidR="00196AFD" w:rsidRPr="00196AFD" w:rsidRDefault="00A14AF9" w:rsidP="002A16D3">
      <w:pPr>
        <w:pStyle w:val="Heading4"/>
        <w:numPr>
          <w:ilvl w:val="2"/>
          <w:numId w:val="16"/>
        </w:numPr>
        <w:tabs>
          <w:tab w:val="num" w:pos="2126"/>
        </w:tabs>
        <w:spacing w:after="240"/>
        <w:ind w:hanging="567"/>
        <w:jc w:val="left"/>
        <w:rPr>
          <w:rFonts w:ascii="Arial" w:hAnsi="Arial" w:cs="Arial"/>
          <w:color w:val="000000" w:themeColor="text1"/>
          <w:sz w:val="22"/>
          <w:szCs w:val="22"/>
        </w:rPr>
      </w:pPr>
      <w:r w:rsidRPr="00196AFD">
        <w:rPr>
          <w:rFonts w:ascii="Arial" w:hAnsi="Arial"/>
          <w:iCs/>
          <w:color w:val="000000" w:themeColor="text1"/>
          <w:sz w:val="22"/>
          <w:szCs w:val="20"/>
        </w:rPr>
        <w:t xml:space="preserve">unless instructed otherwise in writing by the Authority in any case within </w:t>
      </w:r>
      <w:r w:rsidR="00A104D7" w:rsidRPr="00196AFD">
        <w:rPr>
          <w:rFonts w:ascii="Arial" w:hAnsi="Arial"/>
          <w:iCs/>
          <w:color w:val="000000" w:themeColor="text1"/>
          <w:sz w:val="22"/>
          <w:szCs w:val="20"/>
        </w:rPr>
        <w:t>twenty (</w:t>
      </w:r>
      <w:r w:rsidRPr="00196AFD">
        <w:rPr>
          <w:rFonts w:ascii="Arial" w:hAnsi="Arial"/>
          <w:iCs/>
          <w:color w:val="000000" w:themeColor="text1"/>
          <w:sz w:val="22"/>
          <w:szCs w:val="20"/>
        </w:rPr>
        <w:t>20</w:t>
      </w:r>
      <w:r w:rsidR="00A104D7" w:rsidRPr="00196AFD">
        <w:rPr>
          <w:rFonts w:ascii="Arial" w:hAnsi="Arial"/>
          <w:iCs/>
          <w:color w:val="000000" w:themeColor="text1"/>
          <w:sz w:val="22"/>
          <w:szCs w:val="20"/>
        </w:rPr>
        <w:t xml:space="preserve">) </w:t>
      </w:r>
      <w:r w:rsidRPr="00196AFD">
        <w:rPr>
          <w:rFonts w:ascii="Arial" w:hAnsi="Arial"/>
          <w:iCs/>
          <w:color w:val="000000" w:themeColor="text1"/>
          <w:sz w:val="22"/>
          <w:szCs w:val="20"/>
        </w:rPr>
        <w:t>Working Days of notification pursuant to Clause</w:t>
      </w:r>
      <w:r w:rsidR="00B257DF" w:rsidRPr="00196AFD">
        <w:rPr>
          <w:rFonts w:ascii="Arial" w:hAnsi="Arial"/>
          <w:iCs/>
          <w:color w:val="000000" w:themeColor="text1"/>
          <w:sz w:val="22"/>
          <w:szCs w:val="20"/>
        </w:rPr>
        <w:t xml:space="preserve"> </w:t>
      </w:r>
      <w:r w:rsidR="00F828A4">
        <w:rPr>
          <w:rFonts w:ascii="Arial" w:hAnsi="Arial"/>
          <w:iCs/>
          <w:color w:val="000000" w:themeColor="text1"/>
          <w:sz w:val="22"/>
          <w:szCs w:val="20"/>
        </w:rPr>
        <w:t>F2</w:t>
      </w:r>
      <w:r w:rsidRPr="00196AFD">
        <w:rPr>
          <w:rFonts w:ascii="Arial" w:hAnsi="Arial"/>
          <w:iCs/>
          <w:color w:val="000000" w:themeColor="text1"/>
          <w:sz w:val="22"/>
          <w:szCs w:val="20"/>
        </w:rPr>
        <w:t>.1</w:t>
      </w:r>
      <w:r w:rsidR="007B53E4" w:rsidRPr="00196AFD">
        <w:rPr>
          <w:rFonts w:ascii="Arial" w:hAnsi="Arial"/>
          <w:iCs/>
          <w:color w:val="000000" w:themeColor="text1"/>
          <w:sz w:val="22"/>
          <w:szCs w:val="20"/>
        </w:rPr>
        <w:t>2</w:t>
      </w:r>
      <w:r w:rsidRPr="00196AFD">
        <w:rPr>
          <w:rFonts w:ascii="Arial" w:hAnsi="Arial"/>
          <w:iCs/>
          <w:color w:val="000000" w:themeColor="text1"/>
          <w:sz w:val="22"/>
          <w:szCs w:val="20"/>
        </w:rPr>
        <w:t xml:space="preserve">(a), use all reasonable endeavours to procure in each case that the owner or an authorised licensor of the relevant Third Party COTS Software and Third Party COTS IPRs grants a direct licence to the Authority on terms no less favourable (including as to indemnification against IPRs Claims) than those on which such software is usually made commercially available </w:t>
      </w:r>
      <w:r w:rsidRPr="00196AFD">
        <w:rPr>
          <w:rFonts w:ascii="Arial" w:hAnsi="Arial"/>
          <w:color w:val="000000" w:themeColor="text1"/>
          <w:sz w:val="22"/>
          <w:szCs w:val="22"/>
        </w:rPr>
        <w:t>by the relevant third party</w:t>
      </w:r>
      <w:r w:rsidR="004E68BB" w:rsidRPr="00196AFD">
        <w:rPr>
          <w:rFonts w:ascii="Arial" w:hAnsi="Arial"/>
          <w:iCs/>
          <w:color w:val="000000" w:themeColor="text1"/>
          <w:sz w:val="22"/>
          <w:szCs w:val="20"/>
        </w:rPr>
        <w:t>.</w:t>
      </w:r>
    </w:p>
    <w:p w14:paraId="0275A887" w14:textId="77777777" w:rsidR="00196AFD" w:rsidRPr="00196AFD" w:rsidRDefault="008152EE" w:rsidP="002A16D3">
      <w:pPr>
        <w:pStyle w:val="Heading4"/>
        <w:numPr>
          <w:ilvl w:val="1"/>
          <w:numId w:val="16"/>
        </w:numPr>
        <w:tabs>
          <w:tab w:val="clear" w:pos="709"/>
          <w:tab w:val="num" w:pos="2126"/>
        </w:tabs>
        <w:spacing w:after="240"/>
        <w:ind w:left="851" w:hanging="851"/>
        <w:jc w:val="left"/>
        <w:rPr>
          <w:rFonts w:ascii="Arial" w:hAnsi="Arial" w:cs="Arial"/>
          <w:color w:val="000000" w:themeColor="text1"/>
          <w:sz w:val="22"/>
          <w:szCs w:val="22"/>
        </w:rPr>
      </w:pPr>
      <w:r w:rsidRPr="00196AFD">
        <w:rPr>
          <w:rFonts w:ascii="Arial" w:hAnsi="Arial"/>
          <w:color w:val="000000" w:themeColor="text1"/>
          <w:sz w:val="22"/>
          <w:szCs w:val="22"/>
        </w:rPr>
        <w:t xml:space="preserve">Should the Supplier become aware at any time, including after termination, that the Specially Written Software and/or the Project Specific IPRs contain any Intellectual Property Rights for which the Authority does not have a suitable licence, then the Supplier must notify the Authority within </w:t>
      </w:r>
      <w:r w:rsidR="00A104D7" w:rsidRPr="00196AFD">
        <w:rPr>
          <w:rFonts w:ascii="Arial" w:hAnsi="Arial"/>
          <w:color w:val="000000" w:themeColor="text1"/>
          <w:sz w:val="22"/>
          <w:szCs w:val="22"/>
        </w:rPr>
        <w:t>ten (</w:t>
      </w:r>
      <w:r w:rsidRPr="00196AFD">
        <w:rPr>
          <w:rFonts w:ascii="Arial" w:hAnsi="Arial"/>
          <w:color w:val="000000" w:themeColor="text1"/>
          <w:sz w:val="22"/>
          <w:szCs w:val="22"/>
        </w:rPr>
        <w:t>10</w:t>
      </w:r>
      <w:r w:rsidR="00A104D7" w:rsidRPr="00196AFD">
        <w:rPr>
          <w:rFonts w:ascii="Arial" w:hAnsi="Arial"/>
          <w:color w:val="000000" w:themeColor="text1"/>
          <w:sz w:val="22"/>
          <w:szCs w:val="22"/>
        </w:rPr>
        <w:t>)</w:t>
      </w:r>
      <w:r w:rsidRPr="00196AFD">
        <w:rPr>
          <w:rFonts w:ascii="Arial" w:hAnsi="Arial"/>
          <w:color w:val="000000" w:themeColor="text1"/>
          <w:sz w:val="22"/>
          <w:szCs w:val="22"/>
        </w:rPr>
        <w:t xml:space="preserve"> days of what those rights are and which parts of the Specially Written Software and the Project Specific IPRs they are found in.</w:t>
      </w:r>
    </w:p>
    <w:p w14:paraId="599CC653" w14:textId="2EB9C137" w:rsidR="00196AFD" w:rsidRPr="000C6D6A" w:rsidRDefault="00A14AF9" w:rsidP="000C6D6A">
      <w:pPr>
        <w:pStyle w:val="Heading4"/>
        <w:numPr>
          <w:ilvl w:val="0"/>
          <w:numId w:val="0"/>
        </w:numPr>
        <w:tabs>
          <w:tab w:val="num" w:pos="2126"/>
        </w:tabs>
        <w:spacing w:after="240"/>
        <w:ind w:left="851"/>
        <w:jc w:val="left"/>
        <w:rPr>
          <w:rFonts w:ascii="Arial" w:hAnsi="Arial" w:cs="Arial"/>
          <w:color w:val="365F91"/>
          <w:sz w:val="28"/>
          <w:szCs w:val="22"/>
        </w:rPr>
      </w:pPr>
      <w:r w:rsidRPr="000C6D6A">
        <w:rPr>
          <w:rFonts w:ascii="Arial" w:hAnsi="Arial" w:cs="Arial"/>
          <w:color w:val="365F91"/>
          <w:spacing w:val="-3"/>
          <w:sz w:val="28"/>
          <w:szCs w:val="22"/>
        </w:rPr>
        <w:t xml:space="preserve">Termination and </w:t>
      </w:r>
      <w:r w:rsidR="000C6D6A">
        <w:rPr>
          <w:rFonts w:ascii="Arial" w:hAnsi="Arial" w:cs="Arial"/>
          <w:color w:val="365F91"/>
          <w:spacing w:val="-3"/>
          <w:sz w:val="28"/>
          <w:szCs w:val="22"/>
        </w:rPr>
        <w:t>r</w:t>
      </w:r>
      <w:r w:rsidRPr="000C6D6A">
        <w:rPr>
          <w:rFonts w:ascii="Arial" w:hAnsi="Arial" w:cs="Arial"/>
          <w:color w:val="365F91"/>
          <w:spacing w:val="-3"/>
          <w:sz w:val="28"/>
          <w:szCs w:val="22"/>
        </w:rPr>
        <w:t>eplacement Suppliers</w:t>
      </w:r>
    </w:p>
    <w:p w14:paraId="361B2A9C" w14:textId="4CE676FB" w:rsidR="00196AFD" w:rsidRPr="00196AFD" w:rsidRDefault="00A14AF9" w:rsidP="002A16D3">
      <w:pPr>
        <w:pStyle w:val="Heading4"/>
        <w:numPr>
          <w:ilvl w:val="1"/>
          <w:numId w:val="16"/>
        </w:numPr>
        <w:tabs>
          <w:tab w:val="clear" w:pos="709"/>
          <w:tab w:val="num" w:pos="2126"/>
        </w:tabs>
        <w:spacing w:after="240"/>
        <w:ind w:left="851" w:hanging="851"/>
        <w:jc w:val="left"/>
        <w:rPr>
          <w:rFonts w:ascii="Arial" w:hAnsi="Arial" w:cs="Arial"/>
          <w:color w:val="000000" w:themeColor="text1"/>
          <w:sz w:val="22"/>
          <w:szCs w:val="22"/>
        </w:rPr>
      </w:pPr>
      <w:r w:rsidRPr="00196AFD">
        <w:rPr>
          <w:rFonts w:ascii="Arial" w:hAnsi="Arial"/>
          <w:color w:val="000000" w:themeColor="text1"/>
          <w:sz w:val="22"/>
          <w:szCs w:val="22"/>
        </w:rPr>
        <w:t>For the avoidance of doubt, the termination or expiry of this Agreement shall not of itself result in any termination of any of the licences granted by the Supplier or relevant third party pursuant to or</w:t>
      </w:r>
      <w:r w:rsidR="00196AFD">
        <w:rPr>
          <w:rFonts w:ascii="Arial" w:hAnsi="Arial"/>
          <w:color w:val="000000" w:themeColor="text1"/>
          <w:sz w:val="22"/>
          <w:szCs w:val="22"/>
        </w:rPr>
        <w:t xml:space="preserve"> as contemplated by this Clause </w:t>
      </w:r>
      <w:r w:rsidR="00F828A4">
        <w:rPr>
          <w:rFonts w:ascii="Arial" w:hAnsi="Arial"/>
          <w:color w:val="000000" w:themeColor="text1"/>
          <w:sz w:val="22"/>
          <w:szCs w:val="22"/>
        </w:rPr>
        <w:t>F2</w:t>
      </w:r>
      <w:r w:rsidRPr="00196AFD">
        <w:rPr>
          <w:rFonts w:ascii="Arial" w:hAnsi="Arial"/>
          <w:color w:val="000000" w:themeColor="text1"/>
          <w:sz w:val="22"/>
          <w:szCs w:val="22"/>
        </w:rPr>
        <w:t>.</w:t>
      </w:r>
    </w:p>
    <w:p w14:paraId="17BC5F96" w14:textId="77777777" w:rsidR="00196AFD" w:rsidRPr="00196AFD" w:rsidRDefault="00A14AF9" w:rsidP="002A16D3">
      <w:pPr>
        <w:pStyle w:val="Heading4"/>
        <w:numPr>
          <w:ilvl w:val="1"/>
          <w:numId w:val="16"/>
        </w:numPr>
        <w:tabs>
          <w:tab w:val="clear" w:pos="709"/>
          <w:tab w:val="num" w:pos="2126"/>
        </w:tabs>
        <w:spacing w:after="240"/>
        <w:ind w:left="851" w:hanging="851"/>
        <w:jc w:val="left"/>
        <w:rPr>
          <w:rFonts w:ascii="Arial" w:hAnsi="Arial" w:cs="Arial"/>
          <w:color w:val="000000" w:themeColor="text1"/>
          <w:sz w:val="22"/>
          <w:szCs w:val="22"/>
        </w:rPr>
      </w:pPr>
      <w:r w:rsidRPr="00196AFD">
        <w:rPr>
          <w:rFonts w:ascii="Arial" w:hAnsi="Arial"/>
          <w:color w:val="000000" w:themeColor="text1"/>
          <w:sz w:val="22"/>
          <w:szCs w:val="22"/>
        </w:rPr>
        <w:t>The Supplier shall, if requested by the Authority in accordance with Schedule</w:t>
      </w:r>
      <w:r w:rsidR="00B257DF" w:rsidRPr="00196AFD">
        <w:rPr>
          <w:rFonts w:ascii="Arial" w:hAnsi="Arial"/>
          <w:color w:val="000000" w:themeColor="text1"/>
          <w:sz w:val="22"/>
          <w:szCs w:val="22"/>
        </w:rPr>
        <w:t xml:space="preserve"> </w:t>
      </w:r>
      <w:r w:rsidRPr="00196AFD">
        <w:rPr>
          <w:rFonts w:ascii="Arial" w:hAnsi="Arial"/>
          <w:color w:val="000000" w:themeColor="text1"/>
          <w:sz w:val="22"/>
          <w:szCs w:val="22"/>
        </w:rPr>
        <w:t>8.5</w:t>
      </w:r>
      <w:r w:rsidR="00B257DF" w:rsidRPr="00196AFD">
        <w:rPr>
          <w:rFonts w:ascii="Arial" w:hAnsi="Arial"/>
          <w:color w:val="000000" w:themeColor="text1"/>
          <w:sz w:val="22"/>
          <w:szCs w:val="22"/>
        </w:rPr>
        <w:t xml:space="preserve"> </w:t>
      </w:r>
      <w:r w:rsidRPr="00196AFD">
        <w:rPr>
          <w:rFonts w:ascii="Arial" w:hAnsi="Arial"/>
          <w:color w:val="000000" w:themeColor="text1"/>
          <w:sz w:val="22"/>
          <w:szCs w:val="22"/>
        </w:rPr>
        <w:t>(Exit Management) and at the Supplier’s cost:</w:t>
      </w:r>
    </w:p>
    <w:p w14:paraId="69CFEC4D" w14:textId="77777777" w:rsidR="00196AFD" w:rsidRPr="00196AFD" w:rsidRDefault="00A14AF9" w:rsidP="002A16D3">
      <w:pPr>
        <w:pStyle w:val="Heading4"/>
        <w:numPr>
          <w:ilvl w:val="2"/>
          <w:numId w:val="16"/>
        </w:numPr>
        <w:tabs>
          <w:tab w:val="num" w:pos="2126"/>
        </w:tabs>
        <w:spacing w:after="240"/>
        <w:ind w:hanging="567"/>
        <w:jc w:val="left"/>
        <w:rPr>
          <w:rFonts w:ascii="Arial" w:hAnsi="Arial" w:cs="Arial"/>
          <w:color w:val="000000" w:themeColor="text1"/>
          <w:sz w:val="22"/>
          <w:szCs w:val="22"/>
        </w:rPr>
      </w:pPr>
      <w:r w:rsidRPr="00196AFD">
        <w:rPr>
          <w:rFonts w:ascii="Arial" w:hAnsi="Arial"/>
          <w:color w:val="000000" w:themeColor="text1"/>
          <w:sz w:val="22"/>
          <w:szCs w:val="22"/>
        </w:rPr>
        <w:t>grant (or procure the grant) to any Replacement Supplier of:</w:t>
      </w:r>
    </w:p>
    <w:p w14:paraId="08A865A4" w14:textId="1EC78B62" w:rsidR="00196AFD" w:rsidRPr="00196AFD" w:rsidRDefault="00A14AF9" w:rsidP="002A16D3">
      <w:pPr>
        <w:pStyle w:val="Heading4"/>
        <w:numPr>
          <w:ilvl w:val="3"/>
          <w:numId w:val="16"/>
        </w:numPr>
        <w:spacing w:after="240"/>
        <w:jc w:val="left"/>
        <w:rPr>
          <w:rFonts w:ascii="Arial" w:hAnsi="Arial" w:cs="Arial"/>
          <w:color w:val="000000" w:themeColor="text1"/>
          <w:sz w:val="22"/>
          <w:szCs w:val="22"/>
        </w:rPr>
      </w:pPr>
      <w:r w:rsidRPr="00196AFD">
        <w:rPr>
          <w:rFonts w:ascii="Arial" w:hAnsi="Arial"/>
          <w:color w:val="000000" w:themeColor="text1"/>
          <w:sz w:val="22"/>
          <w:szCs w:val="22"/>
        </w:rPr>
        <w:t>a licence to use any Supplier Non</w:t>
      </w:r>
      <w:r w:rsidRPr="00196AFD">
        <w:rPr>
          <w:rFonts w:ascii="Arial" w:hAnsi="Arial"/>
          <w:color w:val="000000" w:themeColor="text1"/>
          <w:sz w:val="22"/>
          <w:szCs w:val="22"/>
        </w:rPr>
        <w:noBreakHyphen/>
        <w:t>COTS Software, Supplier Non</w:t>
      </w:r>
      <w:r w:rsidRPr="00196AFD">
        <w:rPr>
          <w:rFonts w:ascii="Arial" w:hAnsi="Arial"/>
          <w:color w:val="000000" w:themeColor="text1"/>
          <w:sz w:val="22"/>
          <w:szCs w:val="22"/>
        </w:rPr>
        <w:noBreakHyphen/>
        <w:t>COTS Background IPRs, Third Party Non</w:t>
      </w:r>
      <w:r w:rsidRPr="00196AFD">
        <w:rPr>
          <w:rFonts w:ascii="Arial" w:hAnsi="Arial"/>
          <w:color w:val="000000" w:themeColor="text1"/>
          <w:sz w:val="22"/>
          <w:szCs w:val="22"/>
        </w:rPr>
        <w:noBreakHyphen/>
        <w:t>COTS IPRs and/or Third Party Non</w:t>
      </w:r>
      <w:r w:rsidRPr="00196AFD">
        <w:rPr>
          <w:rFonts w:ascii="Arial" w:hAnsi="Arial"/>
          <w:color w:val="000000" w:themeColor="text1"/>
          <w:sz w:val="22"/>
          <w:szCs w:val="22"/>
        </w:rPr>
        <w:noBreakHyphen/>
        <w:t xml:space="preserve">COTS Software </w:t>
      </w:r>
      <w:r w:rsidRPr="00196AFD">
        <w:rPr>
          <w:rFonts w:ascii="Arial" w:hAnsi="Arial"/>
          <w:color w:val="000000" w:themeColor="text1"/>
          <w:sz w:val="22"/>
          <w:szCs w:val="20"/>
        </w:rPr>
        <w:t xml:space="preserve">on a royalty-free basis to the Replacement Supplier </w:t>
      </w:r>
      <w:r w:rsidRPr="00196AFD">
        <w:rPr>
          <w:rFonts w:ascii="Arial" w:hAnsi="Arial"/>
          <w:color w:val="000000" w:themeColor="text1"/>
          <w:sz w:val="22"/>
          <w:szCs w:val="22"/>
        </w:rPr>
        <w:t>and on terms no less favourable than those granted to the Authority in respect of the relevant Software and/or IPRs pursuant to or as contemplated by this Clause</w:t>
      </w:r>
      <w:r w:rsidR="00B257DF" w:rsidRPr="00196AFD">
        <w:rPr>
          <w:rFonts w:ascii="Arial" w:hAnsi="Arial"/>
          <w:color w:val="000000" w:themeColor="text1"/>
          <w:sz w:val="22"/>
          <w:szCs w:val="22"/>
        </w:rPr>
        <w:t xml:space="preserve"> </w:t>
      </w:r>
      <w:r w:rsidR="00F828A4">
        <w:rPr>
          <w:rFonts w:ascii="Arial" w:hAnsi="Arial"/>
          <w:color w:val="000000" w:themeColor="text1"/>
          <w:sz w:val="22"/>
          <w:szCs w:val="22"/>
        </w:rPr>
        <w:t>F2</w:t>
      </w:r>
      <w:r w:rsidRPr="00196AFD">
        <w:rPr>
          <w:rFonts w:ascii="Arial" w:hAnsi="Arial"/>
          <w:color w:val="000000" w:themeColor="text1"/>
          <w:sz w:val="22"/>
          <w:szCs w:val="22"/>
        </w:rPr>
        <w:t xml:space="preserve"> subject to receipt by the Supplier of a confidentiality undertaking in its favour duly execut</w:t>
      </w:r>
      <w:r w:rsidR="004E68BB" w:rsidRPr="00196AFD">
        <w:rPr>
          <w:rFonts w:ascii="Arial" w:hAnsi="Arial"/>
          <w:color w:val="000000" w:themeColor="text1"/>
          <w:sz w:val="22"/>
          <w:szCs w:val="22"/>
        </w:rPr>
        <w:t>ed by the Replacement Supplier;</w:t>
      </w:r>
    </w:p>
    <w:p w14:paraId="68164E28" w14:textId="77777777" w:rsidR="00196AFD" w:rsidRPr="00196AFD" w:rsidRDefault="00A14AF9" w:rsidP="002A16D3">
      <w:pPr>
        <w:pStyle w:val="Heading4"/>
        <w:numPr>
          <w:ilvl w:val="3"/>
          <w:numId w:val="16"/>
        </w:numPr>
        <w:spacing w:after="240"/>
        <w:jc w:val="left"/>
        <w:rPr>
          <w:rFonts w:ascii="Arial" w:hAnsi="Arial" w:cs="Arial"/>
          <w:color w:val="000000" w:themeColor="text1"/>
          <w:sz w:val="22"/>
          <w:szCs w:val="22"/>
        </w:rPr>
      </w:pPr>
      <w:r w:rsidRPr="00196AFD">
        <w:rPr>
          <w:rFonts w:ascii="Arial" w:hAnsi="Arial"/>
          <w:color w:val="000000" w:themeColor="text1"/>
          <w:sz w:val="22"/>
          <w:szCs w:val="22"/>
        </w:rPr>
        <w:t>a licence to use any Supplier COTS Software and/or Supplier COTS Background IPRs, on terms no less favourable (including as to indemnification against IPRs Claims) than those on which such software is usually made commercially available by the Supplier; and/or</w:t>
      </w:r>
    </w:p>
    <w:p w14:paraId="668616C8" w14:textId="77777777" w:rsidR="00196AFD" w:rsidRPr="00196AFD" w:rsidRDefault="00A14AF9" w:rsidP="002A16D3">
      <w:pPr>
        <w:pStyle w:val="Heading4"/>
        <w:numPr>
          <w:ilvl w:val="2"/>
          <w:numId w:val="16"/>
        </w:numPr>
        <w:tabs>
          <w:tab w:val="num" w:pos="2126"/>
        </w:tabs>
        <w:spacing w:after="240"/>
        <w:ind w:hanging="567"/>
        <w:jc w:val="left"/>
        <w:rPr>
          <w:rFonts w:ascii="Arial" w:hAnsi="Arial" w:cs="Arial"/>
          <w:color w:val="000000" w:themeColor="text1"/>
          <w:sz w:val="22"/>
          <w:szCs w:val="22"/>
        </w:rPr>
      </w:pPr>
      <w:r w:rsidRPr="00196AFD">
        <w:rPr>
          <w:rFonts w:ascii="Arial" w:hAnsi="Arial"/>
          <w:color w:val="000000" w:themeColor="text1"/>
          <w:sz w:val="22"/>
          <w:szCs w:val="22"/>
        </w:rPr>
        <w:t>use all reasonable endeavours to procure the grant to any Replacement Supplier of a licence to use any Third Party COTS Software and/or Third Party COTS IPRs on terms no less favourable (including as to indemnification against IPRs Claims) than those on which such software is usually made commercially available by the relevant third party.</w:t>
      </w:r>
    </w:p>
    <w:p w14:paraId="2D69ED11" w14:textId="77777777" w:rsidR="00196AFD" w:rsidRPr="000C6D6A" w:rsidRDefault="003A34A7" w:rsidP="000C6D6A">
      <w:pPr>
        <w:pStyle w:val="Heading4"/>
        <w:numPr>
          <w:ilvl w:val="0"/>
          <w:numId w:val="0"/>
        </w:numPr>
        <w:tabs>
          <w:tab w:val="num" w:pos="2126"/>
        </w:tabs>
        <w:spacing w:after="240"/>
        <w:ind w:left="851"/>
        <w:jc w:val="left"/>
        <w:rPr>
          <w:rFonts w:ascii="Arial" w:hAnsi="Arial" w:cs="Arial"/>
          <w:color w:val="365F91"/>
          <w:sz w:val="28"/>
          <w:szCs w:val="22"/>
        </w:rPr>
      </w:pPr>
      <w:r w:rsidRPr="000C6D6A">
        <w:rPr>
          <w:rFonts w:ascii="Arial" w:hAnsi="Arial" w:cs="Arial"/>
          <w:color w:val="365F91"/>
          <w:sz w:val="28"/>
          <w:szCs w:val="22"/>
        </w:rPr>
        <w:t>Patents</w:t>
      </w:r>
    </w:p>
    <w:p w14:paraId="52F27776" w14:textId="57C29570" w:rsidR="00B14218" w:rsidRPr="00196AFD" w:rsidRDefault="00A511E0" w:rsidP="002A16D3">
      <w:pPr>
        <w:pStyle w:val="Heading4"/>
        <w:numPr>
          <w:ilvl w:val="1"/>
          <w:numId w:val="16"/>
        </w:numPr>
        <w:tabs>
          <w:tab w:val="clear" w:pos="709"/>
          <w:tab w:val="num" w:pos="2126"/>
        </w:tabs>
        <w:spacing w:after="240"/>
        <w:ind w:left="851" w:hanging="851"/>
        <w:jc w:val="left"/>
        <w:rPr>
          <w:rFonts w:ascii="Arial" w:hAnsi="Arial" w:cs="Arial"/>
          <w:color w:val="000000" w:themeColor="text1"/>
          <w:sz w:val="22"/>
          <w:szCs w:val="22"/>
        </w:rPr>
      </w:pPr>
      <w:r w:rsidRPr="00196AFD">
        <w:rPr>
          <w:rFonts w:ascii="Arial" w:hAnsi="Arial"/>
          <w:color w:val="000000" w:themeColor="text1"/>
          <w:sz w:val="22"/>
          <w:szCs w:val="22"/>
        </w:rPr>
        <w:t>Where a patent owned by the Supplier is necessarily infringed by the use of the Specially Written Software or Project Specific IPRs by the Authority or any Replacement Supplier, the Supplier hereby grants to the Authority and the Replacement Supplier a non-exclusive, irrevocable, royalty-free, worldwide patent licence to use the infringing methods, materials or software solely for the purpose for which they were delivered under this Agreement.</w:t>
      </w:r>
    </w:p>
    <w:p w14:paraId="56948CDF" w14:textId="5F08C92C" w:rsidR="008D2D09" w:rsidRPr="000C6D6A" w:rsidRDefault="000C6D6A" w:rsidP="002A16D3">
      <w:pPr>
        <w:pStyle w:val="Heading1"/>
        <w:keepNext w:val="0"/>
        <w:numPr>
          <w:ilvl w:val="0"/>
          <w:numId w:val="16"/>
        </w:numPr>
        <w:tabs>
          <w:tab w:val="clear" w:pos="709"/>
        </w:tabs>
        <w:overflowPunct w:val="0"/>
        <w:autoSpaceDE w:val="0"/>
        <w:autoSpaceDN w:val="0"/>
        <w:adjustRightInd w:val="0"/>
        <w:spacing w:after="240"/>
        <w:ind w:left="851" w:hanging="851"/>
        <w:jc w:val="left"/>
        <w:textAlignment w:val="baseline"/>
        <w:rPr>
          <w:rFonts w:ascii="Arial" w:hAnsi="Arial"/>
          <w:b w:val="0"/>
          <w:color w:val="365F91"/>
          <w:sz w:val="32"/>
          <w:szCs w:val="20"/>
          <w:u w:val="none"/>
        </w:rPr>
      </w:pPr>
      <w:bookmarkStart w:id="417" w:name="_Toc21349803"/>
      <w:r w:rsidRPr="000C6D6A">
        <w:rPr>
          <w:rFonts w:ascii="Arial" w:hAnsi="Arial"/>
          <w:b w:val="0"/>
          <w:color w:val="365F91"/>
          <w:sz w:val="32"/>
          <w:szCs w:val="20"/>
          <w:u w:val="none"/>
        </w:rPr>
        <w:t xml:space="preserve">Licences </w:t>
      </w:r>
      <w:r>
        <w:rPr>
          <w:rFonts w:ascii="Arial" w:hAnsi="Arial"/>
          <w:b w:val="0"/>
          <w:color w:val="365F91"/>
          <w:sz w:val="32"/>
          <w:szCs w:val="20"/>
          <w:u w:val="none"/>
        </w:rPr>
        <w:t>g</w:t>
      </w:r>
      <w:r w:rsidRPr="000C6D6A">
        <w:rPr>
          <w:rFonts w:ascii="Arial" w:hAnsi="Arial"/>
          <w:b w:val="0"/>
          <w:color w:val="365F91"/>
          <w:sz w:val="32"/>
          <w:szCs w:val="20"/>
          <w:u w:val="none"/>
        </w:rPr>
        <w:t xml:space="preserve">ranted </w:t>
      </w:r>
      <w:r>
        <w:rPr>
          <w:rFonts w:ascii="Arial" w:hAnsi="Arial"/>
          <w:b w:val="0"/>
          <w:color w:val="365F91"/>
          <w:sz w:val="32"/>
          <w:szCs w:val="20"/>
          <w:u w:val="none"/>
        </w:rPr>
        <w:t>b</w:t>
      </w:r>
      <w:r w:rsidRPr="000C6D6A">
        <w:rPr>
          <w:rFonts w:ascii="Arial" w:hAnsi="Arial"/>
          <w:b w:val="0"/>
          <w:color w:val="365F91"/>
          <w:sz w:val="32"/>
          <w:szCs w:val="20"/>
          <w:u w:val="none"/>
        </w:rPr>
        <w:t xml:space="preserve">y </w:t>
      </w:r>
      <w:r>
        <w:rPr>
          <w:rFonts w:ascii="Arial" w:hAnsi="Arial"/>
          <w:b w:val="0"/>
          <w:color w:val="365F91"/>
          <w:sz w:val="32"/>
          <w:szCs w:val="20"/>
          <w:u w:val="none"/>
        </w:rPr>
        <w:t>t</w:t>
      </w:r>
      <w:r w:rsidRPr="000C6D6A">
        <w:rPr>
          <w:rFonts w:ascii="Arial" w:hAnsi="Arial"/>
          <w:b w:val="0"/>
          <w:color w:val="365F91"/>
          <w:sz w:val="32"/>
          <w:szCs w:val="20"/>
          <w:u w:val="none"/>
        </w:rPr>
        <w:t>he Authority</w:t>
      </w:r>
      <w:bookmarkEnd w:id="404"/>
      <w:bookmarkEnd w:id="417"/>
    </w:p>
    <w:p w14:paraId="6A86F2F5" w14:textId="37AF2E6B" w:rsidR="00B14218" w:rsidRPr="008D2D09" w:rsidRDefault="00A14AF9" w:rsidP="002A16D3">
      <w:pPr>
        <w:pStyle w:val="Heading1"/>
        <w:keepNext w:val="0"/>
        <w:numPr>
          <w:ilvl w:val="1"/>
          <w:numId w:val="16"/>
        </w:numPr>
        <w:tabs>
          <w:tab w:val="clear" w:pos="709"/>
        </w:tabs>
        <w:overflowPunct w:val="0"/>
        <w:autoSpaceDE w:val="0"/>
        <w:autoSpaceDN w:val="0"/>
        <w:adjustRightInd w:val="0"/>
        <w:spacing w:after="240"/>
        <w:ind w:left="851" w:hanging="851"/>
        <w:jc w:val="left"/>
        <w:textAlignment w:val="baseline"/>
        <w:rPr>
          <w:rFonts w:ascii="Arial" w:hAnsi="Arial"/>
          <w:b w:val="0"/>
          <w:color w:val="000000" w:themeColor="text1"/>
          <w:sz w:val="22"/>
          <w:szCs w:val="20"/>
          <w:u w:val="none"/>
        </w:rPr>
      </w:pPr>
      <w:bookmarkStart w:id="418" w:name="_Toc21349804"/>
      <w:r w:rsidRPr="008D2D09">
        <w:rPr>
          <w:rFonts w:ascii="Arial" w:hAnsi="Arial"/>
          <w:b w:val="0"/>
          <w:color w:val="000000" w:themeColor="text1"/>
          <w:sz w:val="22"/>
          <w:szCs w:val="20"/>
          <w:u w:val="none"/>
        </w:rPr>
        <w:t>The Authority hereby grants to the Supplier a royalty-free, non-exclusive, non-transferable licence during the Term to use the Authority Software, the Authority Background IPRs</w:t>
      </w:r>
      <w:r w:rsidR="00A511E0" w:rsidRPr="008D2D09">
        <w:rPr>
          <w:rFonts w:ascii="Arial" w:hAnsi="Arial"/>
          <w:b w:val="0"/>
          <w:color w:val="000000" w:themeColor="text1"/>
          <w:sz w:val="22"/>
          <w:szCs w:val="20"/>
          <w:u w:val="none"/>
        </w:rPr>
        <w:t>, the Specially Written Software, the Project Specific IPRs</w:t>
      </w:r>
      <w:r w:rsidRPr="008D2D09">
        <w:rPr>
          <w:rFonts w:ascii="Arial" w:hAnsi="Arial"/>
          <w:b w:val="0"/>
          <w:color w:val="000000" w:themeColor="text1"/>
          <w:sz w:val="22"/>
          <w:szCs w:val="20"/>
          <w:u w:val="none"/>
        </w:rPr>
        <w:t xml:space="preserve"> and the Authority Data solely to the extent necessary for performing the Services in accordance with this Agreement, including (but not limited to) the right to grant sub-licences to Sub-contractors provided that:</w:t>
      </w:r>
      <w:bookmarkEnd w:id="418"/>
    </w:p>
    <w:p w14:paraId="562380D6" w14:textId="22B75EE8" w:rsidR="00B14218" w:rsidRPr="004E68BB" w:rsidRDefault="00A14AF9" w:rsidP="002A16D3">
      <w:pPr>
        <w:pStyle w:val="Heading3"/>
        <w:numPr>
          <w:ilvl w:val="2"/>
          <w:numId w:val="16"/>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 xml:space="preserve">any relevant Sub-contractor has entered into a confidentiality </w:t>
      </w:r>
      <w:r w:rsidRPr="004E68BB">
        <w:rPr>
          <w:rFonts w:ascii="Arial" w:hAnsi="Arial"/>
          <w:color w:val="000000" w:themeColor="text1"/>
          <w:spacing w:val="-3"/>
          <w:sz w:val="22"/>
          <w:szCs w:val="22"/>
        </w:rPr>
        <w:t>undertaking</w:t>
      </w:r>
      <w:r w:rsidRPr="004E68BB">
        <w:rPr>
          <w:rFonts w:ascii="Arial" w:hAnsi="Arial"/>
          <w:color w:val="000000" w:themeColor="text1"/>
          <w:sz w:val="22"/>
          <w:szCs w:val="22"/>
        </w:rPr>
        <w:t xml:space="preserve"> with the Supplier on the same terms as set out in Clause</w:t>
      </w:r>
      <w:r w:rsidR="00B257DF" w:rsidRPr="004E68BB">
        <w:rPr>
          <w:rFonts w:ascii="Arial" w:hAnsi="Arial"/>
          <w:color w:val="000000" w:themeColor="text1"/>
          <w:sz w:val="22"/>
          <w:szCs w:val="22"/>
        </w:rPr>
        <w:t xml:space="preserve"> </w:t>
      </w:r>
      <w:r w:rsidR="00F828A4">
        <w:rPr>
          <w:rFonts w:ascii="Arial" w:hAnsi="Arial"/>
          <w:color w:val="000000" w:themeColor="text1"/>
          <w:sz w:val="22"/>
          <w:szCs w:val="22"/>
        </w:rPr>
        <w:t>F6</w:t>
      </w:r>
      <w:r w:rsidR="00B257DF" w:rsidRPr="004E68BB">
        <w:rPr>
          <w:rFonts w:ascii="Arial" w:hAnsi="Arial"/>
          <w:color w:val="000000" w:themeColor="text1"/>
          <w:sz w:val="22"/>
          <w:szCs w:val="22"/>
        </w:rPr>
        <w:t xml:space="preserve"> </w:t>
      </w:r>
      <w:r w:rsidRPr="004E68BB">
        <w:rPr>
          <w:rFonts w:ascii="Arial" w:hAnsi="Arial"/>
          <w:color w:val="000000" w:themeColor="text1"/>
          <w:sz w:val="22"/>
          <w:szCs w:val="22"/>
        </w:rPr>
        <w:t>(Confidentiality); and</w:t>
      </w:r>
    </w:p>
    <w:p w14:paraId="4A72B94B" w14:textId="77777777" w:rsidR="008D2D09" w:rsidRDefault="00A14AF9" w:rsidP="002A16D3">
      <w:pPr>
        <w:pStyle w:val="Heading3"/>
        <w:numPr>
          <w:ilvl w:val="2"/>
          <w:numId w:val="16"/>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the Supplier shall not</w:t>
      </w:r>
      <w:r w:rsidR="0036635E" w:rsidRPr="004E68BB">
        <w:rPr>
          <w:rFonts w:ascii="Arial" w:hAnsi="Arial"/>
          <w:color w:val="000000" w:themeColor="text1"/>
          <w:sz w:val="22"/>
          <w:szCs w:val="22"/>
        </w:rPr>
        <w:t>,</w:t>
      </w:r>
      <w:r w:rsidRPr="004E68BB">
        <w:rPr>
          <w:rFonts w:ascii="Arial" w:hAnsi="Arial"/>
          <w:color w:val="000000" w:themeColor="text1"/>
          <w:sz w:val="22"/>
          <w:szCs w:val="22"/>
        </w:rPr>
        <w:t xml:space="preserve"> without the Authority’s prior written consent</w:t>
      </w:r>
      <w:r w:rsidR="0036635E" w:rsidRPr="004E68BB">
        <w:rPr>
          <w:rFonts w:ascii="Arial" w:hAnsi="Arial"/>
          <w:color w:val="000000" w:themeColor="text1"/>
          <w:sz w:val="22"/>
          <w:szCs w:val="22"/>
        </w:rPr>
        <w:t>,</w:t>
      </w:r>
      <w:r w:rsidRPr="004E68BB">
        <w:rPr>
          <w:rFonts w:ascii="Arial" w:hAnsi="Arial"/>
          <w:color w:val="000000" w:themeColor="text1"/>
          <w:sz w:val="22"/>
          <w:szCs w:val="22"/>
        </w:rPr>
        <w:t xml:space="preserve"> use the licensed materials for any other purpose or for the benefit of any person other than the Authority.</w:t>
      </w:r>
    </w:p>
    <w:p w14:paraId="7E8A8FB8" w14:textId="11617A9E" w:rsidR="00B14218" w:rsidRPr="008D2D09" w:rsidRDefault="00A14AF9" w:rsidP="002A16D3">
      <w:pPr>
        <w:pStyle w:val="Heading3"/>
        <w:numPr>
          <w:ilvl w:val="1"/>
          <w:numId w:val="16"/>
        </w:numPr>
        <w:tabs>
          <w:tab w:val="clear" w:pos="709"/>
        </w:tabs>
        <w:spacing w:after="240"/>
        <w:ind w:left="851" w:hanging="851"/>
        <w:jc w:val="left"/>
        <w:rPr>
          <w:rFonts w:ascii="Arial" w:hAnsi="Arial"/>
          <w:color w:val="000000" w:themeColor="text1"/>
          <w:sz w:val="22"/>
          <w:szCs w:val="22"/>
        </w:rPr>
      </w:pPr>
      <w:r w:rsidRPr="008D2D09">
        <w:rPr>
          <w:rFonts w:ascii="Arial" w:hAnsi="Arial"/>
          <w:color w:val="000000" w:themeColor="text1"/>
          <w:sz w:val="22"/>
          <w:szCs w:val="20"/>
        </w:rPr>
        <w:t>In the event of the termination or expiry of this Agreement, the licence granted pursuant to Clause</w:t>
      </w:r>
      <w:r w:rsidR="00B257DF" w:rsidRPr="008D2D09">
        <w:rPr>
          <w:rFonts w:ascii="Arial" w:hAnsi="Arial"/>
          <w:color w:val="000000" w:themeColor="text1"/>
          <w:sz w:val="22"/>
          <w:szCs w:val="20"/>
        </w:rPr>
        <w:t xml:space="preserve"> </w:t>
      </w:r>
      <w:r w:rsidR="00F828A4">
        <w:rPr>
          <w:rFonts w:ascii="Arial" w:hAnsi="Arial"/>
          <w:color w:val="000000" w:themeColor="text1"/>
          <w:sz w:val="22"/>
          <w:szCs w:val="20"/>
        </w:rPr>
        <w:t>F3</w:t>
      </w:r>
      <w:r w:rsidRPr="008D2D09">
        <w:rPr>
          <w:rFonts w:ascii="Arial" w:hAnsi="Arial"/>
          <w:color w:val="000000" w:themeColor="text1"/>
          <w:sz w:val="22"/>
          <w:szCs w:val="20"/>
        </w:rPr>
        <w:t>.1 and any sub-licence granted by the Supplier in accordance with Clause</w:t>
      </w:r>
      <w:r w:rsidR="00B257DF" w:rsidRPr="008D2D09">
        <w:rPr>
          <w:rFonts w:ascii="Arial" w:hAnsi="Arial"/>
          <w:color w:val="000000" w:themeColor="text1"/>
          <w:sz w:val="22"/>
          <w:szCs w:val="20"/>
        </w:rPr>
        <w:t xml:space="preserve"> </w:t>
      </w:r>
      <w:r w:rsidR="00F828A4">
        <w:rPr>
          <w:rFonts w:ascii="Arial" w:hAnsi="Arial"/>
          <w:color w:val="000000" w:themeColor="text1"/>
          <w:sz w:val="22"/>
          <w:szCs w:val="20"/>
        </w:rPr>
        <w:t>F3</w:t>
      </w:r>
      <w:r w:rsidRPr="008D2D09">
        <w:rPr>
          <w:rFonts w:ascii="Arial" w:hAnsi="Arial"/>
          <w:color w:val="000000" w:themeColor="text1"/>
          <w:sz w:val="22"/>
          <w:szCs w:val="20"/>
        </w:rPr>
        <w:t>.1 shall terminate automatically on the date of such termination or expiry and the Supplier shall:</w:t>
      </w:r>
    </w:p>
    <w:p w14:paraId="24B8720B" w14:textId="77777777" w:rsidR="00B14218" w:rsidRPr="004E68BB" w:rsidRDefault="00A14AF9" w:rsidP="002A16D3">
      <w:pPr>
        <w:pStyle w:val="Heading3"/>
        <w:numPr>
          <w:ilvl w:val="2"/>
          <w:numId w:val="16"/>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 xml:space="preserve">immediately cease all use of the Authority Software, the Authority </w:t>
      </w:r>
      <w:r w:rsidRPr="004E68BB">
        <w:rPr>
          <w:rFonts w:ascii="Arial" w:hAnsi="Arial"/>
          <w:color w:val="000000" w:themeColor="text1"/>
          <w:spacing w:val="-3"/>
          <w:sz w:val="22"/>
          <w:szCs w:val="22"/>
        </w:rPr>
        <w:t>Background</w:t>
      </w:r>
      <w:r w:rsidRPr="004E68BB">
        <w:rPr>
          <w:rFonts w:ascii="Arial" w:hAnsi="Arial"/>
          <w:color w:val="000000" w:themeColor="text1"/>
          <w:sz w:val="22"/>
          <w:szCs w:val="22"/>
        </w:rPr>
        <w:t xml:space="preserve"> IPRs and the Authority Data (as the case may be);</w:t>
      </w:r>
    </w:p>
    <w:p w14:paraId="52FBCE8F" w14:textId="0F10053B" w:rsidR="00B14218" w:rsidRPr="004E68BB" w:rsidRDefault="00A14AF9" w:rsidP="002A16D3">
      <w:pPr>
        <w:pStyle w:val="Heading3"/>
        <w:numPr>
          <w:ilvl w:val="2"/>
          <w:numId w:val="16"/>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 xml:space="preserve">at the discretion of the Authority, return or destroy documents and other tangible materials that contain any of the Authority Software, the Authority Background IPRs and the Authority Data, provided that if the Authority has not made an election within </w:t>
      </w:r>
      <w:r w:rsidR="00A104D7" w:rsidRPr="004E68BB">
        <w:rPr>
          <w:rFonts w:ascii="Arial" w:hAnsi="Arial"/>
          <w:color w:val="000000" w:themeColor="text1"/>
          <w:sz w:val="22"/>
          <w:szCs w:val="22"/>
        </w:rPr>
        <w:t>six (</w:t>
      </w:r>
      <w:r w:rsidRPr="004E68BB">
        <w:rPr>
          <w:rFonts w:ascii="Arial" w:hAnsi="Arial"/>
          <w:color w:val="000000" w:themeColor="text1"/>
          <w:sz w:val="22"/>
          <w:szCs w:val="22"/>
        </w:rPr>
        <w:t>6</w:t>
      </w:r>
      <w:r w:rsidR="00A104D7" w:rsidRPr="004E68BB">
        <w:rPr>
          <w:rFonts w:ascii="Arial" w:hAnsi="Arial"/>
          <w:color w:val="000000" w:themeColor="text1"/>
          <w:sz w:val="22"/>
          <w:szCs w:val="22"/>
        </w:rPr>
        <w:t xml:space="preserve">) </w:t>
      </w:r>
      <w:r w:rsidRPr="004E68BB">
        <w:rPr>
          <w:rFonts w:ascii="Arial" w:hAnsi="Arial"/>
          <w:color w:val="000000" w:themeColor="text1"/>
          <w:sz w:val="22"/>
          <w:szCs w:val="22"/>
        </w:rPr>
        <w:t xml:space="preserve">months of the </w:t>
      </w:r>
      <w:r w:rsidRPr="004E68BB">
        <w:rPr>
          <w:rFonts w:ascii="Arial" w:hAnsi="Arial"/>
          <w:color w:val="000000" w:themeColor="text1"/>
          <w:spacing w:val="-3"/>
          <w:sz w:val="22"/>
          <w:szCs w:val="22"/>
        </w:rPr>
        <w:t>termination</w:t>
      </w:r>
      <w:r w:rsidRPr="004E68BB">
        <w:rPr>
          <w:rFonts w:ascii="Arial" w:hAnsi="Arial"/>
          <w:color w:val="000000" w:themeColor="text1"/>
          <w:sz w:val="22"/>
          <w:szCs w:val="22"/>
        </w:rPr>
        <w:t xml:space="preserve"> of the licence, the Supplier may destroy the documents and other tangible materials that contain any of the Authority Software, the Authority Background IPRs and the Authority Data (as the case may be); and</w:t>
      </w:r>
    </w:p>
    <w:p w14:paraId="2130377E" w14:textId="5960E0D3" w:rsidR="00B14218" w:rsidRPr="004E68BB" w:rsidRDefault="00A14AF9" w:rsidP="002A16D3">
      <w:pPr>
        <w:pStyle w:val="Heading3"/>
        <w:numPr>
          <w:ilvl w:val="2"/>
          <w:numId w:val="16"/>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 xml:space="preserve">ensure, so far as reasonably practicable, that any Authority Software, Authority Background IPRs and Authority Data that are held in electronic, digital or other machine-readable form </w:t>
      </w:r>
      <w:r w:rsidRPr="004E68BB">
        <w:rPr>
          <w:rFonts w:ascii="Arial" w:hAnsi="Arial"/>
          <w:color w:val="000000" w:themeColor="text1"/>
          <w:spacing w:val="-3"/>
          <w:sz w:val="22"/>
          <w:szCs w:val="22"/>
        </w:rPr>
        <w:t>ceases</w:t>
      </w:r>
      <w:r w:rsidRPr="004E68BB">
        <w:rPr>
          <w:rFonts w:ascii="Arial" w:hAnsi="Arial"/>
          <w:color w:val="000000" w:themeColor="text1"/>
          <w:sz w:val="22"/>
          <w:szCs w:val="22"/>
        </w:rPr>
        <w:t xml:space="preserve"> to be readily accessible from any Supplier computer, word processor, voicemail system or any other Supplier device containing such Authority Software, Authority Background IPRs and/or Authority Data.</w:t>
      </w:r>
    </w:p>
    <w:p w14:paraId="76BFD3F7" w14:textId="59007B5F" w:rsidR="008D2D09" w:rsidRPr="000C6D6A" w:rsidRDefault="00A14AF9" w:rsidP="002A16D3">
      <w:pPr>
        <w:pStyle w:val="Heading1"/>
        <w:keepNext w:val="0"/>
        <w:numPr>
          <w:ilvl w:val="0"/>
          <w:numId w:val="16"/>
        </w:numPr>
        <w:tabs>
          <w:tab w:val="clear" w:pos="709"/>
        </w:tabs>
        <w:spacing w:after="240"/>
        <w:ind w:left="851" w:hanging="851"/>
        <w:jc w:val="left"/>
        <w:rPr>
          <w:rFonts w:ascii="Arial" w:hAnsi="Arial"/>
          <w:b w:val="0"/>
          <w:color w:val="365F91"/>
          <w:sz w:val="32"/>
          <w:szCs w:val="20"/>
          <w:u w:val="none"/>
        </w:rPr>
      </w:pPr>
      <w:bookmarkStart w:id="419" w:name="_Hlt16067112"/>
      <w:bookmarkStart w:id="420" w:name="_Ref72116837"/>
      <w:bookmarkStart w:id="421" w:name="_Ref72116885"/>
      <w:bookmarkStart w:id="422" w:name="_Ref72116903"/>
      <w:bookmarkStart w:id="423" w:name="_Ref72117022"/>
      <w:bookmarkStart w:id="424" w:name="_Ref72117043"/>
      <w:bookmarkStart w:id="425" w:name="_Toc127759100"/>
      <w:bookmarkStart w:id="426" w:name="_Toc139080410"/>
      <w:bookmarkStart w:id="427" w:name="_Toc21349805"/>
      <w:bookmarkEnd w:id="419"/>
      <w:r w:rsidRPr="000C6D6A">
        <w:rPr>
          <w:rFonts w:ascii="Arial" w:hAnsi="Arial"/>
          <w:b w:val="0"/>
          <w:color w:val="365F91"/>
          <w:sz w:val="32"/>
          <w:szCs w:val="20"/>
          <w:u w:val="none"/>
        </w:rPr>
        <w:t xml:space="preserve">IPRs </w:t>
      </w:r>
      <w:r w:rsidR="00A76E23">
        <w:rPr>
          <w:rFonts w:ascii="Arial" w:hAnsi="Arial"/>
          <w:b w:val="0"/>
          <w:color w:val="365F91"/>
          <w:sz w:val="32"/>
          <w:szCs w:val="20"/>
          <w:u w:val="none"/>
        </w:rPr>
        <w:t>i</w:t>
      </w:r>
      <w:r w:rsidR="000C6D6A" w:rsidRPr="000C6D6A">
        <w:rPr>
          <w:rFonts w:ascii="Arial" w:hAnsi="Arial"/>
          <w:b w:val="0"/>
          <w:color w:val="365F91"/>
          <w:sz w:val="32"/>
          <w:szCs w:val="20"/>
          <w:u w:val="none"/>
        </w:rPr>
        <w:t>ndemnit</w:t>
      </w:r>
      <w:bookmarkEnd w:id="420"/>
      <w:bookmarkEnd w:id="421"/>
      <w:bookmarkEnd w:id="422"/>
      <w:bookmarkEnd w:id="423"/>
      <w:bookmarkEnd w:id="424"/>
      <w:r w:rsidR="000C6D6A" w:rsidRPr="000C6D6A">
        <w:rPr>
          <w:rFonts w:ascii="Arial" w:hAnsi="Arial"/>
          <w:b w:val="0"/>
          <w:color w:val="365F91"/>
          <w:sz w:val="32"/>
          <w:szCs w:val="20"/>
          <w:u w:val="none"/>
        </w:rPr>
        <w:t>y</w:t>
      </w:r>
      <w:bookmarkStart w:id="428" w:name="_Ref64005966"/>
      <w:bookmarkStart w:id="429" w:name="_Toc139080411"/>
      <w:bookmarkStart w:id="430" w:name="_Ref29863800"/>
      <w:bookmarkStart w:id="431" w:name="_Ref458350507"/>
      <w:bookmarkStart w:id="432" w:name="_Ref491848508"/>
      <w:bookmarkEnd w:id="425"/>
      <w:bookmarkEnd w:id="426"/>
      <w:bookmarkEnd w:id="427"/>
    </w:p>
    <w:p w14:paraId="5F01857B" w14:textId="77777777" w:rsidR="008D2D09" w:rsidRPr="008D2D09" w:rsidRDefault="00A14AF9" w:rsidP="002A16D3">
      <w:pPr>
        <w:pStyle w:val="Heading1"/>
        <w:keepNext w:val="0"/>
        <w:numPr>
          <w:ilvl w:val="1"/>
          <w:numId w:val="16"/>
        </w:numPr>
        <w:tabs>
          <w:tab w:val="clear" w:pos="709"/>
        </w:tabs>
        <w:spacing w:after="240"/>
        <w:ind w:left="851" w:hanging="851"/>
        <w:jc w:val="left"/>
        <w:rPr>
          <w:rFonts w:ascii="Arial" w:hAnsi="Arial"/>
          <w:b w:val="0"/>
          <w:color w:val="000000" w:themeColor="text1"/>
          <w:sz w:val="22"/>
          <w:szCs w:val="20"/>
          <w:u w:val="none"/>
        </w:rPr>
      </w:pPr>
      <w:bookmarkStart w:id="433" w:name="_Toc21349806"/>
      <w:r w:rsidRPr="008D2D09">
        <w:rPr>
          <w:rFonts w:ascii="Arial" w:hAnsi="Arial"/>
          <w:b w:val="0"/>
          <w:color w:val="000000" w:themeColor="text1"/>
          <w:sz w:val="22"/>
          <w:szCs w:val="20"/>
          <w:u w:val="none"/>
        </w:rPr>
        <w:t xml:space="preserve">The Supplier shall at all times, during and after the Term, on written demand </w:t>
      </w:r>
      <w:r w:rsidRPr="008D2D09">
        <w:rPr>
          <w:rFonts w:ascii="Arial" w:hAnsi="Arial"/>
          <w:b w:val="0"/>
          <w:color w:val="000000" w:themeColor="text1"/>
          <w:sz w:val="22"/>
          <w:u w:val="none"/>
        </w:rPr>
        <w:t>indemnify</w:t>
      </w:r>
      <w:r w:rsidRPr="008D2D09">
        <w:rPr>
          <w:rFonts w:ascii="Arial" w:hAnsi="Arial"/>
          <w:b w:val="0"/>
          <w:color w:val="000000" w:themeColor="text1"/>
          <w:sz w:val="22"/>
          <w:szCs w:val="20"/>
          <w:u w:val="none"/>
        </w:rPr>
        <w:t xml:space="preserve"> the Authority and each other Indemnified Person, and keep the Authority and each other Indemnified Person indemnified, against all Losses incurred </w:t>
      </w:r>
      <w:r w:rsidRPr="008D2D09">
        <w:rPr>
          <w:rFonts w:ascii="Arial" w:hAnsi="Arial"/>
          <w:b w:val="0"/>
          <w:color w:val="000000" w:themeColor="text1"/>
          <w:sz w:val="22"/>
          <w:u w:val="none"/>
        </w:rPr>
        <w:t>by</w:t>
      </w:r>
      <w:r w:rsidRPr="008D2D09">
        <w:rPr>
          <w:rFonts w:ascii="Arial" w:hAnsi="Arial"/>
          <w:b w:val="0"/>
          <w:color w:val="000000" w:themeColor="text1"/>
          <w:sz w:val="22"/>
          <w:szCs w:val="20"/>
          <w:u w:val="none"/>
        </w:rPr>
        <w:t>, awarded against or agreed to be paid by an Indemnified Person arising from an IPRs Claim</w:t>
      </w:r>
      <w:bookmarkEnd w:id="428"/>
      <w:r w:rsidRPr="008D2D09">
        <w:rPr>
          <w:rFonts w:ascii="Arial" w:hAnsi="Arial"/>
          <w:b w:val="0"/>
          <w:color w:val="000000" w:themeColor="text1"/>
          <w:sz w:val="22"/>
          <w:szCs w:val="20"/>
          <w:u w:val="none"/>
        </w:rPr>
        <w:t>.</w:t>
      </w:r>
      <w:bookmarkStart w:id="434" w:name="_Toc139080419"/>
      <w:bookmarkStart w:id="435" w:name="_Ref349228623"/>
      <w:bookmarkEnd w:id="429"/>
      <w:bookmarkEnd w:id="430"/>
      <w:bookmarkEnd w:id="433"/>
    </w:p>
    <w:p w14:paraId="04211619" w14:textId="252030EC" w:rsidR="00B14218" w:rsidRPr="008D2D09" w:rsidRDefault="00A14AF9" w:rsidP="002A16D3">
      <w:pPr>
        <w:pStyle w:val="Heading1"/>
        <w:keepNext w:val="0"/>
        <w:numPr>
          <w:ilvl w:val="1"/>
          <w:numId w:val="16"/>
        </w:numPr>
        <w:tabs>
          <w:tab w:val="clear" w:pos="709"/>
        </w:tabs>
        <w:spacing w:after="240"/>
        <w:ind w:left="851" w:hanging="851"/>
        <w:jc w:val="left"/>
        <w:rPr>
          <w:rFonts w:ascii="Arial" w:hAnsi="Arial"/>
          <w:b w:val="0"/>
          <w:color w:val="000000" w:themeColor="text1"/>
          <w:sz w:val="22"/>
          <w:szCs w:val="20"/>
          <w:u w:val="none"/>
        </w:rPr>
      </w:pPr>
      <w:bookmarkStart w:id="436" w:name="_Toc21349807"/>
      <w:r w:rsidRPr="008D2D09">
        <w:rPr>
          <w:rFonts w:ascii="Arial" w:hAnsi="Arial"/>
          <w:b w:val="0"/>
          <w:color w:val="000000" w:themeColor="text1"/>
          <w:sz w:val="22"/>
          <w:szCs w:val="20"/>
          <w:u w:val="none"/>
        </w:rPr>
        <w:t>If an IPRs Claim is made, or the Supplier anticipates that an IPRs Claim might be made, the Supplier may, at its own expense and sole option, either:</w:t>
      </w:r>
      <w:bookmarkEnd w:id="434"/>
      <w:bookmarkEnd w:id="435"/>
      <w:bookmarkEnd w:id="436"/>
    </w:p>
    <w:p w14:paraId="0459762E" w14:textId="77777777" w:rsidR="00B14218" w:rsidRPr="008D2D09" w:rsidRDefault="00A14AF9" w:rsidP="002A16D3">
      <w:pPr>
        <w:pStyle w:val="Heading3"/>
        <w:numPr>
          <w:ilvl w:val="2"/>
          <w:numId w:val="16"/>
        </w:numPr>
        <w:spacing w:after="240"/>
        <w:ind w:hanging="567"/>
        <w:jc w:val="left"/>
        <w:rPr>
          <w:rFonts w:ascii="Arial" w:hAnsi="Arial"/>
          <w:color w:val="000000" w:themeColor="text1"/>
          <w:sz w:val="22"/>
          <w:szCs w:val="20"/>
        </w:rPr>
      </w:pPr>
      <w:bookmarkStart w:id="437" w:name="_Ref29863776"/>
      <w:bookmarkStart w:id="438" w:name="_Toc139080420"/>
      <w:r w:rsidRPr="008D2D09">
        <w:rPr>
          <w:rFonts w:ascii="Arial" w:hAnsi="Arial"/>
          <w:color w:val="000000" w:themeColor="text1"/>
          <w:sz w:val="22"/>
          <w:szCs w:val="20"/>
        </w:rPr>
        <w:t>procure for the Authority or other relevant Indemnified Person the right to continue using the relevant item which is subject to the IPRs Claim; or</w:t>
      </w:r>
      <w:bookmarkEnd w:id="437"/>
      <w:bookmarkEnd w:id="438"/>
    </w:p>
    <w:p w14:paraId="771785EB" w14:textId="77777777" w:rsidR="00B14218" w:rsidRPr="004E68BB" w:rsidRDefault="00A14AF9" w:rsidP="002A16D3">
      <w:pPr>
        <w:pStyle w:val="Heading3"/>
        <w:numPr>
          <w:ilvl w:val="2"/>
          <w:numId w:val="16"/>
        </w:numPr>
        <w:spacing w:after="240"/>
        <w:ind w:hanging="567"/>
        <w:jc w:val="left"/>
        <w:rPr>
          <w:rFonts w:ascii="Arial" w:hAnsi="Arial"/>
          <w:color w:val="000000" w:themeColor="text1"/>
          <w:sz w:val="22"/>
          <w:szCs w:val="20"/>
        </w:rPr>
      </w:pPr>
      <w:bookmarkStart w:id="439" w:name="_Toc139080421"/>
      <w:bookmarkStart w:id="440" w:name="_Ref349228467"/>
      <w:bookmarkStart w:id="441" w:name="_Ref349229080"/>
      <w:bookmarkStart w:id="442" w:name="_Ref29863748"/>
      <w:r w:rsidRPr="004E68BB">
        <w:rPr>
          <w:rFonts w:ascii="Arial" w:hAnsi="Arial"/>
          <w:color w:val="000000" w:themeColor="text1"/>
          <w:sz w:val="22"/>
          <w:szCs w:val="20"/>
        </w:rPr>
        <w:t>replace or modify the relevant item with non-infringing substitutes provided that:</w:t>
      </w:r>
      <w:bookmarkEnd w:id="439"/>
      <w:bookmarkEnd w:id="440"/>
      <w:bookmarkEnd w:id="441"/>
    </w:p>
    <w:p w14:paraId="5C7985F3" w14:textId="77777777" w:rsidR="00B14218" w:rsidRPr="004E68BB" w:rsidRDefault="00A14AF9" w:rsidP="002A16D3">
      <w:pPr>
        <w:pStyle w:val="Heading4"/>
        <w:numPr>
          <w:ilvl w:val="3"/>
          <w:numId w:val="16"/>
        </w:numPr>
        <w:spacing w:after="240"/>
        <w:jc w:val="left"/>
        <w:rPr>
          <w:rFonts w:ascii="Arial" w:hAnsi="Arial" w:cs="Arial"/>
          <w:color w:val="000000" w:themeColor="text1"/>
          <w:sz w:val="22"/>
          <w:szCs w:val="22"/>
        </w:rPr>
      </w:pPr>
      <w:r w:rsidRPr="004E68BB">
        <w:rPr>
          <w:rFonts w:ascii="Arial" w:hAnsi="Arial" w:cs="Arial"/>
          <w:color w:val="000000" w:themeColor="text1"/>
          <w:sz w:val="22"/>
        </w:rPr>
        <w:t xml:space="preserve">the performance and functionality of the replaced or modified item is at least </w:t>
      </w:r>
      <w:r w:rsidRPr="004E68BB">
        <w:rPr>
          <w:rFonts w:ascii="Arial" w:hAnsi="Arial" w:cs="Arial"/>
          <w:color w:val="000000" w:themeColor="text1"/>
          <w:sz w:val="22"/>
          <w:szCs w:val="22"/>
        </w:rPr>
        <w:t>equivalent to the performance and functionality of the original item;</w:t>
      </w:r>
    </w:p>
    <w:p w14:paraId="3D14A59A" w14:textId="77777777" w:rsidR="00B14218" w:rsidRPr="004E68BB" w:rsidRDefault="00A14AF9" w:rsidP="002A16D3">
      <w:pPr>
        <w:pStyle w:val="Heading4"/>
        <w:numPr>
          <w:ilvl w:val="3"/>
          <w:numId w:val="16"/>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the replaced or modified item does not have an adverse effect on any other services or the IT Environment;</w:t>
      </w:r>
    </w:p>
    <w:p w14:paraId="5C21D51E" w14:textId="77777777" w:rsidR="00B14218" w:rsidRPr="004E68BB" w:rsidRDefault="00A14AF9" w:rsidP="002A16D3">
      <w:pPr>
        <w:pStyle w:val="Heading4"/>
        <w:numPr>
          <w:ilvl w:val="3"/>
          <w:numId w:val="16"/>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there is no additional cost to the Authority or relevant Indemnified Person (as the case may be); and</w:t>
      </w:r>
    </w:p>
    <w:p w14:paraId="1AB60F88" w14:textId="77777777" w:rsidR="008D2D09" w:rsidRDefault="00A14AF9" w:rsidP="002A16D3">
      <w:pPr>
        <w:pStyle w:val="Heading4"/>
        <w:numPr>
          <w:ilvl w:val="3"/>
          <w:numId w:val="16"/>
        </w:numPr>
        <w:spacing w:after="240"/>
        <w:jc w:val="left"/>
        <w:rPr>
          <w:rFonts w:ascii="Arial" w:hAnsi="Arial" w:cs="Arial"/>
          <w:color w:val="000000" w:themeColor="text1"/>
          <w:sz w:val="22"/>
        </w:rPr>
      </w:pPr>
      <w:r w:rsidRPr="004E68BB">
        <w:rPr>
          <w:rFonts w:ascii="Arial" w:hAnsi="Arial" w:cs="Arial"/>
          <w:color w:val="000000" w:themeColor="text1"/>
          <w:sz w:val="22"/>
          <w:szCs w:val="22"/>
        </w:rPr>
        <w:t>the ter</w:t>
      </w:r>
      <w:r w:rsidRPr="004E68BB">
        <w:rPr>
          <w:rFonts w:ascii="Arial" w:hAnsi="Arial" w:cs="Arial"/>
          <w:color w:val="000000" w:themeColor="text1"/>
          <w:sz w:val="22"/>
        </w:rPr>
        <w:t>ms and conditions of this Agreement shall apply to the replaced or modified Services.</w:t>
      </w:r>
      <w:bookmarkStart w:id="443" w:name="_Ref64005978"/>
      <w:bookmarkStart w:id="444" w:name="_Toc139080422"/>
      <w:bookmarkEnd w:id="442"/>
    </w:p>
    <w:p w14:paraId="7294223D" w14:textId="72B2CEB7" w:rsidR="008D2D09" w:rsidRPr="008D2D09" w:rsidRDefault="00A14AF9" w:rsidP="002A16D3">
      <w:pPr>
        <w:pStyle w:val="Heading4"/>
        <w:numPr>
          <w:ilvl w:val="1"/>
          <w:numId w:val="16"/>
        </w:numPr>
        <w:tabs>
          <w:tab w:val="clear" w:pos="709"/>
        </w:tabs>
        <w:spacing w:after="240"/>
        <w:ind w:left="851" w:hanging="851"/>
        <w:jc w:val="left"/>
        <w:rPr>
          <w:rFonts w:ascii="Arial" w:hAnsi="Arial" w:cs="Arial"/>
          <w:color w:val="000000" w:themeColor="text1"/>
          <w:sz w:val="22"/>
        </w:rPr>
      </w:pPr>
      <w:r w:rsidRPr="008D2D09">
        <w:rPr>
          <w:rFonts w:ascii="Arial" w:hAnsi="Arial"/>
          <w:color w:val="000000" w:themeColor="text1"/>
          <w:sz w:val="22"/>
          <w:szCs w:val="20"/>
        </w:rPr>
        <w:t>If the Supplier elects to procure a licence</w:t>
      </w:r>
      <w:r w:rsidR="00B257DF" w:rsidRPr="008D2D09">
        <w:rPr>
          <w:rFonts w:ascii="Arial" w:hAnsi="Arial"/>
          <w:color w:val="000000" w:themeColor="text1"/>
          <w:sz w:val="22"/>
          <w:szCs w:val="20"/>
        </w:rPr>
        <w:t xml:space="preserve"> in accordance with Clause </w:t>
      </w:r>
      <w:r w:rsidR="00E80E43">
        <w:rPr>
          <w:rFonts w:ascii="Arial" w:hAnsi="Arial"/>
          <w:color w:val="000000" w:themeColor="text1"/>
          <w:sz w:val="22"/>
          <w:szCs w:val="20"/>
        </w:rPr>
        <w:t>F4.2(a)</w:t>
      </w:r>
      <w:r w:rsidRPr="008D2D09">
        <w:rPr>
          <w:rFonts w:ascii="Arial" w:hAnsi="Arial"/>
          <w:color w:val="000000" w:themeColor="text1"/>
        </w:rPr>
        <w:t xml:space="preserve"> </w:t>
      </w:r>
      <w:r w:rsidRPr="008D2D09">
        <w:rPr>
          <w:rFonts w:ascii="Arial" w:hAnsi="Arial"/>
          <w:color w:val="000000" w:themeColor="text1"/>
          <w:sz w:val="22"/>
          <w:szCs w:val="20"/>
        </w:rPr>
        <w:t>or to modify or rep</w:t>
      </w:r>
      <w:r w:rsidR="00B257DF" w:rsidRPr="008D2D09">
        <w:rPr>
          <w:rFonts w:ascii="Arial" w:hAnsi="Arial"/>
          <w:color w:val="000000" w:themeColor="text1"/>
          <w:sz w:val="22"/>
          <w:szCs w:val="20"/>
        </w:rPr>
        <w:t xml:space="preserve">lace an item pursuant to Clause </w:t>
      </w:r>
      <w:r w:rsidR="00E80E43">
        <w:rPr>
          <w:rFonts w:ascii="Arial" w:hAnsi="Arial"/>
          <w:color w:val="000000" w:themeColor="text1"/>
          <w:sz w:val="22"/>
          <w:szCs w:val="20"/>
        </w:rPr>
        <w:t>F4.2(b)</w:t>
      </w:r>
      <w:r w:rsidRPr="008D2D09">
        <w:rPr>
          <w:rFonts w:ascii="Arial" w:hAnsi="Arial"/>
          <w:color w:val="000000" w:themeColor="text1"/>
          <w:sz w:val="22"/>
          <w:szCs w:val="20"/>
        </w:rPr>
        <w:t>, but this has not avoided or</w:t>
      </w:r>
      <w:r w:rsidR="004E68BB" w:rsidRPr="008D2D09">
        <w:rPr>
          <w:rFonts w:ascii="Arial" w:hAnsi="Arial"/>
          <w:color w:val="000000" w:themeColor="text1"/>
          <w:sz w:val="22"/>
          <w:szCs w:val="20"/>
        </w:rPr>
        <w:t xml:space="preserve"> resolved the IPRs Claim, then:</w:t>
      </w:r>
    </w:p>
    <w:p w14:paraId="2418050B" w14:textId="77777777" w:rsidR="008D2D09" w:rsidRPr="008D2D09" w:rsidRDefault="00A14AF9" w:rsidP="002A16D3">
      <w:pPr>
        <w:pStyle w:val="Heading4"/>
        <w:numPr>
          <w:ilvl w:val="2"/>
          <w:numId w:val="16"/>
        </w:numPr>
        <w:spacing w:after="240"/>
        <w:ind w:hanging="567"/>
        <w:jc w:val="left"/>
        <w:rPr>
          <w:rFonts w:ascii="Arial" w:hAnsi="Arial" w:cs="Arial"/>
          <w:color w:val="000000" w:themeColor="text1"/>
          <w:sz w:val="22"/>
        </w:rPr>
      </w:pPr>
      <w:r w:rsidRPr="008D2D09">
        <w:rPr>
          <w:rFonts w:ascii="Arial" w:hAnsi="Arial"/>
          <w:color w:val="000000" w:themeColor="text1"/>
          <w:sz w:val="22"/>
        </w:rPr>
        <w:t xml:space="preserve">the Authority may terminate this Agreement (if subsisting) with </w:t>
      </w:r>
      <w:r w:rsidRPr="008D2D09">
        <w:rPr>
          <w:rFonts w:ascii="Arial" w:hAnsi="Arial"/>
          <w:color w:val="000000" w:themeColor="text1"/>
          <w:sz w:val="22"/>
          <w:szCs w:val="22"/>
        </w:rPr>
        <w:t>immediate effect</w:t>
      </w:r>
      <w:r w:rsidRPr="008D2D09">
        <w:rPr>
          <w:rFonts w:ascii="Arial" w:hAnsi="Arial"/>
          <w:color w:val="000000" w:themeColor="text1"/>
          <w:sz w:val="22"/>
        </w:rPr>
        <w:t xml:space="preserve"> by written notice to the Supplier</w:t>
      </w:r>
      <w:r w:rsidRPr="008D2D09">
        <w:rPr>
          <w:rFonts w:ascii="Arial" w:hAnsi="Arial"/>
          <w:color w:val="000000" w:themeColor="text1"/>
          <w:sz w:val="22"/>
          <w:szCs w:val="22"/>
        </w:rPr>
        <w:t>; and</w:t>
      </w:r>
    </w:p>
    <w:p w14:paraId="37318932" w14:textId="5F1942DD" w:rsidR="00B14218" w:rsidRPr="008D2D09" w:rsidRDefault="00A14AF9" w:rsidP="002A16D3">
      <w:pPr>
        <w:pStyle w:val="Heading4"/>
        <w:numPr>
          <w:ilvl w:val="2"/>
          <w:numId w:val="16"/>
        </w:numPr>
        <w:spacing w:after="240"/>
        <w:ind w:hanging="567"/>
        <w:jc w:val="left"/>
        <w:rPr>
          <w:rFonts w:ascii="Arial" w:hAnsi="Arial" w:cs="Arial"/>
          <w:color w:val="000000" w:themeColor="text1"/>
          <w:sz w:val="22"/>
        </w:rPr>
      </w:pPr>
      <w:r w:rsidRPr="008D2D09">
        <w:rPr>
          <w:rFonts w:ascii="Arial" w:hAnsi="Arial"/>
          <w:color w:val="000000" w:themeColor="text1"/>
          <w:sz w:val="22"/>
          <w:szCs w:val="22"/>
        </w:rPr>
        <w:t xml:space="preserve">without prejudice to </w:t>
      </w:r>
      <w:r w:rsidR="00B257DF" w:rsidRPr="008D2D09">
        <w:rPr>
          <w:rFonts w:ascii="Arial" w:hAnsi="Arial"/>
          <w:color w:val="000000" w:themeColor="text1"/>
          <w:sz w:val="22"/>
          <w:szCs w:val="22"/>
        </w:rPr>
        <w:t xml:space="preserve">the indemnity set out in Clause </w:t>
      </w:r>
      <w:r w:rsidR="00F828A4">
        <w:rPr>
          <w:rFonts w:ascii="Arial" w:hAnsi="Arial"/>
          <w:color w:val="000000" w:themeColor="text1"/>
          <w:sz w:val="22"/>
          <w:szCs w:val="22"/>
        </w:rPr>
        <w:t>F4</w:t>
      </w:r>
      <w:r w:rsidRPr="008D2D09">
        <w:rPr>
          <w:rFonts w:ascii="Arial" w:hAnsi="Arial"/>
          <w:color w:val="000000" w:themeColor="text1"/>
          <w:sz w:val="22"/>
          <w:szCs w:val="22"/>
        </w:rPr>
        <w:t>.1, the Supplier shall be liable for all reasonable and unavoidable costs of the substitute items and/or services including the additional costs of procuring, implementing and maintaining the substitute items.</w:t>
      </w:r>
      <w:bookmarkEnd w:id="443"/>
      <w:bookmarkEnd w:id="444"/>
    </w:p>
    <w:p w14:paraId="032E8FED" w14:textId="39664F36" w:rsidR="00A511E0" w:rsidRPr="000C6D6A" w:rsidRDefault="000C6D6A" w:rsidP="000C6D6A">
      <w:pPr>
        <w:pStyle w:val="Body3"/>
        <w:widowControl w:val="0"/>
        <w:spacing w:after="240"/>
        <w:ind w:left="851" w:hanging="851"/>
        <w:jc w:val="left"/>
        <w:rPr>
          <w:rFonts w:ascii="Arial" w:hAnsi="Arial" w:cs="Arial"/>
          <w:color w:val="365F91"/>
          <w:sz w:val="32"/>
          <w:szCs w:val="22"/>
        </w:rPr>
      </w:pPr>
      <w:r w:rsidRPr="000C6D6A">
        <w:rPr>
          <w:rFonts w:ascii="Arial" w:hAnsi="Arial" w:cs="Arial"/>
          <w:color w:val="365F91"/>
          <w:sz w:val="32"/>
          <w:szCs w:val="22"/>
        </w:rPr>
        <w:t xml:space="preserve">F4a </w:t>
      </w:r>
      <w:r w:rsidRPr="000C6D6A">
        <w:rPr>
          <w:rFonts w:ascii="Arial" w:hAnsi="Arial" w:cs="Arial"/>
          <w:color w:val="365F91"/>
          <w:sz w:val="32"/>
          <w:szCs w:val="22"/>
        </w:rPr>
        <w:tab/>
        <w:t xml:space="preserve">Open Source </w:t>
      </w:r>
      <w:r w:rsidR="00A76E23">
        <w:rPr>
          <w:rFonts w:ascii="Arial" w:hAnsi="Arial" w:cs="Arial"/>
          <w:color w:val="365F91"/>
          <w:sz w:val="32"/>
          <w:szCs w:val="22"/>
        </w:rPr>
        <w:t>p</w:t>
      </w:r>
      <w:r w:rsidRPr="000C6D6A">
        <w:rPr>
          <w:rFonts w:ascii="Arial" w:hAnsi="Arial" w:cs="Arial"/>
          <w:color w:val="365F91"/>
          <w:sz w:val="32"/>
          <w:szCs w:val="22"/>
        </w:rPr>
        <w:t>ublication</w:t>
      </w:r>
    </w:p>
    <w:p w14:paraId="3F412108" w14:textId="50B13A37" w:rsidR="00FA307B" w:rsidRPr="004E68BB" w:rsidRDefault="00B145F1" w:rsidP="000C6D6A">
      <w:pPr>
        <w:pStyle w:val="Body3"/>
        <w:widowControl w:val="0"/>
        <w:spacing w:after="240"/>
        <w:ind w:left="851" w:hanging="851"/>
        <w:jc w:val="left"/>
        <w:rPr>
          <w:rFonts w:ascii="Arial" w:hAnsi="Arial" w:cs="Arial"/>
          <w:color w:val="000000" w:themeColor="text1"/>
          <w:sz w:val="22"/>
          <w:szCs w:val="22"/>
        </w:rPr>
      </w:pPr>
      <w:r>
        <w:rPr>
          <w:rFonts w:ascii="Arial" w:hAnsi="Arial" w:cs="Arial"/>
          <w:color w:val="000000" w:themeColor="text1"/>
          <w:sz w:val="22"/>
          <w:szCs w:val="22"/>
        </w:rPr>
        <w:t>F4</w:t>
      </w:r>
      <w:r w:rsidR="00FA307B" w:rsidRPr="004E68BB">
        <w:rPr>
          <w:rFonts w:ascii="Arial" w:hAnsi="Arial" w:cs="Arial"/>
          <w:color w:val="000000" w:themeColor="text1"/>
          <w:sz w:val="22"/>
          <w:szCs w:val="22"/>
        </w:rPr>
        <w:t>A.1</w:t>
      </w:r>
      <w:r w:rsidR="00FA307B" w:rsidRPr="004E68BB">
        <w:rPr>
          <w:rFonts w:ascii="Arial" w:hAnsi="Arial" w:cs="Arial"/>
          <w:color w:val="000000" w:themeColor="text1"/>
          <w:sz w:val="22"/>
          <w:szCs w:val="22"/>
        </w:rPr>
        <w:tab/>
        <w:t xml:space="preserve">The Supplier agrees that the Authority may at its sole discretion publish as Open Source Software all or part of the Specially Written Software and </w:t>
      </w:r>
      <w:r w:rsidR="00A517A2" w:rsidRPr="004E68BB">
        <w:rPr>
          <w:rFonts w:ascii="Arial" w:hAnsi="Arial" w:cs="Arial"/>
          <w:color w:val="000000" w:themeColor="text1"/>
          <w:sz w:val="22"/>
          <w:szCs w:val="22"/>
        </w:rPr>
        <w:t xml:space="preserve">any software element of </w:t>
      </w:r>
      <w:r w:rsidR="00FA307B" w:rsidRPr="004E68BB">
        <w:rPr>
          <w:rFonts w:ascii="Arial" w:hAnsi="Arial" w:cs="Arial"/>
          <w:color w:val="000000" w:themeColor="text1"/>
          <w:sz w:val="22"/>
          <w:szCs w:val="22"/>
        </w:rPr>
        <w:t xml:space="preserve">the Project Specific IPRs after the </w:t>
      </w:r>
      <w:r w:rsidR="00F0422C">
        <w:rPr>
          <w:rFonts w:ascii="Arial" w:hAnsi="Arial" w:cs="Arial"/>
          <w:color w:val="000000" w:themeColor="text1"/>
          <w:sz w:val="22"/>
          <w:szCs w:val="22"/>
        </w:rPr>
        <w:t>Effective Date</w:t>
      </w:r>
      <w:r w:rsidR="00FA307B" w:rsidRPr="004E68BB">
        <w:rPr>
          <w:rFonts w:ascii="Arial" w:hAnsi="Arial" w:cs="Arial"/>
          <w:color w:val="000000" w:themeColor="text1"/>
          <w:sz w:val="22"/>
          <w:szCs w:val="22"/>
        </w:rPr>
        <w:t>.</w:t>
      </w:r>
    </w:p>
    <w:p w14:paraId="779CF7E6" w14:textId="47088AFC" w:rsidR="00FA307B" w:rsidRPr="004E68BB" w:rsidRDefault="00B145F1" w:rsidP="000C6D6A">
      <w:pPr>
        <w:pStyle w:val="Body3"/>
        <w:widowControl w:val="0"/>
        <w:spacing w:after="240"/>
        <w:ind w:left="851" w:hanging="851"/>
        <w:jc w:val="left"/>
        <w:rPr>
          <w:rFonts w:ascii="Arial" w:hAnsi="Arial" w:cs="Arial"/>
          <w:color w:val="000000" w:themeColor="text1"/>
          <w:sz w:val="22"/>
          <w:szCs w:val="22"/>
        </w:rPr>
      </w:pPr>
      <w:r>
        <w:rPr>
          <w:rFonts w:ascii="Arial" w:hAnsi="Arial" w:cs="Arial"/>
          <w:color w:val="000000" w:themeColor="text1"/>
          <w:sz w:val="22"/>
          <w:szCs w:val="22"/>
        </w:rPr>
        <w:t>F4</w:t>
      </w:r>
      <w:r w:rsidR="00FA307B" w:rsidRPr="004E68BB">
        <w:rPr>
          <w:rFonts w:ascii="Arial" w:hAnsi="Arial" w:cs="Arial"/>
          <w:color w:val="000000" w:themeColor="text1"/>
          <w:sz w:val="22"/>
          <w:szCs w:val="22"/>
        </w:rPr>
        <w:t>A.2</w:t>
      </w:r>
      <w:r w:rsidR="00FA307B" w:rsidRPr="004E68BB">
        <w:rPr>
          <w:rFonts w:ascii="Arial" w:hAnsi="Arial" w:cs="Arial"/>
          <w:color w:val="000000" w:themeColor="text1"/>
          <w:sz w:val="22"/>
          <w:szCs w:val="22"/>
        </w:rPr>
        <w:tab/>
        <w:t xml:space="preserve">The Supplier hereby warrants that the Specially Written Software and </w:t>
      </w:r>
      <w:r w:rsidR="003773EA" w:rsidRPr="004E68BB">
        <w:rPr>
          <w:rFonts w:ascii="Arial" w:hAnsi="Arial" w:cs="Arial"/>
          <w:color w:val="000000" w:themeColor="text1"/>
          <w:sz w:val="22"/>
          <w:szCs w:val="22"/>
        </w:rPr>
        <w:t xml:space="preserve">any software element of </w:t>
      </w:r>
      <w:r w:rsidR="00FA307B" w:rsidRPr="004E68BB">
        <w:rPr>
          <w:rFonts w:ascii="Arial" w:hAnsi="Arial" w:cs="Arial"/>
          <w:color w:val="000000" w:themeColor="text1"/>
          <w:sz w:val="22"/>
          <w:szCs w:val="22"/>
        </w:rPr>
        <w:t>the Project Specific IPRs:</w:t>
      </w:r>
    </w:p>
    <w:p w14:paraId="6159E41E" w14:textId="488A04FF" w:rsidR="00FA307B" w:rsidRPr="004E68BB" w:rsidRDefault="00FA307B" w:rsidP="000C6D6A">
      <w:pPr>
        <w:pStyle w:val="Body3"/>
        <w:widowControl w:val="0"/>
        <w:spacing w:after="240"/>
        <w:ind w:left="1440" w:hanging="589"/>
        <w:jc w:val="left"/>
        <w:rPr>
          <w:rFonts w:ascii="Arial" w:hAnsi="Arial" w:cs="Arial"/>
          <w:color w:val="000000" w:themeColor="text1"/>
          <w:sz w:val="22"/>
          <w:szCs w:val="22"/>
        </w:rPr>
      </w:pPr>
      <w:r w:rsidRPr="004E68BB">
        <w:rPr>
          <w:rFonts w:ascii="Arial" w:hAnsi="Arial" w:cs="Arial"/>
          <w:color w:val="000000" w:themeColor="text1"/>
          <w:sz w:val="22"/>
          <w:szCs w:val="22"/>
        </w:rPr>
        <w:t>(a)</w:t>
      </w:r>
      <w:r w:rsidRPr="004E68BB">
        <w:rPr>
          <w:rFonts w:ascii="Arial" w:hAnsi="Arial" w:cs="Arial"/>
          <w:color w:val="000000" w:themeColor="text1"/>
          <w:sz w:val="22"/>
          <w:szCs w:val="22"/>
        </w:rPr>
        <w:tab/>
        <w:t>are suitable for release as Open Source and that any release will not allow a third party to use the Open Source software to in any way compromise the operation, running or security of the Specially Written Software, the Project Specific IPRs or the Authority System;</w:t>
      </w:r>
    </w:p>
    <w:p w14:paraId="71EE9302" w14:textId="62E0E5CC" w:rsidR="00FA307B" w:rsidRPr="004E68BB" w:rsidRDefault="00FA307B" w:rsidP="000C6D6A">
      <w:pPr>
        <w:pStyle w:val="Body3"/>
        <w:widowControl w:val="0"/>
        <w:spacing w:after="240"/>
        <w:ind w:left="1440" w:hanging="589"/>
        <w:jc w:val="left"/>
        <w:rPr>
          <w:rFonts w:ascii="Arial" w:hAnsi="Arial" w:cs="Arial"/>
          <w:color w:val="000000" w:themeColor="text1"/>
          <w:sz w:val="22"/>
          <w:szCs w:val="22"/>
        </w:rPr>
      </w:pPr>
      <w:r w:rsidRPr="004E68BB">
        <w:rPr>
          <w:rFonts w:ascii="Arial" w:hAnsi="Arial" w:cs="Arial"/>
          <w:color w:val="000000" w:themeColor="text1"/>
          <w:sz w:val="22"/>
          <w:szCs w:val="22"/>
        </w:rPr>
        <w:t>(b)</w:t>
      </w:r>
      <w:r w:rsidRPr="004E68BB">
        <w:rPr>
          <w:rFonts w:ascii="Arial" w:hAnsi="Arial" w:cs="Arial"/>
          <w:color w:val="000000" w:themeColor="text1"/>
          <w:sz w:val="22"/>
          <w:szCs w:val="22"/>
        </w:rPr>
        <w:tab/>
        <w:t>shall not cause any harm or damage to any party using anything published as Open Source and that the Specially Written Software and the Project Specific IPRs do not contain any Malicious Software;</w:t>
      </w:r>
    </w:p>
    <w:p w14:paraId="65AB5013" w14:textId="5DC4B07C" w:rsidR="00A2518B" w:rsidRPr="004E68BB" w:rsidRDefault="00A2518B" w:rsidP="000C6D6A">
      <w:pPr>
        <w:pStyle w:val="Body3"/>
        <w:widowControl w:val="0"/>
        <w:spacing w:after="240"/>
        <w:ind w:left="1440" w:hanging="589"/>
        <w:jc w:val="left"/>
        <w:rPr>
          <w:rFonts w:ascii="Arial" w:hAnsi="Arial" w:cs="Arial"/>
          <w:color w:val="000000" w:themeColor="text1"/>
          <w:sz w:val="22"/>
          <w:szCs w:val="22"/>
        </w:rPr>
      </w:pPr>
      <w:r w:rsidRPr="004E68BB">
        <w:rPr>
          <w:rFonts w:ascii="Arial" w:hAnsi="Arial" w:cs="Arial"/>
          <w:color w:val="000000" w:themeColor="text1"/>
          <w:sz w:val="22"/>
          <w:szCs w:val="22"/>
        </w:rPr>
        <w:t>(c)</w:t>
      </w:r>
      <w:r w:rsidRPr="004E68BB">
        <w:rPr>
          <w:rFonts w:ascii="Arial" w:hAnsi="Arial" w:cs="Arial"/>
          <w:color w:val="000000" w:themeColor="text1"/>
          <w:sz w:val="22"/>
          <w:szCs w:val="22"/>
        </w:rPr>
        <w:tab/>
        <w:t>do not contain any material which would bring the Authority into disrepute upon publication as Open Source;</w:t>
      </w:r>
    </w:p>
    <w:p w14:paraId="7EA6BD9A" w14:textId="56443603" w:rsidR="00A2518B" w:rsidRPr="004E68BB" w:rsidRDefault="00A2518B" w:rsidP="000C6D6A">
      <w:pPr>
        <w:pStyle w:val="Body3"/>
        <w:widowControl w:val="0"/>
        <w:spacing w:after="240"/>
        <w:ind w:left="1440" w:hanging="589"/>
        <w:jc w:val="left"/>
        <w:rPr>
          <w:rFonts w:ascii="Arial" w:hAnsi="Arial" w:cs="Arial"/>
          <w:color w:val="000000" w:themeColor="text1"/>
          <w:sz w:val="22"/>
          <w:szCs w:val="22"/>
        </w:rPr>
      </w:pPr>
      <w:r w:rsidRPr="004E68BB">
        <w:rPr>
          <w:rFonts w:ascii="Arial" w:hAnsi="Arial" w:cs="Arial"/>
          <w:color w:val="000000" w:themeColor="text1"/>
          <w:sz w:val="22"/>
          <w:szCs w:val="22"/>
        </w:rPr>
        <w:t>(d)</w:t>
      </w:r>
      <w:r w:rsidRPr="004E68BB">
        <w:rPr>
          <w:rFonts w:ascii="Arial" w:hAnsi="Arial" w:cs="Arial"/>
          <w:color w:val="000000" w:themeColor="text1"/>
          <w:sz w:val="22"/>
          <w:szCs w:val="22"/>
        </w:rPr>
        <w:tab/>
        <w:t xml:space="preserve">do not contain any </w:t>
      </w:r>
      <w:r w:rsidR="00DC47AD" w:rsidRPr="004E68BB">
        <w:rPr>
          <w:rFonts w:ascii="Arial" w:hAnsi="Arial" w:cs="Arial"/>
          <w:color w:val="000000" w:themeColor="text1"/>
          <w:sz w:val="22"/>
          <w:szCs w:val="22"/>
        </w:rPr>
        <w:t>IPR owned or claimed to be owned by any third party which is found, or alleged to be found, in the Specially Written Software and the Project Specific IPRs (“</w:t>
      </w:r>
      <w:r w:rsidRPr="004E68BB">
        <w:rPr>
          <w:rFonts w:ascii="Arial" w:hAnsi="Arial" w:cs="Arial"/>
          <w:b/>
          <w:color w:val="000000" w:themeColor="text1"/>
          <w:sz w:val="22"/>
          <w:szCs w:val="22"/>
        </w:rPr>
        <w:t>Non-Party IPRs</w:t>
      </w:r>
      <w:r w:rsidR="00DC47AD" w:rsidRPr="004E68BB">
        <w:rPr>
          <w:rFonts w:ascii="Arial" w:hAnsi="Arial" w:cs="Arial"/>
          <w:color w:val="000000" w:themeColor="text1"/>
          <w:sz w:val="22"/>
          <w:szCs w:val="22"/>
        </w:rPr>
        <w:t>”)</w:t>
      </w:r>
      <w:r w:rsidRPr="004E68BB">
        <w:rPr>
          <w:rFonts w:ascii="Arial" w:hAnsi="Arial" w:cs="Arial"/>
          <w:color w:val="000000" w:themeColor="text1"/>
          <w:sz w:val="22"/>
          <w:szCs w:val="22"/>
        </w:rPr>
        <w:t>; and</w:t>
      </w:r>
    </w:p>
    <w:p w14:paraId="5342C3D4" w14:textId="3A133403" w:rsidR="00A2518B" w:rsidRPr="004E68BB" w:rsidRDefault="00A2518B" w:rsidP="000C6D6A">
      <w:pPr>
        <w:pStyle w:val="Body3"/>
        <w:widowControl w:val="0"/>
        <w:spacing w:after="240"/>
        <w:ind w:left="1440" w:hanging="589"/>
        <w:jc w:val="left"/>
        <w:rPr>
          <w:rFonts w:ascii="Arial" w:hAnsi="Arial" w:cs="Arial"/>
          <w:color w:val="000000" w:themeColor="text1"/>
          <w:sz w:val="22"/>
          <w:szCs w:val="22"/>
        </w:rPr>
      </w:pPr>
      <w:r w:rsidRPr="004E68BB">
        <w:rPr>
          <w:rFonts w:ascii="Arial" w:hAnsi="Arial" w:cs="Arial"/>
          <w:color w:val="000000" w:themeColor="text1"/>
          <w:sz w:val="22"/>
          <w:szCs w:val="22"/>
        </w:rPr>
        <w:t>(e)</w:t>
      </w:r>
      <w:r w:rsidRPr="004E68BB">
        <w:rPr>
          <w:rFonts w:ascii="Arial" w:hAnsi="Arial" w:cs="Arial"/>
          <w:color w:val="000000" w:themeColor="text1"/>
          <w:sz w:val="22"/>
          <w:szCs w:val="22"/>
        </w:rPr>
        <w:tab/>
        <w:t xml:space="preserve">will be supplied in a format suitable for publication as Open </w:t>
      </w:r>
      <w:r w:rsidR="00313CAB" w:rsidRPr="004E68BB">
        <w:rPr>
          <w:rFonts w:ascii="Arial" w:hAnsi="Arial" w:cs="Arial"/>
          <w:color w:val="000000" w:themeColor="text1"/>
          <w:sz w:val="22"/>
          <w:szCs w:val="22"/>
        </w:rPr>
        <w:t>S</w:t>
      </w:r>
      <w:r w:rsidRPr="004E68BB">
        <w:rPr>
          <w:rFonts w:ascii="Arial" w:hAnsi="Arial" w:cs="Arial"/>
          <w:color w:val="000000" w:themeColor="text1"/>
          <w:sz w:val="22"/>
          <w:szCs w:val="22"/>
        </w:rPr>
        <w:t>ource (“</w:t>
      </w:r>
      <w:r w:rsidRPr="004E68BB">
        <w:rPr>
          <w:rFonts w:ascii="Arial" w:hAnsi="Arial" w:cs="Arial"/>
          <w:b/>
          <w:color w:val="000000" w:themeColor="text1"/>
          <w:sz w:val="22"/>
          <w:szCs w:val="22"/>
        </w:rPr>
        <w:t>the Open Source Publication Material</w:t>
      </w:r>
      <w:r w:rsidRPr="004E68BB">
        <w:rPr>
          <w:rFonts w:ascii="Arial" w:hAnsi="Arial" w:cs="Arial"/>
          <w:color w:val="000000" w:themeColor="text1"/>
          <w:sz w:val="22"/>
          <w:szCs w:val="22"/>
        </w:rPr>
        <w:t xml:space="preserve">”) no later than the </w:t>
      </w:r>
      <w:r w:rsidR="00F0422C">
        <w:rPr>
          <w:rFonts w:ascii="Arial" w:hAnsi="Arial" w:cs="Arial"/>
          <w:color w:val="000000" w:themeColor="text1"/>
          <w:sz w:val="22"/>
          <w:szCs w:val="22"/>
        </w:rPr>
        <w:t>Effective Date</w:t>
      </w:r>
      <w:r w:rsidRPr="004E68BB">
        <w:rPr>
          <w:rFonts w:ascii="Arial" w:hAnsi="Arial" w:cs="Arial"/>
          <w:color w:val="000000" w:themeColor="text1"/>
          <w:sz w:val="22"/>
          <w:szCs w:val="22"/>
        </w:rPr>
        <w:t>.</w:t>
      </w:r>
    </w:p>
    <w:p w14:paraId="51528EB2" w14:textId="120CD9B1" w:rsidR="00A2518B" w:rsidRPr="004E68BB" w:rsidRDefault="00B145F1" w:rsidP="000C6D6A">
      <w:pPr>
        <w:pStyle w:val="Body3"/>
        <w:widowControl w:val="0"/>
        <w:spacing w:after="240"/>
        <w:ind w:left="851" w:hanging="851"/>
        <w:jc w:val="left"/>
        <w:rPr>
          <w:rFonts w:ascii="Arial" w:hAnsi="Arial" w:cs="Arial"/>
          <w:color w:val="000000" w:themeColor="text1"/>
          <w:sz w:val="22"/>
          <w:szCs w:val="22"/>
        </w:rPr>
      </w:pPr>
      <w:r>
        <w:rPr>
          <w:rFonts w:ascii="Arial" w:hAnsi="Arial" w:cs="Arial"/>
          <w:color w:val="000000" w:themeColor="text1"/>
          <w:sz w:val="22"/>
          <w:szCs w:val="22"/>
        </w:rPr>
        <w:t>F4</w:t>
      </w:r>
      <w:r w:rsidR="00A2518B" w:rsidRPr="004E68BB">
        <w:rPr>
          <w:rFonts w:ascii="Arial" w:hAnsi="Arial" w:cs="Arial"/>
          <w:color w:val="000000" w:themeColor="text1"/>
          <w:sz w:val="22"/>
          <w:szCs w:val="22"/>
        </w:rPr>
        <w:t>A.3</w:t>
      </w:r>
      <w:r w:rsidR="00A2518B" w:rsidRPr="004E68BB">
        <w:rPr>
          <w:rFonts w:ascii="Arial" w:hAnsi="Arial" w:cs="Arial"/>
          <w:color w:val="000000" w:themeColor="text1"/>
          <w:sz w:val="22"/>
          <w:szCs w:val="22"/>
        </w:rPr>
        <w:tab/>
        <w:t xml:space="preserve">The Supplier shall ensure that the Open Source Publication Material provided to the Authority does not include any </w:t>
      </w:r>
      <w:r w:rsidR="00DC47AD" w:rsidRPr="004E68BB">
        <w:rPr>
          <w:rFonts w:ascii="Arial" w:hAnsi="Arial" w:cs="Arial"/>
          <w:color w:val="000000" w:themeColor="text1"/>
          <w:sz w:val="22"/>
          <w:szCs w:val="22"/>
        </w:rPr>
        <w:t xml:space="preserve">Supplier Software or </w:t>
      </w:r>
      <w:r w:rsidR="00A2518B" w:rsidRPr="004E68BB">
        <w:rPr>
          <w:rFonts w:ascii="Arial" w:hAnsi="Arial" w:cs="Arial"/>
          <w:color w:val="000000" w:themeColor="text1"/>
          <w:sz w:val="22"/>
          <w:szCs w:val="22"/>
        </w:rPr>
        <w:t xml:space="preserve">Supplier Background IPRs save that </w:t>
      </w:r>
      <w:r w:rsidR="00DC47AD" w:rsidRPr="004E68BB">
        <w:rPr>
          <w:rFonts w:ascii="Arial" w:hAnsi="Arial" w:cs="Arial"/>
          <w:color w:val="000000" w:themeColor="text1"/>
          <w:sz w:val="22"/>
          <w:szCs w:val="22"/>
        </w:rPr>
        <w:t>which</w:t>
      </w:r>
      <w:r w:rsidR="00A2518B" w:rsidRPr="004E68BB">
        <w:rPr>
          <w:rFonts w:ascii="Arial" w:hAnsi="Arial" w:cs="Arial"/>
          <w:color w:val="000000" w:themeColor="text1"/>
          <w:sz w:val="22"/>
          <w:szCs w:val="22"/>
        </w:rPr>
        <w:t xml:space="preserve"> the Supplier is willing to allow to be included in any Open Source publication.</w:t>
      </w:r>
      <w:r w:rsidR="00E14918" w:rsidRPr="004E68BB">
        <w:rPr>
          <w:rFonts w:ascii="Arial" w:hAnsi="Arial" w:cs="Arial"/>
          <w:color w:val="000000" w:themeColor="text1"/>
          <w:sz w:val="22"/>
          <w:szCs w:val="22"/>
        </w:rPr>
        <w:t xml:space="preserve"> </w:t>
      </w:r>
      <w:r w:rsidR="00A2518B" w:rsidRPr="004E68BB">
        <w:rPr>
          <w:rFonts w:ascii="Arial" w:hAnsi="Arial" w:cs="Arial"/>
          <w:color w:val="000000" w:themeColor="text1"/>
          <w:sz w:val="22"/>
          <w:szCs w:val="22"/>
        </w:rPr>
        <w:t xml:space="preserve"> In such a case, the Supplier hereby acknowledges that any such </w:t>
      </w:r>
      <w:r w:rsidR="00DC47AD" w:rsidRPr="004E68BB">
        <w:rPr>
          <w:rFonts w:ascii="Arial" w:hAnsi="Arial" w:cs="Arial"/>
          <w:color w:val="000000" w:themeColor="text1"/>
          <w:sz w:val="22"/>
          <w:szCs w:val="22"/>
        </w:rPr>
        <w:t xml:space="preserve">Supplier Software or </w:t>
      </w:r>
      <w:r w:rsidR="00A2518B" w:rsidRPr="004E68BB">
        <w:rPr>
          <w:rFonts w:ascii="Arial" w:hAnsi="Arial" w:cs="Arial"/>
          <w:color w:val="000000" w:themeColor="text1"/>
          <w:sz w:val="22"/>
          <w:szCs w:val="22"/>
        </w:rPr>
        <w:t>Supplier Background IPRs will become Open Source and will be licensed and treated as such following publication by the Authority and any third party that uses the Open Source Publication Materials on the terms of the Open Source licence used by the Authority when publishing as Open Source.</w:t>
      </w:r>
    </w:p>
    <w:p w14:paraId="3A87356E" w14:textId="049012D4" w:rsidR="00A2518B" w:rsidRPr="007D4350" w:rsidRDefault="00B145F1" w:rsidP="000C6D6A">
      <w:pPr>
        <w:pStyle w:val="Body3"/>
        <w:widowControl w:val="0"/>
        <w:spacing w:after="240"/>
        <w:ind w:left="851" w:hanging="851"/>
        <w:jc w:val="left"/>
        <w:rPr>
          <w:rFonts w:ascii="Arial" w:hAnsi="Arial" w:cs="Arial"/>
          <w:color w:val="000000" w:themeColor="text1"/>
          <w:sz w:val="22"/>
          <w:szCs w:val="22"/>
        </w:rPr>
      </w:pPr>
      <w:r>
        <w:rPr>
          <w:rFonts w:ascii="Arial" w:hAnsi="Arial" w:cs="Arial"/>
          <w:color w:val="000000" w:themeColor="text1"/>
          <w:sz w:val="22"/>
          <w:szCs w:val="22"/>
        </w:rPr>
        <w:t>F4</w:t>
      </w:r>
      <w:r w:rsidR="00A2518B" w:rsidRPr="004E68BB">
        <w:rPr>
          <w:rFonts w:ascii="Arial" w:hAnsi="Arial" w:cs="Arial"/>
          <w:color w:val="000000" w:themeColor="text1"/>
          <w:sz w:val="22"/>
          <w:szCs w:val="22"/>
        </w:rPr>
        <w:t>A.4</w:t>
      </w:r>
      <w:r w:rsidR="00A2518B" w:rsidRPr="004E68BB">
        <w:rPr>
          <w:rFonts w:ascii="Arial" w:hAnsi="Arial" w:cs="Arial"/>
          <w:color w:val="000000" w:themeColor="text1"/>
          <w:sz w:val="22"/>
          <w:szCs w:val="22"/>
        </w:rPr>
        <w:tab/>
        <w:t xml:space="preserve">The Supplier hereby indemnifies the Authority against all claims in which the Authority is, or is threatened to be, a party for any alleged infringement of any Non-Party IPRs arising from publication of the Specially Written Software and </w:t>
      </w:r>
      <w:r w:rsidR="002262AE" w:rsidRPr="004E68BB">
        <w:rPr>
          <w:rFonts w:ascii="Arial" w:hAnsi="Arial" w:cs="Arial"/>
          <w:color w:val="000000" w:themeColor="text1"/>
          <w:sz w:val="22"/>
          <w:szCs w:val="22"/>
        </w:rPr>
        <w:t xml:space="preserve">any software element of </w:t>
      </w:r>
      <w:r w:rsidR="00A2518B" w:rsidRPr="004E68BB">
        <w:rPr>
          <w:rFonts w:ascii="Arial" w:hAnsi="Arial" w:cs="Arial"/>
          <w:color w:val="000000" w:themeColor="text1"/>
          <w:sz w:val="22"/>
          <w:szCs w:val="22"/>
        </w:rPr>
        <w:t>the Project Specific IPRs as Open Source under sub-</w:t>
      </w:r>
      <w:r w:rsidR="00EE4081">
        <w:rPr>
          <w:rFonts w:ascii="Arial" w:hAnsi="Arial" w:cs="Arial"/>
          <w:color w:val="000000" w:themeColor="text1"/>
          <w:sz w:val="22"/>
          <w:szCs w:val="22"/>
        </w:rPr>
        <w:t>Clause</w:t>
      </w:r>
      <w:r w:rsidR="00A2518B" w:rsidRPr="004E68BB">
        <w:rPr>
          <w:rFonts w:ascii="Arial" w:hAnsi="Arial" w:cs="Arial"/>
          <w:color w:val="000000" w:themeColor="text1"/>
          <w:sz w:val="22"/>
          <w:szCs w:val="22"/>
        </w:rPr>
        <w:t xml:space="preserve"> </w:t>
      </w:r>
      <w:r w:rsidR="00F828A4">
        <w:rPr>
          <w:rFonts w:ascii="Arial" w:hAnsi="Arial" w:cs="Arial"/>
          <w:color w:val="000000" w:themeColor="text1"/>
          <w:sz w:val="22"/>
          <w:szCs w:val="22"/>
        </w:rPr>
        <w:t>F4</w:t>
      </w:r>
      <w:r w:rsidR="00A2518B" w:rsidRPr="004E68BB">
        <w:rPr>
          <w:rFonts w:ascii="Arial" w:hAnsi="Arial" w:cs="Arial"/>
          <w:color w:val="000000" w:themeColor="text1"/>
          <w:sz w:val="22"/>
          <w:szCs w:val="22"/>
        </w:rPr>
        <w:t>A.1.</w:t>
      </w:r>
    </w:p>
    <w:p w14:paraId="671AEB71" w14:textId="1E553E1B" w:rsidR="00B145F1" w:rsidRPr="000C6D6A" w:rsidRDefault="000C6D6A" w:rsidP="002A16D3">
      <w:pPr>
        <w:pStyle w:val="Heading1"/>
        <w:keepNext w:val="0"/>
        <w:numPr>
          <w:ilvl w:val="0"/>
          <w:numId w:val="16"/>
        </w:numPr>
        <w:tabs>
          <w:tab w:val="clear" w:pos="709"/>
        </w:tabs>
        <w:spacing w:after="240"/>
        <w:ind w:left="851" w:hanging="851"/>
        <w:jc w:val="left"/>
        <w:rPr>
          <w:rFonts w:ascii="Arial" w:hAnsi="Arial"/>
          <w:b w:val="0"/>
          <w:color w:val="365F91"/>
          <w:sz w:val="32"/>
          <w:szCs w:val="22"/>
          <w:u w:val="none"/>
        </w:rPr>
      </w:pPr>
      <w:bookmarkStart w:id="445" w:name="_Toc21349808"/>
      <w:bookmarkEnd w:id="431"/>
      <w:bookmarkEnd w:id="432"/>
      <w:r w:rsidRPr="000C6D6A">
        <w:rPr>
          <w:rFonts w:ascii="Arial" w:hAnsi="Arial"/>
          <w:b w:val="0"/>
          <w:color w:val="365F91"/>
          <w:sz w:val="32"/>
          <w:szCs w:val="22"/>
          <w:u w:val="none"/>
        </w:rPr>
        <w:t>Authority Data</w:t>
      </w:r>
      <w:bookmarkEnd w:id="398"/>
      <w:bookmarkEnd w:id="399"/>
      <w:bookmarkEnd w:id="400"/>
      <w:r w:rsidRPr="000C6D6A">
        <w:rPr>
          <w:rFonts w:ascii="Arial" w:hAnsi="Arial"/>
          <w:b w:val="0"/>
          <w:color w:val="365F91"/>
          <w:sz w:val="32"/>
          <w:szCs w:val="22"/>
          <w:u w:val="none"/>
        </w:rPr>
        <w:t xml:space="preserve"> </w:t>
      </w:r>
      <w:r>
        <w:rPr>
          <w:rFonts w:ascii="Arial" w:hAnsi="Arial"/>
          <w:b w:val="0"/>
          <w:color w:val="365F91"/>
          <w:sz w:val="32"/>
          <w:szCs w:val="22"/>
          <w:u w:val="none"/>
        </w:rPr>
        <w:t>a</w:t>
      </w:r>
      <w:r w:rsidRPr="000C6D6A">
        <w:rPr>
          <w:rFonts w:ascii="Arial" w:hAnsi="Arial"/>
          <w:b w:val="0"/>
          <w:color w:val="365F91"/>
          <w:sz w:val="32"/>
          <w:szCs w:val="22"/>
          <w:u w:val="none"/>
        </w:rPr>
        <w:t xml:space="preserve">nd </w:t>
      </w:r>
      <w:r w:rsidR="00A76E23">
        <w:rPr>
          <w:rFonts w:ascii="Arial" w:hAnsi="Arial"/>
          <w:b w:val="0"/>
          <w:color w:val="365F91"/>
          <w:sz w:val="32"/>
          <w:szCs w:val="22"/>
          <w:u w:val="none"/>
        </w:rPr>
        <w:t>s</w:t>
      </w:r>
      <w:r w:rsidRPr="000C6D6A">
        <w:rPr>
          <w:rFonts w:ascii="Arial" w:hAnsi="Arial"/>
          <w:b w:val="0"/>
          <w:color w:val="365F91"/>
          <w:sz w:val="32"/>
          <w:szCs w:val="22"/>
          <w:u w:val="none"/>
        </w:rPr>
        <w:t xml:space="preserve">ecurity </w:t>
      </w:r>
      <w:r w:rsidR="00A76E23">
        <w:rPr>
          <w:rFonts w:ascii="Arial" w:hAnsi="Arial"/>
          <w:b w:val="0"/>
          <w:color w:val="365F91"/>
          <w:sz w:val="32"/>
          <w:szCs w:val="22"/>
          <w:u w:val="none"/>
        </w:rPr>
        <w:t>r</w:t>
      </w:r>
      <w:r w:rsidRPr="000C6D6A">
        <w:rPr>
          <w:rFonts w:ascii="Arial" w:hAnsi="Arial"/>
          <w:b w:val="0"/>
          <w:color w:val="365F91"/>
          <w:sz w:val="32"/>
          <w:szCs w:val="22"/>
          <w:u w:val="none"/>
        </w:rPr>
        <w:t>equirements</w:t>
      </w:r>
      <w:bookmarkStart w:id="446" w:name="_Ref458425961"/>
      <w:bookmarkStart w:id="447" w:name="_Toc139080258"/>
      <w:bookmarkEnd w:id="445"/>
    </w:p>
    <w:p w14:paraId="3DAE4DAC" w14:textId="77777777" w:rsidR="00B145F1" w:rsidRPr="00B145F1" w:rsidRDefault="00A14AF9" w:rsidP="002A16D3">
      <w:pPr>
        <w:pStyle w:val="Heading1"/>
        <w:keepNext w:val="0"/>
        <w:numPr>
          <w:ilvl w:val="1"/>
          <w:numId w:val="16"/>
        </w:numPr>
        <w:tabs>
          <w:tab w:val="clear" w:pos="709"/>
        </w:tabs>
        <w:spacing w:after="240"/>
        <w:ind w:left="851" w:hanging="851"/>
        <w:jc w:val="left"/>
        <w:rPr>
          <w:rFonts w:ascii="Arial" w:hAnsi="Arial"/>
          <w:b w:val="0"/>
          <w:color w:val="000000" w:themeColor="text1"/>
          <w:u w:val="none"/>
        </w:rPr>
      </w:pPr>
      <w:bookmarkStart w:id="448" w:name="_Toc21349809"/>
      <w:r w:rsidRPr="007D4350">
        <w:rPr>
          <w:rFonts w:ascii="Arial" w:hAnsi="Arial"/>
          <w:b w:val="0"/>
          <w:color w:val="000000" w:themeColor="text1"/>
          <w:sz w:val="22"/>
          <w:szCs w:val="22"/>
          <w:u w:val="none"/>
        </w:rPr>
        <w:t>The Supplier</w:t>
      </w:r>
      <w:r w:rsidRPr="00B145F1">
        <w:rPr>
          <w:rFonts w:ascii="Arial" w:hAnsi="Arial"/>
          <w:b w:val="0"/>
          <w:color w:val="000000" w:themeColor="text1"/>
          <w:sz w:val="22"/>
          <w:u w:val="none"/>
        </w:rPr>
        <w:t xml:space="preserve"> shall not delete or remove any proprietary notices contained within or relating to the Authority Data.</w:t>
      </w:r>
      <w:bookmarkStart w:id="449" w:name="_Toc139080259"/>
      <w:bookmarkEnd w:id="446"/>
      <w:bookmarkEnd w:id="447"/>
      <w:bookmarkEnd w:id="448"/>
    </w:p>
    <w:p w14:paraId="1F70387D" w14:textId="77777777" w:rsidR="00B145F1" w:rsidRPr="00B145F1" w:rsidRDefault="00A14AF9" w:rsidP="002A16D3">
      <w:pPr>
        <w:pStyle w:val="Heading1"/>
        <w:keepNext w:val="0"/>
        <w:numPr>
          <w:ilvl w:val="1"/>
          <w:numId w:val="16"/>
        </w:numPr>
        <w:tabs>
          <w:tab w:val="clear" w:pos="709"/>
        </w:tabs>
        <w:spacing w:after="240"/>
        <w:ind w:left="851" w:hanging="851"/>
        <w:jc w:val="left"/>
        <w:rPr>
          <w:rFonts w:ascii="Arial" w:hAnsi="Arial"/>
          <w:b w:val="0"/>
          <w:color w:val="000000" w:themeColor="text1"/>
          <w:u w:val="none"/>
        </w:rPr>
      </w:pPr>
      <w:bookmarkStart w:id="450" w:name="_Toc21349810"/>
      <w:r w:rsidRPr="00B145F1">
        <w:rPr>
          <w:rFonts w:ascii="Arial" w:hAnsi="Arial"/>
          <w:b w:val="0"/>
          <w:color w:val="000000" w:themeColor="text1"/>
          <w:sz w:val="22"/>
          <w:u w:val="none"/>
        </w:rPr>
        <w:t>The Supplier shall not store, copy, disclose, or use the Authority Data except as necessary for the performance by the Supplier of its obligations under this Agreement or as otherwise expressly authorised in writing by the Authority.</w:t>
      </w:r>
      <w:bookmarkStart w:id="451" w:name="_Toc139080260"/>
      <w:bookmarkEnd w:id="449"/>
      <w:bookmarkEnd w:id="450"/>
    </w:p>
    <w:p w14:paraId="14D3452B" w14:textId="77777777" w:rsidR="00B145F1" w:rsidRPr="00B145F1" w:rsidRDefault="00A14AF9" w:rsidP="002A16D3">
      <w:pPr>
        <w:pStyle w:val="Heading1"/>
        <w:keepNext w:val="0"/>
        <w:numPr>
          <w:ilvl w:val="1"/>
          <w:numId w:val="16"/>
        </w:numPr>
        <w:tabs>
          <w:tab w:val="clear" w:pos="709"/>
        </w:tabs>
        <w:spacing w:after="240"/>
        <w:ind w:left="851" w:hanging="851"/>
        <w:jc w:val="left"/>
        <w:rPr>
          <w:rFonts w:ascii="Arial" w:hAnsi="Arial"/>
          <w:b w:val="0"/>
          <w:color w:val="000000" w:themeColor="text1"/>
          <w:u w:val="none"/>
        </w:rPr>
      </w:pPr>
      <w:bookmarkStart w:id="452" w:name="_Toc21349811"/>
      <w:r w:rsidRPr="00B145F1">
        <w:rPr>
          <w:rFonts w:ascii="Arial" w:hAnsi="Arial"/>
          <w:b w:val="0"/>
          <w:color w:val="000000" w:themeColor="text1"/>
          <w:sz w:val="22"/>
          <w:u w:val="none"/>
        </w:rPr>
        <w:t>To the extent that Authority Data is held and/or processed by the Supplier, the Supplier</w:t>
      </w:r>
      <w:r w:rsidRPr="00B145F1">
        <w:rPr>
          <w:rFonts w:ascii="Arial" w:hAnsi="Arial"/>
          <w:b w:val="0"/>
          <w:color w:val="000000" w:themeColor="text1"/>
          <w:sz w:val="22"/>
          <w:szCs w:val="20"/>
          <w:u w:val="none"/>
        </w:rPr>
        <w:t xml:space="preserve"> shall supply that Authority Data to the Authority as requested by the Authority in t</w:t>
      </w:r>
      <w:r w:rsidR="00B257DF" w:rsidRPr="00B145F1">
        <w:rPr>
          <w:rFonts w:ascii="Arial" w:hAnsi="Arial"/>
          <w:b w:val="0"/>
          <w:color w:val="000000" w:themeColor="text1"/>
          <w:sz w:val="22"/>
          <w:szCs w:val="20"/>
          <w:u w:val="none"/>
        </w:rPr>
        <w:t xml:space="preserve">he format specified in Schedule </w:t>
      </w:r>
      <w:r w:rsidRPr="00B145F1">
        <w:rPr>
          <w:rFonts w:ascii="Arial" w:hAnsi="Arial"/>
          <w:b w:val="0"/>
          <w:color w:val="000000" w:themeColor="text1"/>
          <w:sz w:val="22"/>
          <w:szCs w:val="20"/>
          <w:u w:val="none"/>
        </w:rPr>
        <w:t>2.1</w:t>
      </w:r>
      <w:r w:rsidR="00B257DF" w:rsidRPr="00B145F1">
        <w:rPr>
          <w:rFonts w:ascii="Arial" w:hAnsi="Arial"/>
          <w:b w:val="0"/>
          <w:color w:val="000000" w:themeColor="text1"/>
          <w:sz w:val="22"/>
          <w:szCs w:val="20"/>
          <w:u w:val="none"/>
        </w:rPr>
        <w:t xml:space="preserve"> </w:t>
      </w:r>
      <w:r w:rsidRPr="00B145F1">
        <w:rPr>
          <w:rFonts w:ascii="Arial" w:hAnsi="Arial"/>
          <w:b w:val="0"/>
          <w:color w:val="000000" w:themeColor="text1"/>
          <w:sz w:val="22"/>
          <w:szCs w:val="20"/>
          <w:u w:val="none"/>
        </w:rPr>
        <w:t>(</w:t>
      </w:r>
      <w:r w:rsidRPr="00B145F1">
        <w:rPr>
          <w:rFonts w:ascii="Arial" w:hAnsi="Arial"/>
          <w:b w:val="0"/>
          <w:color w:val="000000" w:themeColor="text1"/>
          <w:sz w:val="22"/>
          <w:szCs w:val="26"/>
          <w:u w:val="none"/>
        </w:rPr>
        <w:t>Services Description</w:t>
      </w:r>
      <w:r w:rsidRPr="00B145F1">
        <w:rPr>
          <w:rFonts w:ascii="Arial" w:hAnsi="Arial"/>
          <w:b w:val="0"/>
          <w:color w:val="000000" w:themeColor="text1"/>
          <w:sz w:val="22"/>
          <w:szCs w:val="20"/>
          <w:u w:val="none"/>
        </w:rPr>
        <w:t>)</w:t>
      </w:r>
      <w:bookmarkEnd w:id="451"/>
      <w:r w:rsidRPr="00B145F1">
        <w:rPr>
          <w:rFonts w:ascii="Arial" w:hAnsi="Arial"/>
          <w:b w:val="0"/>
          <w:color w:val="000000" w:themeColor="text1"/>
          <w:sz w:val="22"/>
          <w:szCs w:val="20"/>
          <w:u w:val="none"/>
        </w:rPr>
        <w:t>.</w:t>
      </w:r>
      <w:bookmarkStart w:id="453" w:name="_Toc139080261"/>
      <w:bookmarkEnd w:id="452"/>
    </w:p>
    <w:p w14:paraId="013EBD7A" w14:textId="77777777" w:rsidR="00B145F1" w:rsidRPr="00B145F1" w:rsidRDefault="00A14AF9" w:rsidP="002A16D3">
      <w:pPr>
        <w:pStyle w:val="Heading1"/>
        <w:keepNext w:val="0"/>
        <w:numPr>
          <w:ilvl w:val="1"/>
          <w:numId w:val="16"/>
        </w:numPr>
        <w:tabs>
          <w:tab w:val="clear" w:pos="709"/>
        </w:tabs>
        <w:spacing w:after="240"/>
        <w:ind w:left="851" w:hanging="851"/>
        <w:jc w:val="left"/>
        <w:rPr>
          <w:rFonts w:ascii="Arial" w:hAnsi="Arial"/>
          <w:b w:val="0"/>
          <w:color w:val="000000" w:themeColor="text1"/>
          <w:u w:val="none"/>
        </w:rPr>
      </w:pPr>
      <w:bookmarkStart w:id="454" w:name="_Toc21349812"/>
      <w:r w:rsidRPr="00B145F1">
        <w:rPr>
          <w:rFonts w:ascii="Arial" w:hAnsi="Arial"/>
          <w:b w:val="0"/>
          <w:color w:val="000000" w:themeColor="text1"/>
          <w:sz w:val="22"/>
          <w:szCs w:val="20"/>
          <w:u w:val="none"/>
        </w:rPr>
        <w:t xml:space="preserve">The Supplier shall preserve the integrity of Authority </w:t>
      </w:r>
      <w:r w:rsidRPr="00B145F1">
        <w:rPr>
          <w:rFonts w:ascii="Arial" w:hAnsi="Arial"/>
          <w:b w:val="0"/>
          <w:color w:val="000000" w:themeColor="text1"/>
          <w:sz w:val="22"/>
          <w:u w:val="none"/>
        </w:rPr>
        <w:t>Data</w:t>
      </w:r>
      <w:r w:rsidRPr="00B145F1">
        <w:rPr>
          <w:rFonts w:ascii="Arial" w:hAnsi="Arial"/>
          <w:b w:val="0"/>
          <w:color w:val="000000" w:themeColor="text1"/>
          <w:sz w:val="22"/>
          <w:szCs w:val="20"/>
          <w:u w:val="none"/>
        </w:rPr>
        <w:t xml:space="preserve"> </w:t>
      </w:r>
      <w:r w:rsidRPr="00B145F1">
        <w:rPr>
          <w:rFonts w:ascii="Arial" w:hAnsi="Arial"/>
          <w:b w:val="0"/>
          <w:color w:val="000000" w:themeColor="text1"/>
          <w:sz w:val="22"/>
          <w:u w:val="none"/>
        </w:rPr>
        <w:t>and prevent the corruption or loss of Authority Data at all times that the relevant Authority Data is under its control or the control of any Sub-contractor.</w:t>
      </w:r>
      <w:bookmarkStart w:id="455" w:name="_Toc139080262"/>
      <w:bookmarkEnd w:id="453"/>
      <w:bookmarkEnd w:id="454"/>
    </w:p>
    <w:p w14:paraId="70BE56B3" w14:textId="77777777" w:rsidR="00B145F1" w:rsidRPr="00B145F1" w:rsidRDefault="00A14AF9" w:rsidP="002A16D3">
      <w:pPr>
        <w:pStyle w:val="Heading1"/>
        <w:keepNext w:val="0"/>
        <w:numPr>
          <w:ilvl w:val="1"/>
          <w:numId w:val="16"/>
        </w:numPr>
        <w:tabs>
          <w:tab w:val="clear" w:pos="709"/>
        </w:tabs>
        <w:spacing w:after="240"/>
        <w:ind w:left="851" w:hanging="851"/>
        <w:jc w:val="left"/>
        <w:rPr>
          <w:rFonts w:ascii="Arial" w:hAnsi="Arial"/>
          <w:b w:val="0"/>
          <w:color w:val="000000" w:themeColor="text1"/>
          <w:u w:val="none"/>
        </w:rPr>
      </w:pPr>
      <w:bookmarkStart w:id="456" w:name="_Toc21349813"/>
      <w:r w:rsidRPr="00B145F1">
        <w:rPr>
          <w:rFonts w:ascii="Arial" w:hAnsi="Arial"/>
          <w:b w:val="0"/>
          <w:color w:val="000000" w:themeColor="text1"/>
          <w:sz w:val="22"/>
          <w:u w:val="none"/>
        </w:rPr>
        <w:t xml:space="preserve">The Supplier shall perform secure back-ups of all Authority Data and shall ensure that up-to-date back-ups are stored off-site in accordance with the </w:t>
      </w:r>
      <w:r w:rsidR="00B14D94" w:rsidRPr="00B145F1">
        <w:rPr>
          <w:rFonts w:ascii="Arial" w:hAnsi="Arial"/>
          <w:b w:val="0"/>
          <w:color w:val="000000" w:themeColor="text1"/>
          <w:sz w:val="22"/>
          <w:szCs w:val="22"/>
          <w:u w:val="none"/>
        </w:rPr>
        <w:t>Service Continuity Plan</w:t>
      </w:r>
      <w:r w:rsidRPr="00B145F1">
        <w:rPr>
          <w:rFonts w:ascii="Arial" w:hAnsi="Arial"/>
          <w:b w:val="0"/>
          <w:color w:val="000000" w:themeColor="text1"/>
          <w:sz w:val="22"/>
          <w:u w:val="none"/>
        </w:rPr>
        <w:t xml:space="preserve">.  The Supplier shall ensure that such back-ups are available to the Authority (or to such other person as the Authority may direct) at all times upon request and are delivered to the Authority at no less than </w:t>
      </w:r>
      <w:r w:rsidR="00E14918" w:rsidRPr="00B145F1">
        <w:rPr>
          <w:rFonts w:ascii="Arial" w:hAnsi="Arial"/>
          <w:b w:val="0"/>
          <w:color w:val="000000" w:themeColor="text1"/>
          <w:sz w:val="22"/>
          <w:u w:val="none"/>
        </w:rPr>
        <w:t>six (</w:t>
      </w:r>
      <w:r w:rsidRPr="00B145F1">
        <w:rPr>
          <w:rFonts w:ascii="Arial" w:hAnsi="Arial"/>
          <w:b w:val="0"/>
          <w:color w:val="000000" w:themeColor="text1"/>
          <w:sz w:val="22"/>
          <w:u w:val="none"/>
        </w:rPr>
        <w:t>6</w:t>
      </w:r>
      <w:r w:rsidR="00E14918" w:rsidRPr="00B145F1">
        <w:rPr>
          <w:rFonts w:ascii="Arial" w:hAnsi="Arial"/>
          <w:b w:val="0"/>
          <w:color w:val="000000" w:themeColor="text1"/>
          <w:sz w:val="22"/>
          <w:u w:val="none"/>
        </w:rPr>
        <w:t xml:space="preserve">) </w:t>
      </w:r>
      <w:r w:rsidRPr="00B145F1">
        <w:rPr>
          <w:rFonts w:ascii="Arial" w:hAnsi="Arial"/>
          <w:b w:val="0"/>
          <w:color w:val="000000" w:themeColor="text1"/>
          <w:sz w:val="22"/>
          <w:u w:val="none"/>
        </w:rPr>
        <w:t>monthly intervals (or such other intervals as may be agreed in writing between the Parties).</w:t>
      </w:r>
      <w:bookmarkStart w:id="457" w:name="_Toc139080263"/>
      <w:bookmarkEnd w:id="455"/>
      <w:bookmarkEnd w:id="456"/>
    </w:p>
    <w:p w14:paraId="76620B0D" w14:textId="6778325C" w:rsidR="00B145F1" w:rsidRPr="00B145F1" w:rsidRDefault="00A14AF9" w:rsidP="002A16D3">
      <w:pPr>
        <w:pStyle w:val="Heading1"/>
        <w:keepNext w:val="0"/>
        <w:numPr>
          <w:ilvl w:val="1"/>
          <w:numId w:val="16"/>
        </w:numPr>
        <w:tabs>
          <w:tab w:val="clear" w:pos="709"/>
        </w:tabs>
        <w:spacing w:after="240"/>
        <w:ind w:left="851" w:hanging="851"/>
        <w:jc w:val="left"/>
        <w:rPr>
          <w:rFonts w:ascii="Arial" w:hAnsi="Arial"/>
          <w:b w:val="0"/>
          <w:color w:val="000000" w:themeColor="text1"/>
          <w:u w:val="none"/>
        </w:rPr>
      </w:pPr>
      <w:bookmarkStart w:id="458" w:name="_Toc21349814"/>
      <w:r w:rsidRPr="00B145F1">
        <w:rPr>
          <w:rFonts w:ascii="Arial" w:hAnsi="Arial"/>
          <w:b w:val="0"/>
          <w:color w:val="000000" w:themeColor="text1"/>
          <w:sz w:val="22"/>
          <w:u w:val="none"/>
        </w:rPr>
        <w:t xml:space="preserve">The Supplier shall ensure that any system on which the Supplier holds any Authority Data, including back-up data, is a secure system that complies with the </w:t>
      </w:r>
      <w:r w:rsidR="003D2B9B">
        <w:rPr>
          <w:rFonts w:ascii="Arial" w:hAnsi="Arial"/>
          <w:b w:val="0"/>
          <w:color w:val="000000" w:themeColor="text1"/>
          <w:sz w:val="22"/>
          <w:u w:val="none"/>
        </w:rPr>
        <w:t xml:space="preserve">Baseline </w:t>
      </w:r>
      <w:r w:rsidRPr="00B145F1">
        <w:rPr>
          <w:rFonts w:ascii="Arial" w:hAnsi="Arial"/>
          <w:b w:val="0"/>
          <w:color w:val="000000" w:themeColor="text1"/>
          <w:sz w:val="22"/>
          <w:u w:val="none"/>
        </w:rPr>
        <w:t>Security Requirements.</w:t>
      </w:r>
      <w:bookmarkStart w:id="459" w:name="_Toc139080264"/>
      <w:bookmarkEnd w:id="457"/>
      <w:bookmarkEnd w:id="458"/>
    </w:p>
    <w:p w14:paraId="7C438CA1" w14:textId="62C338AC" w:rsidR="00B14218" w:rsidRPr="00B145F1" w:rsidRDefault="00A14AF9" w:rsidP="002A16D3">
      <w:pPr>
        <w:pStyle w:val="Heading1"/>
        <w:keepNext w:val="0"/>
        <w:numPr>
          <w:ilvl w:val="1"/>
          <w:numId w:val="16"/>
        </w:numPr>
        <w:tabs>
          <w:tab w:val="clear" w:pos="709"/>
        </w:tabs>
        <w:spacing w:after="240"/>
        <w:ind w:left="851" w:hanging="851"/>
        <w:jc w:val="left"/>
        <w:rPr>
          <w:rFonts w:ascii="Arial" w:hAnsi="Arial"/>
          <w:b w:val="0"/>
          <w:color w:val="000000" w:themeColor="text1"/>
          <w:u w:val="none"/>
        </w:rPr>
      </w:pPr>
      <w:bookmarkStart w:id="460" w:name="_Toc21349815"/>
      <w:r w:rsidRPr="00B145F1">
        <w:rPr>
          <w:rFonts w:ascii="Arial" w:hAnsi="Arial"/>
          <w:b w:val="0"/>
          <w:color w:val="000000" w:themeColor="text1"/>
          <w:sz w:val="22"/>
          <w:szCs w:val="20"/>
          <w:u w:val="none"/>
        </w:rPr>
        <w:t xml:space="preserve">If the Authority Data is corrupted, lost or sufficiently degraded as a result of the Supplier's Default so as to be unusable, </w:t>
      </w:r>
      <w:bookmarkStart w:id="461" w:name="_Ref451208541"/>
      <w:r w:rsidRPr="00B145F1">
        <w:rPr>
          <w:rFonts w:ascii="Arial" w:hAnsi="Arial"/>
          <w:b w:val="0"/>
          <w:color w:val="000000" w:themeColor="text1"/>
          <w:sz w:val="22"/>
          <w:szCs w:val="20"/>
          <w:u w:val="none"/>
        </w:rPr>
        <w:t>the Authority may:</w:t>
      </w:r>
      <w:bookmarkEnd w:id="459"/>
      <w:bookmarkEnd w:id="460"/>
      <w:bookmarkEnd w:id="461"/>
    </w:p>
    <w:p w14:paraId="4676ED2E" w14:textId="4DF9CBE4" w:rsidR="00B14218" w:rsidRPr="004E68BB" w:rsidRDefault="00A14AF9" w:rsidP="002A16D3">
      <w:pPr>
        <w:pStyle w:val="Heading3"/>
        <w:numPr>
          <w:ilvl w:val="2"/>
          <w:numId w:val="16"/>
        </w:numPr>
        <w:spacing w:after="240"/>
        <w:ind w:hanging="567"/>
        <w:jc w:val="left"/>
        <w:rPr>
          <w:rFonts w:ascii="Arial" w:hAnsi="Arial"/>
          <w:color w:val="000000" w:themeColor="text1"/>
          <w:sz w:val="22"/>
          <w:szCs w:val="20"/>
        </w:rPr>
      </w:pPr>
      <w:bookmarkStart w:id="462" w:name="_Toc139080265"/>
      <w:r w:rsidRPr="004E68BB">
        <w:rPr>
          <w:rFonts w:ascii="Arial" w:hAnsi="Arial"/>
          <w:color w:val="000000" w:themeColor="text1"/>
          <w:sz w:val="22"/>
          <w:szCs w:val="20"/>
        </w:rPr>
        <w:t>require the Supplier (at the Supplier's expense) to restore or procure the restoration of Authority Data to the extent and in accordance with the requirements specified in Schedule</w:t>
      </w:r>
      <w:r w:rsidR="00B257DF" w:rsidRPr="004E68BB">
        <w:rPr>
          <w:rFonts w:ascii="Arial" w:hAnsi="Arial"/>
          <w:color w:val="000000" w:themeColor="text1"/>
          <w:sz w:val="22"/>
          <w:szCs w:val="20"/>
        </w:rPr>
        <w:t xml:space="preserve"> </w:t>
      </w:r>
      <w:r w:rsidRPr="004E68BB">
        <w:rPr>
          <w:rFonts w:ascii="Arial" w:hAnsi="Arial"/>
          <w:color w:val="000000" w:themeColor="text1"/>
          <w:sz w:val="22"/>
          <w:szCs w:val="20"/>
        </w:rPr>
        <w:t>8.6</w:t>
      </w:r>
      <w:r w:rsidR="00B257DF" w:rsidRPr="004E68BB">
        <w:rPr>
          <w:rFonts w:ascii="Arial" w:hAnsi="Arial"/>
          <w:color w:val="000000" w:themeColor="text1"/>
          <w:sz w:val="22"/>
          <w:szCs w:val="20"/>
        </w:rPr>
        <w:t xml:space="preserve"> </w:t>
      </w:r>
      <w:r w:rsidRPr="004E68BB">
        <w:rPr>
          <w:rFonts w:ascii="Arial" w:hAnsi="Arial"/>
          <w:color w:val="000000" w:themeColor="text1"/>
          <w:sz w:val="22"/>
          <w:szCs w:val="20"/>
        </w:rPr>
        <w:t>(</w:t>
      </w:r>
      <w:r w:rsidR="00B14D94" w:rsidRPr="004E68BB">
        <w:rPr>
          <w:rFonts w:ascii="Arial" w:hAnsi="Arial"/>
          <w:color w:val="000000" w:themeColor="text1"/>
          <w:sz w:val="22"/>
          <w:szCs w:val="20"/>
        </w:rPr>
        <w:t>Service Continuity Plan</w:t>
      </w:r>
      <w:r w:rsidR="00236011" w:rsidRPr="004E68BB">
        <w:rPr>
          <w:rFonts w:ascii="Arial" w:hAnsi="Arial"/>
          <w:color w:val="000000" w:themeColor="text1"/>
          <w:sz w:val="22"/>
          <w:szCs w:val="20"/>
        </w:rPr>
        <w:t xml:space="preserve"> and Corporate Resolution Planning</w:t>
      </w:r>
      <w:r w:rsidRPr="004E68BB">
        <w:rPr>
          <w:rFonts w:ascii="Arial" w:hAnsi="Arial"/>
          <w:color w:val="000000" w:themeColor="text1"/>
          <w:sz w:val="22"/>
          <w:szCs w:val="20"/>
        </w:rPr>
        <w:t xml:space="preserve">) and the Supplier shall do so as soon as practicable but not later than </w:t>
      </w:r>
      <w:r w:rsidR="00E14918" w:rsidRPr="004E68BB">
        <w:rPr>
          <w:rFonts w:ascii="Arial" w:hAnsi="Arial"/>
          <w:color w:val="000000" w:themeColor="text1"/>
          <w:sz w:val="22"/>
          <w:szCs w:val="20"/>
        </w:rPr>
        <w:t>five (</w:t>
      </w:r>
      <w:r w:rsidRPr="004E68BB">
        <w:rPr>
          <w:rFonts w:ascii="Arial" w:hAnsi="Arial"/>
          <w:color w:val="000000" w:themeColor="text1"/>
          <w:sz w:val="22"/>
          <w:szCs w:val="20"/>
        </w:rPr>
        <w:t>5</w:t>
      </w:r>
      <w:r w:rsidR="00E14918" w:rsidRPr="004E68BB">
        <w:rPr>
          <w:rFonts w:ascii="Arial" w:hAnsi="Arial"/>
          <w:color w:val="000000" w:themeColor="text1"/>
          <w:sz w:val="22"/>
          <w:szCs w:val="20"/>
        </w:rPr>
        <w:t xml:space="preserve">) </w:t>
      </w:r>
      <w:r w:rsidRPr="004E68BB">
        <w:rPr>
          <w:rFonts w:ascii="Arial" w:hAnsi="Arial"/>
          <w:color w:val="000000" w:themeColor="text1"/>
          <w:sz w:val="22"/>
          <w:szCs w:val="20"/>
        </w:rPr>
        <w:t>Working Days from the date of receipt of the Authority’s notice; and/or</w:t>
      </w:r>
      <w:bookmarkEnd w:id="462"/>
    </w:p>
    <w:p w14:paraId="69A79D35" w14:textId="77777777" w:rsidR="00B145F1" w:rsidRDefault="00A14AF9" w:rsidP="002A16D3">
      <w:pPr>
        <w:pStyle w:val="Heading3"/>
        <w:numPr>
          <w:ilvl w:val="2"/>
          <w:numId w:val="16"/>
        </w:numPr>
        <w:spacing w:after="240"/>
        <w:ind w:hanging="567"/>
        <w:jc w:val="left"/>
        <w:rPr>
          <w:rFonts w:ascii="Arial" w:hAnsi="Arial"/>
          <w:color w:val="000000" w:themeColor="text1"/>
          <w:sz w:val="22"/>
          <w:szCs w:val="20"/>
        </w:rPr>
      </w:pPr>
      <w:bookmarkStart w:id="463" w:name="_Toc139080266"/>
      <w:r w:rsidRPr="004E68BB">
        <w:rPr>
          <w:rFonts w:ascii="Arial" w:hAnsi="Arial"/>
          <w:color w:val="000000" w:themeColor="text1"/>
          <w:sz w:val="22"/>
          <w:szCs w:val="20"/>
        </w:rPr>
        <w:t>itself restore or procure the restoration of Authority Data, and shall be repaid by the Supplier any reasonable expenses incurred in doing so to the extent and in accordance with the requirements specified in Schedule</w:t>
      </w:r>
      <w:r w:rsidR="00B257DF" w:rsidRPr="004E68BB">
        <w:rPr>
          <w:rFonts w:ascii="Arial" w:hAnsi="Arial"/>
          <w:color w:val="000000" w:themeColor="text1"/>
          <w:sz w:val="22"/>
          <w:szCs w:val="20"/>
        </w:rPr>
        <w:t xml:space="preserve"> </w:t>
      </w:r>
      <w:r w:rsidRPr="004E68BB">
        <w:rPr>
          <w:rFonts w:ascii="Arial" w:hAnsi="Arial"/>
          <w:color w:val="000000" w:themeColor="text1"/>
          <w:sz w:val="22"/>
          <w:szCs w:val="20"/>
        </w:rPr>
        <w:t>8.6</w:t>
      </w:r>
      <w:r w:rsidR="00B257DF" w:rsidRPr="004E68BB">
        <w:rPr>
          <w:rFonts w:ascii="Arial" w:hAnsi="Arial"/>
          <w:color w:val="000000" w:themeColor="text1"/>
          <w:sz w:val="22"/>
          <w:szCs w:val="20"/>
        </w:rPr>
        <w:t xml:space="preserve"> </w:t>
      </w:r>
      <w:r w:rsidRPr="004E68BB">
        <w:rPr>
          <w:rFonts w:ascii="Arial" w:hAnsi="Arial"/>
          <w:color w:val="000000" w:themeColor="text1"/>
          <w:sz w:val="22"/>
          <w:szCs w:val="20"/>
        </w:rPr>
        <w:t>(</w:t>
      </w:r>
      <w:r w:rsidR="00B14D94" w:rsidRPr="004E68BB">
        <w:rPr>
          <w:rFonts w:ascii="Arial" w:hAnsi="Arial"/>
          <w:color w:val="000000" w:themeColor="text1"/>
          <w:sz w:val="22"/>
          <w:szCs w:val="20"/>
        </w:rPr>
        <w:t>Service Continuity Plan</w:t>
      </w:r>
      <w:r w:rsidR="00236011" w:rsidRPr="004E68BB">
        <w:rPr>
          <w:rFonts w:ascii="Arial" w:hAnsi="Arial"/>
          <w:color w:val="000000" w:themeColor="text1"/>
          <w:sz w:val="22"/>
          <w:szCs w:val="20"/>
        </w:rPr>
        <w:t xml:space="preserve"> and Corporate Resolution Planning</w:t>
      </w:r>
      <w:r w:rsidRPr="004E68BB">
        <w:rPr>
          <w:rFonts w:ascii="Arial" w:hAnsi="Arial"/>
          <w:color w:val="000000" w:themeColor="text1"/>
          <w:sz w:val="22"/>
          <w:szCs w:val="20"/>
        </w:rPr>
        <w:t>).</w:t>
      </w:r>
      <w:bookmarkStart w:id="464" w:name="_Toc139080267"/>
      <w:bookmarkEnd w:id="463"/>
    </w:p>
    <w:p w14:paraId="7F163CFA" w14:textId="77777777" w:rsidR="00B145F1" w:rsidRPr="00B145F1" w:rsidRDefault="00A14AF9" w:rsidP="002A16D3">
      <w:pPr>
        <w:pStyle w:val="Heading3"/>
        <w:numPr>
          <w:ilvl w:val="1"/>
          <w:numId w:val="16"/>
        </w:numPr>
        <w:tabs>
          <w:tab w:val="clear" w:pos="709"/>
        </w:tabs>
        <w:spacing w:after="240"/>
        <w:ind w:left="851" w:hanging="851"/>
        <w:jc w:val="left"/>
        <w:rPr>
          <w:rFonts w:ascii="Arial" w:hAnsi="Arial"/>
          <w:color w:val="000000" w:themeColor="text1"/>
          <w:sz w:val="22"/>
          <w:szCs w:val="20"/>
        </w:rPr>
      </w:pPr>
      <w:r w:rsidRPr="00B145F1">
        <w:rPr>
          <w:rFonts w:ascii="Arial" w:hAnsi="Arial"/>
          <w:color w:val="000000" w:themeColor="text1"/>
          <w:sz w:val="22"/>
          <w:szCs w:val="20"/>
        </w:rPr>
        <w:t xml:space="preserve">If at any time the Supplier suspects or has reason to believe that Authority Data has or may become corrupted, lost or sufficiently degraded in any way for any </w:t>
      </w:r>
      <w:r w:rsidRPr="00B145F1">
        <w:rPr>
          <w:rFonts w:ascii="Arial" w:hAnsi="Arial"/>
          <w:color w:val="000000" w:themeColor="text1"/>
          <w:sz w:val="22"/>
        </w:rPr>
        <w:t>reason, then the Supplier shall notify the Authority immediately and inform the Authority of the remedial action the Supplier proposes to take.</w:t>
      </w:r>
      <w:bookmarkStart w:id="465" w:name="_Toc139080380"/>
      <w:bookmarkEnd w:id="464"/>
    </w:p>
    <w:p w14:paraId="0B26FFB1" w14:textId="0DBF1D60" w:rsidR="00B145F1" w:rsidRPr="00B145F1" w:rsidRDefault="00A14AF9" w:rsidP="002A16D3">
      <w:pPr>
        <w:pStyle w:val="Heading3"/>
        <w:numPr>
          <w:ilvl w:val="1"/>
          <w:numId w:val="16"/>
        </w:numPr>
        <w:tabs>
          <w:tab w:val="clear" w:pos="709"/>
        </w:tabs>
        <w:spacing w:after="240"/>
        <w:ind w:left="851" w:hanging="851"/>
        <w:jc w:val="left"/>
        <w:rPr>
          <w:rFonts w:ascii="Arial" w:hAnsi="Arial"/>
          <w:color w:val="000000" w:themeColor="text1"/>
          <w:sz w:val="22"/>
          <w:szCs w:val="20"/>
        </w:rPr>
      </w:pPr>
      <w:r w:rsidRPr="00B145F1">
        <w:rPr>
          <w:rFonts w:ascii="Arial" w:hAnsi="Arial"/>
          <w:color w:val="000000" w:themeColor="text1"/>
          <w:sz w:val="22"/>
        </w:rPr>
        <w:t>The Supplier shall comply wit</w:t>
      </w:r>
      <w:r w:rsidR="00B257DF" w:rsidRPr="00B145F1">
        <w:rPr>
          <w:rFonts w:ascii="Arial" w:hAnsi="Arial"/>
          <w:color w:val="000000" w:themeColor="text1"/>
          <w:sz w:val="22"/>
        </w:rPr>
        <w:t xml:space="preserve">h the requirements of Schedule </w:t>
      </w:r>
      <w:r w:rsidRPr="00B145F1">
        <w:rPr>
          <w:rFonts w:ascii="Arial" w:hAnsi="Arial"/>
          <w:color w:val="000000" w:themeColor="text1"/>
          <w:sz w:val="22"/>
        </w:rPr>
        <w:t>2.4</w:t>
      </w:r>
      <w:r w:rsidR="00B257DF" w:rsidRPr="00B145F1">
        <w:rPr>
          <w:rFonts w:ascii="Arial" w:hAnsi="Arial"/>
          <w:color w:val="000000" w:themeColor="text1"/>
          <w:sz w:val="22"/>
        </w:rPr>
        <w:t xml:space="preserve"> </w:t>
      </w:r>
      <w:r w:rsidRPr="00B145F1">
        <w:rPr>
          <w:rFonts w:ascii="Arial" w:hAnsi="Arial"/>
          <w:color w:val="000000" w:themeColor="text1"/>
          <w:sz w:val="22"/>
        </w:rPr>
        <w:t xml:space="preserve">(Security </w:t>
      </w:r>
      <w:r w:rsidR="001A74F2">
        <w:rPr>
          <w:rFonts w:ascii="Arial" w:hAnsi="Arial"/>
          <w:color w:val="000000" w:themeColor="text1"/>
          <w:sz w:val="22"/>
        </w:rPr>
        <w:t>Requirements</w:t>
      </w:r>
      <w:r w:rsidRPr="00B145F1">
        <w:rPr>
          <w:rFonts w:ascii="Arial" w:hAnsi="Arial"/>
          <w:color w:val="000000" w:themeColor="text1"/>
          <w:sz w:val="22"/>
        </w:rPr>
        <w:t>).</w:t>
      </w:r>
      <w:bookmarkStart w:id="466" w:name="_Toc139080381"/>
      <w:bookmarkEnd w:id="465"/>
    </w:p>
    <w:p w14:paraId="01AFA328" w14:textId="77777777" w:rsidR="00B145F1" w:rsidRDefault="00A14AF9" w:rsidP="002A16D3">
      <w:pPr>
        <w:pStyle w:val="Heading3"/>
        <w:numPr>
          <w:ilvl w:val="1"/>
          <w:numId w:val="16"/>
        </w:numPr>
        <w:tabs>
          <w:tab w:val="clear" w:pos="709"/>
        </w:tabs>
        <w:spacing w:after="240"/>
        <w:ind w:left="851" w:hanging="851"/>
        <w:jc w:val="left"/>
        <w:rPr>
          <w:rFonts w:ascii="Arial" w:hAnsi="Arial"/>
          <w:color w:val="000000" w:themeColor="text1"/>
          <w:sz w:val="22"/>
          <w:szCs w:val="20"/>
        </w:rPr>
      </w:pPr>
      <w:r w:rsidRPr="00B145F1">
        <w:rPr>
          <w:rFonts w:ascii="Arial" w:hAnsi="Arial"/>
          <w:color w:val="000000" w:themeColor="text1"/>
          <w:sz w:val="22"/>
        </w:rPr>
        <w:t>The Authority</w:t>
      </w:r>
      <w:r w:rsidRPr="00B145F1">
        <w:rPr>
          <w:rFonts w:ascii="Arial" w:hAnsi="Arial"/>
          <w:color w:val="000000" w:themeColor="text1"/>
          <w:sz w:val="22"/>
          <w:szCs w:val="20"/>
        </w:rPr>
        <w:t xml:space="preserve"> shall notify the Supplier of any changes or proposed changes to the </w:t>
      </w:r>
      <w:r w:rsidRPr="00B145F1">
        <w:rPr>
          <w:rFonts w:ascii="Arial" w:hAnsi="Arial"/>
          <w:color w:val="000000" w:themeColor="text1"/>
          <w:sz w:val="22"/>
        </w:rPr>
        <w:t>Baseline Security Requirements</w:t>
      </w:r>
      <w:r w:rsidRPr="00B145F1">
        <w:rPr>
          <w:rFonts w:ascii="Arial" w:hAnsi="Arial"/>
          <w:color w:val="000000" w:themeColor="text1"/>
          <w:sz w:val="22"/>
          <w:szCs w:val="20"/>
        </w:rPr>
        <w:t>.</w:t>
      </w:r>
      <w:bookmarkStart w:id="467" w:name="_Toc139080382"/>
      <w:bookmarkEnd w:id="466"/>
    </w:p>
    <w:p w14:paraId="1A9C4C15" w14:textId="34175155" w:rsidR="00B145F1" w:rsidRDefault="00A14AF9" w:rsidP="002A16D3">
      <w:pPr>
        <w:pStyle w:val="Heading3"/>
        <w:numPr>
          <w:ilvl w:val="1"/>
          <w:numId w:val="16"/>
        </w:numPr>
        <w:tabs>
          <w:tab w:val="clear" w:pos="709"/>
        </w:tabs>
        <w:spacing w:after="240"/>
        <w:ind w:left="851" w:hanging="851"/>
        <w:jc w:val="left"/>
        <w:rPr>
          <w:rFonts w:ascii="Arial" w:hAnsi="Arial"/>
          <w:color w:val="000000" w:themeColor="text1"/>
          <w:sz w:val="22"/>
          <w:szCs w:val="20"/>
        </w:rPr>
      </w:pPr>
      <w:r w:rsidRPr="00B145F1">
        <w:rPr>
          <w:rFonts w:ascii="Arial" w:hAnsi="Arial"/>
          <w:color w:val="000000" w:themeColor="text1"/>
          <w:sz w:val="22"/>
          <w:szCs w:val="20"/>
        </w:rPr>
        <w:t xml:space="preserve">If the Supplier believes that a change or proposed change to the Baseline Security Requirements </w:t>
      </w:r>
      <w:r w:rsidRPr="00B145F1">
        <w:rPr>
          <w:rFonts w:ascii="Arial" w:hAnsi="Arial"/>
          <w:color w:val="000000" w:themeColor="text1"/>
          <w:sz w:val="22"/>
        </w:rPr>
        <w:t>will</w:t>
      </w:r>
      <w:r w:rsidRPr="00B145F1">
        <w:rPr>
          <w:rFonts w:ascii="Arial" w:hAnsi="Arial"/>
          <w:color w:val="000000" w:themeColor="text1"/>
          <w:sz w:val="22"/>
          <w:szCs w:val="20"/>
        </w:rPr>
        <w:t xml:space="preserve"> have a material and unavoidable cost implication to the </w:t>
      </w:r>
      <w:r w:rsidR="00E14918" w:rsidRPr="00B145F1">
        <w:rPr>
          <w:rFonts w:ascii="Arial" w:hAnsi="Arial"/>
          <w:color w:val="000000" w:themeColor="text1"/>
          <w:sz w:val="22"/>
          <w:szCs w:val="20"/>
        </w:rPr>
        <w:t>Services,</w:t>
      </w:r>
      <w:r w:rsidRPr="00B145F1">
        <w:rPr>
          <w:rFonts w:ascii="Arial" w:hAnsi="Arial"/>
          <w:color w:val="000000" w:themeColor="text1"/>
          <w:sz w:val="22"/>
          <w:szCs w:val="20"/>
        </w:rPr>
        <w:t xml:space="preserve"> it may </w:t>
      </w:r>
      <w:r w:rsidR="00CD1AD1">
        <w:rPr>
          <w:rFonts w:ascii="Arial" w:hAnsi="Arial"/>
          <w:color w:val="000000" w:themeColor="text1"/>
          <w:sz w:val="22"/>
          <w:szCs w:val="20"/>
        </w:rPr>
        <w:t>request a Contract Change</w:t>
      </w:r>
      <w:r w:rsidRPr="00B145F1">
        <w:rPr>
          <w:rFonts w:ascii="Arial" w:hAnsi="Arial"/>
          <w:color w:val="000000" w:themeColor="text1"/>
          <w:sz w:val="22"/>
          <w:szCs w:val="20"/>
        </w:rPr>
        <w:t xml:space="preserve">.  In doing so, the Supplier must support its request by providing evidence of the cause of any increased costs and the steps that it has taken to mitigate those costs.  Any change to the </w:t>
      </w:r>
      <w:r w:rsidR="00A95354">
        <w:rPr>
          <w:rFonts w:ascii="Arial" w:hAnsi="Arial"/>
          <w:color w:val="000000" w:themeColor="text1"/>
          <w:sz w:val="22"/>
          <w:szCs w:val="20"/>
        </w:rPr>
        <w:t>Fees</w:t>
      </w:r>
      <w:r w:rsidRPr="00B145F1">
        <w:rPr>
          <w:rFonts w:ascii="Arial" w:hAnsi="Arial"/>
          <w:color w:val="000000" w:themeColor="text1"/>
          <w:sz w:val="22"/>
          <w:szCs w:val="20"/>
        </w:rPr>
        <w:t xml:space="preserve"> shall then be agreed in accordance with the Change Control Procedure.</w:t>
      </w:r>
      <w:bookmarkStart w:id="468" w:name="_Toc139080383"/>
      <w:bookmarkEnd w:id="467"/>
    </w:p>
    <w:p w14:paraId="45713C9E" w14:textId="01D9B848" w:rsidR="004422DC" w:rsidRDefault="00A14AF9" w:rsidP="002A16D3">
      <w:pPr>
        <w:pStyle w:val="Heading3"/>
        <w:numPr>
          <w:ilvl w:val="1"/>
          <w:numId w:val="16"/>
        </w:numPr>
        <w:tabs>
          <w:tab w:val="clear" w:pos="709"/>
        </w:tabs>
        <w:spacing w:after="240"/>
        <w:ind w:left="851" w:hanging="851"/>
        <w:jc w:val="left"/>
        <w:rPr>
          <w:rFonts w:ascii="Arial" w:hAnsi="Arial"/>
          <w:color w:val="000000" w:themeColor="text1"/>
          <w:sz w:val="22"/>
          <w:szCs w:val="20"/>
        </w:rPr>
      </w:pPr>
      <w:r w:rsidRPr="00B145F1">
        <w:rPr>
          <w:rFonts w:ascii="Arial" w:hAnsi="Arial"/>
          <w:color w:val="000000" w:themeColor="text1"/>
          <w:sz w:val="22"/>
          <w:szCs w:val="20"/>
        </w:rPr>
        <w:t xml:space="preserve">Until and/or unless a change to the </w:t>
      </w:r>
      <w:r w:rsidR="00A95354">
        <w:rPr>
          <w:rFonts w:ascii="Arial" w:hAnsi="Arial"/>
          <w:color w:val="000000" w:themeColor="text1"/>
          <w:sz w:val="22"/>
          <w:szCs w:val="20"/>
        </w:rPr>
        <w:t>Fees</w:t>
      </w:r>
      <w:r w:rsidRPr="00B145F1">
        <w:rPr>
          <w:rFonts w:ascii="Arial" w:hAnsi="Arial"/>
          <w:color w:val="000000" w:themeColor="text1"/>
          <w:sz w:val="22"/>
          <w:szCs w:val="20"/>
        </w:rPr>
        <w:t xml:space="preserve"> is agreed by t</w:t>
      </w:r>
      <w:r w:rsidR="00B257DF" w:rsidRPr="00B145F1">
        <w:rPr>
          <w:rFonts w:ascii="Arial" w:hAnsi="Arial"/>
          <w:color w:val="000000" w:themeColor="text1"/>
          <w:sz w:val="22"/>
          <w:szCs w:val="20"/>
        </w:rPr>
        <w:t xml:space="preserve">he Authority pursuant to Clause </w:t>
      </w:r>
      <w:r w:rsidR="00F828A4">
        <w:rPr>
          <w:rFonts w:ascii="Arial" w:hAnsi="Arial"/>
          <w:color w:val="000000" w:themeColor="text1"/>
          <w:sz w:val="22"/>
          <w:szCs w:val="20"/>
        </w:rPr>
        <w:t>F5</w:t>
      </w:r>
      <w:r w:rsidRPr="00B145F1">
        <w:rPr>
          <w:rFonts w:ascii="Arial" w:hAnsi="Arial"/>
          <w:color w:val="000000" w:themeColor="text1"/>
          <w:sz w:val="22"/>
          <w:szCs w:val="20"/>
        </w:rPr>
        <w:t xml:space="preserve">.11 the Supplier shall continue to perform the Services in </w:t>
      </w:r>
      <w:r w:rsidRPr="00B145F1">
        <w:rPr>
          <w:rFonts w:ascii="Arial" w:hAnsi="Arial"/>
          <w:color w:val="000000" w:themeColor="text1"/>
          <w:sz w:val="22"/>
        </w:rPr>
        <w:t>accordance</w:t>
      </w:r>
      <w:r w:rsidRPr="00B145F1">
        <w:rPr>
          <w:rFonts w:ascii="Arial" w:hAnsi="Arial"/>
          <w:color w:val="000000" w:themeColor="text1"/>
          <w:sz w:val="22"/>
          <w:szCs w:val="20"/>
        </w:rPr>
        <w:t xml:space="preserve"> with its existing obligations.</w:t>
      </w:r>
      <w:bookmarkEnd w:id="468"/>
    </w:p>
    <w:p w14:paraId="5EE7A481" w14:textId="07DA8FD9" w:rsidR="004422DC" w:rsidRDefault="004422DC" w:rsidP="002A16D3">
      <w:pPr>
        <w:pStyle w:val="Heading3"/>
        <w:numPr>
          <w:ilvl w:val="1"/>
          <w:numId w:val="16"/>
        </w:numPr>
        <w:tabs>
          <w:tab w:val="clear" w:pos="709"/>
        </w:tabs>
        <w:spacing w:after="240"/>
        <w:ind w:left="851" w:hanging="851"/>
        <w:jc w:val="left"/>
        <w:rPr>
          <w:rFonts w:ascii="Arial" w:hAnsi="Arial"/>
          <w:color w:val="000000" w:themeColor="text1"/>
          <w:sz w:val="22"/>
          <w:szCs w:val="20"/>
        </w:rPr>
      </w:pPr>
      <w:r w:rsidRPr="004422DC">
        <w:rPr>
          <w:rFonts w:ascii="Arial" w:hAnsi="Arial"/>
          <w:color w:val="000000" w:themeColor="text1"/>
          <w:sz w:val="22"/>
          <w:szCs w:val="20"/>
        </w:rPr>
        <w:t xml:space="preserve">The Supplier and any of its Sub-contractors, shall not access, process, host or transfer Authority Data outside the United Kingdom without the prior written consent of the Authority, and where the Authority gives consent, the Supplier shall comply with any reasonable instructions notified to it by the Authority in relation to the Authority Data in question. </w:t>
      </w:r>
      <w:r w:rsidR="00A76E23">
        <w:rPr>
          <w:rFonts w:ascii="Arial" w:hAnsi="Arial"/>
          <w:color w:val="000000" w:themeColor="text1"/>
          <w:sz w:val="22"/>
          <w:szCs w:val="20"/>
        </w:rPr>
        <w:t xml:space="preserve"> </w:t>
      </w:r>
      <w:r w:rsidRPr="004422DC">
        <w:rPr>
          <w:rFonts w:ascii="Arial" w:hAnsi="Arial"/>
          <w:color w:val="000000" w:themeColor="text1"/>
          <w:sz w:val="22"/>
          <w:szCs w:val="20"/>
        </w:rPr>
        <w:t>The provisions set out in this paragraph F5.13 shall apply to Landed Resources.</w:t>
      </w:r>
    </w:p>
    <w:p w14:paraId="26EEA88E" w14:textId="77777777" w:rsidR="004422DC" w:rsidRDefault="004422DC" w:rsidP="002A16D3">
      <w:pPr>
        <w:pStyle w:val="Heading3"/>
        <w:numPr>
          <w:ilvl w:val="1"/>
          <w:numId w:val="16"/>
        </w:numPr>
        <w:tabs>
          <w:tab w:val="clear" w:pos="709"/>
        </w:tabs>
        <w:spacing w:after="240"/>
        <w:ind w:left="851" w:hanging="851"/>
        <w:jc w:val="left"/>
        <w:rPr>
          <w:rFonts w:ascii="Arial" w:hAnsi="Arial"/>
          <w:color w:val="000000" w:themeColor="text1"/>
          <w:sz w:val="22"/>
          <w:szCs w:val="20"/>
        </w:rPr>
      </w:pPr>
      <w:r w:rsidRPr="004422DC">
        <w:rPr>
          <w:rFonts w:ascii="Arial" w:hAnsi="Arial"/>
          <w:color w:val="000000" w:themeColor="text1"/>
          <w:sz w:val="22"/>
          <w:szCs w:val="20"/>
        </w:rPr>
        <w:t>Where the Authority has given its prior written consent to the Supplier to access, process, host or transfer Authority Data from premises outside the United Kingdom (in accordance with clause F5.13 of the Agreement):</w:t>
      </w:r>
    </w:p>
    <w:p w14:paraId="24E85FF0" w14:textId="550C9181" w:rsidR="004422DC" w:rsidRDefault="004422DC" w:rsidP="002A16D3">
      <w:pPr>
        <w:pStyle w:val="Heading3"/>
        <w:numPr>
          <w:ilvl w:val="2"/>
          <w:numId w:val="16"/>
        </w:numPr>
        <w:spacing w:after="240"/>
        <w:ind w:hanging="567"/>
        <w:jc w:val="left"/>
        <w:rPr>
          <w:rFonts w:ascii="Arial" w:hAnsi="Arial"/>
          <w:color w:val="000000" w:themeColor="text1"/>
          <w:sz w:val="22"/>
          <w:szCs w:val="20"/>
        </w:rPr>
      </w:pPr>
      <w:r w:rsidRPr="004422DC">
        <w:rPr>
          <w:rFonts w:ascii="Arial" w:hAnsi="Arial"/>
          <w:color w:val="000000" w:themeColor="text1"/>
          <w:sz w:val="22"/>
          <w:szCs w:val="20"/>
        </w:rPr>
        <w:t xml:space="preserve">the Supplier must notify the Authority (in so far as they are not prohibited by Law) where any </w:t>
      </w:r>
      <w:r w:rsidR="006011A6">
        <w:rPr>
          <w:rFonts w:ascii="Arial" w:hAnsi="Arial"/>
          <w:color w:val="000000" w:themeColor="text1"/>
          <w:sz w:val="22"/>
          <w:szCs w:val="20"/>
        </w:rPr>
        <w:t>r</w:t>
      </w:r>
      <w:r w:rsidRPr="004422DC">
        <w:rPr>
          <w:rFonts w:ascii="Arial" w:hAnsi="Arial"/>
          <w:color w:val="000000" w:themeColor="text1"/>
          <w:sz w:val="22"/>
          <w:szCs w:val="20"/>
        </w:rPr>
        <w:t xml:space="preserve">egulatory </w:t>
      </w:r>
      <w:r w:rsidR="006011A6">
        <w:rPr>
          <w:rFonts w:ascii="Arial" w:hAnsi="Arial"/>
          <w:color w:val="000000" w:themeColor="text1"/>
          <w:sz w:val="22"/>
          <w:szCs w:val="20"/>
        </w:rPr>
        <w:t>b</w:t>
      </w:r>
      <w:r w:rsidRPr="004422DC">
        <w:rPr>
          <w:rFonts w:ascii="Arial" w:hAnsi="Arial"/>
          <w:color w:val="000000" w:themeColor="text1"/>
          <w:sz w:val="22"/>
          <w:szCs w:val="20"/>
        </w:rPr>
        <w:t>odies seek to gain or has gained access to such Authority Data;</w:t>
      </w:r>
      <w:r>
        <w:rPr>
          <w:rFonts w:ascii="Arial" w:hAnsi="Arial"/>
          <w:color w:val="000000" w:themeColor="text1"/>
          <w:sz w:val="22"/>
          <w:szCs w:val="20"/>
        </w:rPr>
        <w:t xml:space="preserve"> and</w:t>
      </w:r>
    </w:p>
    <w:p w14:paraId="08EF2590" w14:textId="09493540" w:rsidR="00B14218" w:rsidRPr="00B145F1" w:rsidRDefault="004422DC" w:rsidP="002A16D3">
      <w:pPr>
        <w:pStyle w:val="Heading3"/>
        <w:numPr>
          <w:ilvl w:val="2"/>
          <w:numId w:val="16"/>
        </w:numPr>
        <w:spacing w:after="240"/>
        <w:ind w:hanging="567"/>
        <w:jc w:val="left"/>
        <w:rPr>
          <w:rFonts w:ascii="Arial" w:hAnsi="Arial"/>
          <w:color w:val="000000" w:themeColor="text1"/>
          <w:sz w:val="22"/>
          <w:szCs w:val="20"/>
        </w:rPr>
      </w:pPr>
      <w:r w:rsidRPr="004422DC">
        <w:rPr>
          <w:rFonts w:ascii="Arial" w:hAnsi="Arial"/>
          <w:color w:val="000000" w:themeColor="text1"/>
          <w:sz w:val="22"/>
          <w:szCs w:val="20"/>
        </w:rPr>
        <w:t>the Contractor shall take all necessary steps in order to prevent any access to, or disclosure of, any Authority Data to any regulatory bodies outside the United Kingdom unless required by Law without any applicable exception or exemption.</w:t>
      </w:r>
    </w:p>
    <w:p w14:paraId="7C9B8D83" w14:textId="2CE22B99" w:rsidR="00B145F1" w:rsidRPr="000C6D6A" w:rsidRDefault="000C6D6A" w:rsidP="002A16D3">
      <w:pPr>
        <w:pStyle w:val="Heading1"/>
        <w:keepNext w:val="0"/>
        <w:numPr>
          <w:ilvl w:val="0"/>
          <w:numId w:val="16"/>
        </w:numPr>
        <w:tabs>
          <w:tab w:val="clear" w:pos="709"/>
        </w:tabs>
        <w:spacing w:after="240"/>
        <w:ind w:left="851" w:hanging="851"/>
        <w:jc w:val="left"/>
        <w:rPr>
          <w:rFonts w:ascii="Arial" w:hAnsi="Arial"/>
          <w:b w:val="0"/>
          <w:color w:val="365F91"/>
          <w:sz w:val="32"/>
          <w:szCs w:val="20"/>
          <w:u w:val="none"/>
        </w:rPr>
      </w:pPr>
      <w:bookmarkStart w:id="469" w:name="_Ref72116976"/>
      <w:bookmarkStart w:id="470" w:name="_Ref72117174"/>
      <w:bookmarkStart w:id="471" w:name="_Ref72117182"/>
      <w:bookmarkStart w:id="472" w:name="_Ref72117189"/>
      <w:bookmarkStart w:id="473" w:name="_Ref72117484"/>
      <w:bookmarkStart w:id="474" w:name="_Ref72117650"/>
      <w:bookmarkStart w:id="475" w:name="_Toc127759089"/>
      <w:bookmarkStart w:id="476" w:name="_Toc139080302"/>
      <w:bookmarkStart w:id="477" w:name="_Toc21349816"/>
      <w:r w:rsidRPr="000C6D6A">
        <w:rPr>
          <w:rFonts w:ascii="Arial" w:hAnsi="Arial"/>
          <w:b w:val="0"/>
          <w:color w:val="365F91"/>
          <w:sz w:val="32"/>
          <w:szCs w:val="20"/>
          <w:u w:val="none"/>
        </w:rPr>
        <w:t>Confidentiality</w:t>
      </w:r>
      <w:bookmarkEnd w:id="469"/>
      <w:bookmarkEnd w:id="470"/>
      <w:bookmarkEnd w:id="471"/>
      <w:bookmarkEnd w:id="472"/>
      <w:bookmarkEnd w:id="473"/>
      <w:bookmarkEnd w:id="474"/>
      <w:bookmarkEnd w:id="475"/>
      <w:bookmarkEnd w:id="476"/>
      <w:bookmarkEnd w:id="477"/>
    </w:p>
    <w:p w14:paraId="6DAC4CD8" w14:textId="516D0AC9" w:rsidR="00B145F1" w:rsidRPr="00B145F1" w:rsidRDefault="00B257DF" w:rsidP="002A16D3">
      <w:pPr>
        <w:pStyle w:val="Heading1"/>
        <w:keepNext w:val="0"/>
        <w:numPr>
          <w:ilvl w:val="1"/>
          <w:numId w:val="16"/>
        </w:numPr>
        <w:tabs>
          <w:tab w:val="clear" w:pos="709"/>
        </w:tabs>
        <w:spacing w:after="240"/>
        <w:ind w:left="851" w:hanging="851"/>
        <w:jc w:val="left"/>
        <w:rPr>
          <w:rFonts w:ascii="Arial" w:hAnsi="Arial"/>
          <w:b w:val="0"/>
          <w:color w:val="000000" w:themeColor="text1"/>
          <w:sz w:val="22"/>
          <w:szCs w:val="20"/>
          <w:u w:val="none"/>
        </w:rPr>
      </w:pPr>
      <w:bookmarkStart w:id="478" w:name="_Toc21349817"/>
      <w:r w:rsidRPr="00B145F1">
        <w:rPr>
          <w:rFonts w:ascii="Arial" w:hAnsi="Arial"/>
          <w:b w:val="0"/>
          <w:color w:val="000000" w:themeColor="text1"/>
          <w:sz w:val="22"/>
          <w:szCs w:val="20"/>
          <w:u w:val="none"/>
        </w:rPr>
        <w:t xml:space="preserve">For the purposes of this Clause </w:t>
      </w:r>
      <w:r w:rsidR="00F828A4">
        <w:rPr>
          <w:rFonts w:ascii="Arial" w:hAnsi="Arial"/>
          <w:b w:val="0"/>
          <w:color w:val="000000" w:themeColor="text1"/>
          <w:sz w:val="22"/>
          <w:szCs w:val="20"/>
          <w:u w:val="none"/>
        </w:rPr>
        <w:t>F6</w:t>
      </w:r>
      <w:r w:rsidR="00A14AF9" w:rsidRPr="00B145F1">
        <w:rPr>
          <w:rFonts w:ascii="Arial" w:hAnsi="Arial"/>
          <w:b w:val="0"/>
          <w:color w:val="000000" w:themeColor="text1"/>
          <w:sz w:val="22"/>
          <w:szCs w:val="20"/>
          <w:u w:val="none"/>
        </w:rPr>
        <w:t xml:space="preserve">, the term “Disclosing Party” shall mean a Party which discloses or makes available directly or indirectly its Confidential </w:t>
      </w:r>
      <w:r w:rsidR="00A14AF9" w:rsidRPr="00B145F1">
        <w:rPr>
          <w:rFonts w:ascii="Arial" w:hAnsi="Arial"/>
          <w:b w:val="0"/>
          <w:color w:val="000000" w:themeColor="text1"/>
          <w:sz w:val="22"/>
          <w:u w:val="none"/>
        </w:rPr>
        <w:t>Information</w:t>
      </w:r>
      <w:r w:rsidR="00A14AF9" w:rsidRPr="00B145F1">
        <w:rPr>
          <w:rFonts w:ascii="Arial" w:hAnsi="Arial"/>
          <w:b w:val="0"/>
          <w:color w:val="000000" w:themeColor="text1"/>
          <w:sz w:val="22"/>
          <w:szCs w:val="20"/>
          <w:u w:val="none"/>
        </w:rPr>
        <w:t xml:space="preserve"> and “Recipient” shall mean the Party which receives or obtains directly or indirectly Confidential Information.</w:t>
      </w:r>
      <w:bookmarkEnd w:id="478"/>
    </w:p>
    <w:p w14:paraId="40330CAD" w14:textId="46E3D1B9" w:rsidR="00B14218" w:rsidRPr="00B145F1" w:rsidRDefault="00A14AF9" w:rsidP="002A16D3">
      <w:pPr>
        <w:pStyle w:val="Heading1"/>
        <w:keepNext w:val="0"/>
        <w:numPr>
          <w:ilvl w:val="1"/>
          <w:numId w:val="16"/>
        </w:numPr>
        <w:tabs>
          <w:tab w:val="clear" w:pos="709"/>
        </w:tabs>
        <w:spacing w:after="240"/>
        <w:ind w:left="851" w:hanging="851"/>
        <w:jc w:val="left"/>
        <w:rPr>
          <w:rFonts w:ascii="Arial" w:hAnsi="Arial"/>
          <w:b w:val="0"/>
          <w:color w:val="000000" w:themeColor="text1"/>
          <w:sz w:val="22"/>
          <w:szCs w:val="20"/>
          <w:u w:val="none"/>
        </w:rPr>
      </w:pPr>
      <w:bookmarkStart w:id="479" w:name="_Toc21349818"/>
      <w:r w:rsidRPr="00B145F1">
        <w:rPr>
          <w:rFonts w:ascii="Arial" w:hAnsi="Arial"/>
          <w:b w:val="0"/>
          <w:color w:val="000000" w:themeColor="text1"/>
          <w:sz w:val="22"/>
          <w:szCs w:val="20"/>
          <w:u w:val="none"/>
        </w:rPr>
        <w:t>Except to th</w:t>
      </w:r>
      <w:r w:rsidR="00B257DF" w:rsidRPr="00B145F1">
        <w:rPr>
          <w:rFonts w:ascii="Arial" w:hAnsi="Arial"/>
          <w:b w:val="0"/>
          <w:color w:val="000000" w:themeColor="text1"/>
          <w:sz w:val="22"/>
          <w:szCs w:val="20"/>
          <w:u w:val="none"/>
        </w:rPr>
        <w:t xml:space="preserve">e extent set out in this Clause </w:t>
      </w:r>
      <w:r w:rsidR="00F828A4">
        <w:rPr>
          <w:rFonts w:ascii="Arial" w:hAnsi="Arial"/>
          <w:b w:val="0"/>
          <w:color w:val="000000" w:themeColor="text1"/>
          <w:sz w:val="22"/>
          <w:szCs w:val="20"/>
          <w:u w:val="none"/>
        </w:rPr>
        <w:t>F6</w:t>
      </w:r>
      <w:r w:rsidRPr="00B145F1">
        <w:rPr>
          <w:rFonts w:ascii="Arial" w:hAnsi="Arial"/>
          <w:b w:val="0"/>
          <w:color w:val="000000" w:themeColor="text1"/>
          <w:sz w:val="22"/>
          <w:szCs w:val="20"/>
          <w:u w:val="none"/>
        </w:rPr>
        <w:t xml:space="preserve"> or where disclosure is expressly permitted elsewhere in this Agreement, the Recipient shall:</w:t>
      </w:r>
      <w:bookmarkEnd w:id="479"/>
    </w:p>
    <w:p w14:paraId="017A31D4" w14:textId="29CEA1AC" w:rsidR="00B14218" w:rsidRPr="004E68BB" w:rsidRDefault="00A14AF9" w:rsidP="002A16D3">
      <w:pPr>
        <w:pStyle w:val="Heading3"/>
        <w:numPr>
          <w:ilvl w:val="2"/>
          <w:numId w:val="16"/>
        </w:numPr>
        <w:spacing w:after="240"/>
        <w:ind w:hanging="567"/>
        <w:jc w:val="left"/>
        <w:rPr>
          <w:rFonts w:ascii="Arial" w:hAnsi="Arial"/>
          <w:color w:val="000000" w:themeColor="text1"/>
          <w:sz w:val="22"/>
          <w:szCs w:val="22"/>
        </w:rPr>
      </w:pPr>
      <w:r w:rsidRPr="00B145F1">
        <w:rPr>
          <w:rFonts w:ascii="Arial" w:hAnsi="Arial"/>
          <w:color w:val="000000" w:themeColor="text1"/>
          <w:sz w:val="22"/>
          <w:szCs w:val="22"/>
        </w:rPr>
        <w:t>treat the Disclosing</w:t>
      </w:r>
      <w:r w:rsidRPr="004E68BB">
        <w:rPr>
          <w:rFonts w:ascii="Arial" w:hAnsi="Arial"/>
          <w:color w:val="000000" w:themeColor="text1"/>
          <w:sz w:val="22"/>
          <w:szCs w:val="22"/>
        </w:rPr>
        <w:t xml:space="preserve"> Party’s Confidential Information as confidential and keep it in secure custody (which is appropriate depending upon the form in which such materials are stored and the nature of the Confidential Information</w:t>
      </w:r>
      <w:r w:rsidR="00E14918" w:rsidRPr="004E68BB">
        <w:rPr>
          <w:rFonts w:ascii="Arial" w:hAnsi="Arial"/>
          <w:color w:val="000000" w:themeColor="text1"/>
          <w:sz w:val="22"/>
          <w:szCs w:val="22"/>
        </w:rPr>
        <w:t xml:space="preserve"> contained in those materials);</w:t>
      </w:r>
    </w:p>
    <w:p w14:paraId="47D6317C" w14:textId="173FC48C" w:rsidR="00B14218" w:rsidRPr="004E68BB" w:rsidRDefault="00A14AF9" w:rsidP="002A16D3">
      <w:pPr>
        <w:pStyle w:val="Heading3"/>
        <w:numPr>
          <w:ilvl w:val="2"/>
          <w:numId w:val="16"/>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not disclose the Disclosing Party’s Confidential Information to any other person except as expressly set out in this Agreement or without obtaining the</w:t>
      </w:r>
      <w:r w:rsidR="00E14918" w:rsidRPr="004E68BB">
        <w:rPr>
          <w:rFonts w:ascii="Arial" w:hAnsi="Arial"/>
          <w:color w:val="000000" w:themeColor="text1"/>
          <w:sz w:val="22"/>
          <w:szCs w:val="22"/>
        </w:rPr>
        <w:t xml:space="preserve"> owner's prior written consent;</w:t>
      </w:r>
    </w:p>
    <w:p w14:paraId="7F3546F9" w14:textId="77777777" w:rsidR="00B14218" w:rsidRPr="004E68BB" w:rsidRDefault="00A14AF9" w:rsidP="002A16D3">
      <w:pPr>
        <w:pStyle w:val="Heading3"/>
        <w:numPr>
          <w:ilvl w:val="2"/>
          <w:numId w:val="16"/>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not use or exploit the Disclosing Party’s Confidential Information in any way except for the purposes anticipated under this Agreement; and</w:t>
      </w:r>
    </w:p>
    <w:p w14:paraId="6D1C0305" w14:textId="77777777" w:rsidR="00B145F1" w:rsidRDefault="00A14AF9" w:rsidP="002A16D3">
      <w:pPr>
        <w:pStyle w:val="Heading3"/>
        <w:numPr>
          <w:ilvl w:val="2"/>
          <w:numId w:val="16"/>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immediately notify the Disclosing Party if it suspects or becomes aware of any unauthorised access, copying, use or disclosure in any form of any of the Disclosing Party’s Confidential Information.</w:t>
      </w:r>
    </w:p>
    <w:p w14:paraId="63A12D35" w14:textId="3A0857C5" w:rsidR="00B14218" w:rsidRPr="00B145F1" w:rsidRDefault="00A14AF9" w:rsidP="002A16D3">
      <w:pPr>
        <w:pStyle w:val="Heading3"/>
        <w:numPr>
          <w:ilvl w:val="1"/>
          <w:numId w:val="16"/>
        </w:numPr>
        <w:tabs>
          <w:tab w:val="clear" w:pos="709"/>
        </w:tabs>
        <w:spacing w:after="240"/>
        <w:ind w:left="851" w:hanging="851"/>
        <w:jc w:val="left"/>
        <w:rPr>
          <w:rFonts w:ascii="Arial" w:hAnsi="Arial"/>
          <w:color w:val="000000" w:themeColor="text1"/>
          <w:sz w:val="22"/>
          <w:szCs w:val="22"/>
        </w:rPr>
      </w:pPr>
      <w:r w:rsidRPr="00B145F1">
        <w:rPr>
          <w:rFonts w:ascii="Arial" w:hAnsi="Arial"/>
          <w:color w:val="000000" w:themeColor="text1"/>
          <w:sz w:val="22"/>
          <w:szCs w:val="20"/>
        </w:rPr>
        <w:t>The Recipient shall be entitled to disclose the Confidential Information of the Disclosing Party where:</w:t>
      </w:r>
    </w:p>
    <w:p w14:paraId="39504630" w14:textId="6CAE9A35" w:rsidR="00B14218" w:rsidRPr="004E68BB" w:rsidRDefault="00A14AF9" w:rsidP="002A16D3">
      <w:pPr>
        <w:pStyle w:val="Heading3"/>
        <w:numPr>
          <w:ilvl w:val="2"/>
          <w:numId w:val="16"/>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the Recipient is required to disclose the Confidential Informati</w:t>
      </w:r>
      <w:r w:rsidR="00B257DF" w:rsidRPr="004E68BB">
        <w:rPr>
          <w:rFonts w:ascii="Arial" w:hAnsi="Arial"/>
          <w:color w:val="000000" w:themeColor="text1"/>
          <w:sz w:val="22"/>
          <w:szCs w:val="22"/>
        </w:rPr>
        <w:t xml:space="preserve">on by Law, provided that Clause </w:t>
      </w:r>
      <w:r w:rsidR="00F828A4">
        <w:rPr>
          <w:rFonts w:ascii="Arial" w:hAnsi="Arial"/>
          <w:color w:val="000000" w:themeColor="text1"/>
          <w:sz w:val="22"/>
          <w:szCs w:val="22"/>
        </w:rPr>
        <w:t>F7</w:t>
      </w:r>
      <w:r w:rsidR="00B257DF" w:rsidRPr="004E68BB">
        <w:rPr>
          <w:rFonts w:ascii="Arial" w:hAnsi="Arial"/>
          <w:color w:val="000000" w:themeColor="text1"/>
          <w:sz w:val="22"/>
          <w:szCs w:val="22"/>
        </w:rPr>
        <w:t xml:space="preserve"> </w:t>
      </w:r>
      <w:r w:rsidRPr="004E68BB">
        <w:rPr>
          <w:rFonts w:ascii="Arial" w:hAnsi="Arial"/>
          <w:color w:val="000000" w:themeColor="text1"/>
          <w:sz w:val="22"/>
          <w:szCs w:val="22"/>
        </w:rPr>
        <w:t>(</w:t>
      </w:r>
      <w:r w:rsidR="00DC6CCC" w:rsidRPr="004E68BB">
        <w:rPr>
          <w:rFonts w:ascii="Arial" w:hAnsi="Arial"/>
          <w:color w:val="000000" w:themeColor="text1"/>
          <w:sz w:val="22"/>
          <w:szCs w:val="22"/>
        </w:rPr>
        <w:t xml:space="preserve">Transparency and </w:t>
      </w:r>
      <w:r w:rsidRPr="004E68BB">
        <w:rPr>
          <w:rFonts w:ascii="Arial" w:hAnsi="Arial"/>
          <w:color w:val="000000" w:themeColor="text1"/>
          <w:sz w:val="22"/>
          <w:szCs w:val="22"/>
        </w:rPr>
        <w:t>Freedom of Information) shall apply to disclosures required under the FOIA or the EIRs;</w:t>
      </w:r>
    </w:p>
    <w:p w14:paraId="57A1638C" w14:textId="77777777" w:rsidR="00B14218" w:rsidRPr="004E68BB" w:rsidRDefault="00A14AF9" w:rsidP="002A16D3">
      <w:pPr>
        <w:pStyle w:val="Heading3"/>
        <w:numPr>
          <w:ilvl w:val="2"/>
          <w:numId w:val="16"/>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the need for such disclosure arises out of or in connection with:</w:t>
      </w:r>
    </w:p>
    <w:p w14:paraId="6574CFF8" w14:textId="77777777" w:rsidR="00B14218" w:rsidRPr="004E68BB" w:rsidRDefault="00A14AF9" w:rsidP="002A16D3">
      <w:pPr>
        <w:pStyle w:val="Heading4"/>
        <w:numPr>
          <w:ilvl w:val="3"/>
          <w:numId w:val="16"/>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any legal challenge or potential legal challenge against the Authority arising out of or in connection with this Agreement;</w:t>
      </w:r>
    </w:p>
    <w:p w14:paraId="4D5B3C54" w14:textId="39C6EE12" w:rsidR="00B14218" w:rsidRPr="004E68BB" w:rsidRDefault="00A14AF9" w:rsidP="002A16D3">
      <w:pPr>
        <w:pStyle w:val="Heading4"/>
        <w:numPr>
          <w:ilvl w:val="3"/>
          <w:numId w:val="16"/>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the examination and certification of the Authority's accounts (provided that the disclosure is made on a confidential basis) or for any examination pursuant to section</w:t>
      </w:r>
      <w:r w:rsidR="00B257DF"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6(1) of the National Audit Act 1983 of the economy, efficiency and effectiveness with which the Authority is making use of any Services provided under this Agreement; or</w:t>
      </w:r>
    </w:p>
    <w:p w14:paraId="4026372F" w14:textId="77777777" w:rsidR="00B14218" w:rsidRPr="004E68BB" w:rsidRDefault="00A14AF9" w:rsidP="002A16D3">
      <w:pPr>
        <w:pStyle w:val="Heading4"/>
        <w:numPr>
          <w:ilvl w:val="3"/>
          <w:numId w:val="16"/>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the conduct of a Central Government Body review in respect of this Agreement; or</w:t>
      </w:r>
    </w:p>
    <w:p w14:paraId="6B92FA8D" w14:textId="77777777" w:rsidR="00B145F1" w:rsidRDefault="00A14AF9" w:rsidP="002A16D3">
      <w:pPr>
        <w:pStyle w:val="Heading3"/>
        <w:numPr>
          <w:ilvl w:val="2"/>
          <w:numId w:val="16"/>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the Recipient has reasonable grounds to believe that the Disclosing Party is involved in activity that may constitute a criminal offence under the Bribery Act 2010 and the disclosure is being made to the Serious Fraud Office.</w:t>
      </w:r>
    </w:p>
    <w:p w14:paraId="39ECF44A" w14:textId="77777777" w:rsidR="00B145F1" w:rsidRPr="00B145F1" w:rsidRDefault="00A14AF9" w:rsidP="002A16D3">
      <w:pPr>
        <w:pStyle w:val="Heading3"/>
        <w:numPr>
          <w:ilvl w:val="1"/>
          <w:numId w:val="16"/>
        </w:numPr>
        <w:tabs>
          <w:tab w:val="clear" w:pos="709"/>
        </w:tabs>
        <w:spacing w:after="240"/>
        <w:ind w:left="851" w:hanging="851"/>
        <w:jc w:val="left"/>
        <w:rPr>
          <w:rFonts w:ascii="Arial" w:hAnsi="Arial"/>
          <w:color w:val="000000" w:themeColor="text1"/>
          <w:sz w:val="22"/>
          <w:szCs w:val="22"/>
        </w:rPr>
      </w:pPr>
      <w:r w:rsidRPr="00B145F1">
        <w:rPr>
          <w:rFonts w:ascii="Arial" w:hAnsi="Arial"/>
          <w:color w:val="000000" w:themeColor="text1"/>
          <w:sz w:val="22"/>
          <w:szCs w:val="20"/>
        </w:rPr>
        <w:t xml:space="preserve">If the Recipient is required by Law to make a disclosure of Confidential Information, the Recipient shall as soon as reasonably practicable and to the extent permitted by Law notify the Disclosing Party of the full circumstances of the </w:t>
      </w:r>
      <w:r w:rsidRPr="00B145F1">
        <w:rPr>
          <w:rFonts w:ascii="Arial" w:hAnsi="Arial"/>
          <w:color w:val="000000" w:themeColor="text1"/>
          <w:sz w:val="22"/>
        </w:rPr>
        <w:t>required</w:t>
      </w:r>
      <w:r w:rsidRPr="00B145F1">
        <w:rPr>
          <w:rFonts w:ascii="Arial" w:hAnsi="Arial"/>
          <w:color w:val="000000" w:themeColor="text1"/>
          <w:sz w:val="22"/>
          <w:szCs w:val="20"/>
        </w:rPr>
        <w:t xml:space="preserve"> disclosure including the relevant Law and/or regulatory body </w:t>
      </w:r>
      <w:r w:rsidRPr="00B145F1">
        <w:rPr>
          <w:rFonts w:ascii="Arial" w:hAnsi="Arial"/>
          <w:color w:val="000000" w:themeColor="text1"/>
          <w:sz w:val="22"/>
        </w:rPr>
        <w:t>requiring such disclosure and the Confidential Information to which such disclosure wou</w:t>
      </w:r>
      <w:r w:rsidR="00B257DF" w:rsidRPr="00B145F1">
        <w:rPr>
          <w:rFonts w:ascii="Arial" w:hAnsi="Arial"/>
          <w:color w:val="000000" w:themeColor="text1"/>
          <w:sz w:val="22"/>
        </w:rPr>
        <w:t>ld apply.</w:t>
      </w:r>
    </w:p>
    <w:p w14:paraId="1582E364" w14:textId="6E0110C3" w:rsidR="00B14218" w:rsidRPr="00B145F1" w:rsidRDefault="00A14AF9" w:rsidP="002A16D3">
      <w:pPr>
        <w:pStyle w:val="Heading3"/>
        <w:numPr>
          <w:ilvl w:val="1"/>
          <w:numId w:val="16"/>
        </w:numPr>
        <w:tabs>
          <w:tab w:val="clear" w:pos="709"/>
        </w:tabs>
        <w:spacing w:after="240"/>
        <w:ind w:left="851" w:hanging="851"/>
        <w:jc w:val="left"/>
        <w:rPr>
          <w:rFonts w:ascii="Arial" w:hAnsi="Arial"/>
          <w:color w:val="000000" w:themeColor="text1"/>
          <w:sz w:val="22"/>
          <w:szCs w:val="22"/>
        </w:rPr>
      </w:pPr>
      <w:r w:rsidRPr="00B145F1">
        <w:rPr>
          <w:rFonts w:ascii="Arial" w:hAnsi="Arial"/>
          <w:color w:val="000000" w:themeColor="text1"/>
          <w:sz w:val="22"/>
          <w:szCs w:val="20"/>
        </w:rPr>
        <w:t>The Supplier may disclose the Confidential Information of the Authority on a confidential basis only to:</w:t>
      </w:r>
    </w:p>
    <w:p w14:paraId="595A2587" w14:textId="1308238D" w:rsidR="00B14218" w:rsidRPr="004E68BB" w:rsidRDefault="00A14AF9" w:rsidP="002A16D3">
      <w:pPr>
        <w:pStyle w:val="Heading3"/>
        <w:numPr>
          <w:ilvl w:val="2"/>
          <w:numId w:val="16"/>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Supplier Personnel who are directly involved in the provision of the</w:t>
      </w:r>
      <w:r w:rsidRPr="004E68BB">
        <w:rPr>
          <w:rFonts w:ascii="Arial" w:hAnsi="Arial"/>
          <w:b/>
          <w:i/>
          <w:color w:val="000000" w:themeColor="text1"/>
          <w:sz w:val="22"/>
          <w:szCs w:val="22"/>
        </w:rPr>
        <w:t xml:space="preserve"> </w:t>
      </w:r>
      <w:r w:rsidRPr="004E68BB">
        <w:rPr>
          <w:rFonts w:ascii="Arial" w:hAnsi="Arial"/>
          <w:color w:val="000000" w:themeColor="text1"/>
          <w:sz w:val="22"/>
          <w:szCs w:val="22"/>
        </w:rPr>
        <w:t>Services and need to know the Confidential Information to enable performance of the Supplier’s ob</w:t>
      </w:r>
      <w:r w:rsidR="00A76E23">
        <w:rPr>
          <w:rFonts w:ascii="Arial" w:hAnsi="Arial"/>
          <w:color w:val="000000" w:themeColor="text1"/>
          <w:sz w:val="22"/>
          <w:szCs w:val="22"/>
        </w:rPr>
        <w:t>ligations under this Agreement;</w:t>
      </w:r>
    </w:p>
    <w:p w14:paraId="725EA0B4" w14:textId="32BC1DC5" w:rsidR="00B14218" w:rsidRPr="004E68BB" w:rsidRDefault="00B257DF" w:rsidP="002A16D3">
      <w:pPr>
        <w:pStyle w:val="Heading3"/>
        <w:numPr>
          <w:ilvl w:val="2"/>
          <w:numId w:val="16"/>
        </w:numPr>
        <w:spacing w:after="240"/>
        <w:ind w:hanging="567"/>
        <w:jc w:val="left"/>
        <w:rPr>
          <w:rFonts w:ascii="Arial" w:hAnsi="Arial"/>
          <w:b/>
          <w:color w:val="000000" w:themeColor="text1"/>
          <w:sz w:val="22"/>
          <w:szCs w:val="22"/>
        </w:rPr>
      </w:pPr>
      <w:r w:rsidRPr="004E68BB">
        <w:rPr>
          <w:rFonts w:ascii="Arial" w:hAnsi="Arial"/>
          <w:color w:val="000000" w:themeColor="text1"/>
          <w:sz w:val="22"/>
          <w:szCs w:val="22"/>
        </w:rPr>
        <w:t>its auditors; and</w:t>
      </w:r>
    </w:p>
    <w:p w14:paraId="43884180" w14:textId="77777777" w:rsidR="00B145F1" w:rsidRDefault="00A14AF9" w:rsidP="002A16D3">
      <w:pPr>
        <w:pStyle w:val="Heading3"/>
        <w:numPr>
          <w:ilvl w:val="2"/>
          <w:numId w:val="16"/>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its professional advisers for the purposes of obtaining advice in relation to this Agreement.</w:t>
      </w:r>
    </w:p>
    <w:p w14:paraId="1B879B18" w14:textId="1BEEEDCA" w:rsidR="00B145F1" w:rsidRPr="00B145F1" w:rsidRDefault="00A14AF9" w:rsidP="000C6D6A">
      <w:pPr>
        <w:pStyle w:val="Heading3"/>
        <w:numPr>
          <w:ilvl w:val="0"/>
          <w:numId w:val="0"/>
        </w:numPr>
        <w:spacing w:after="240"/>
        <w:ind w:left="851"/>
        <w:jc w:val="left"/>
        <w:rPr>
          <w:rFonts w:ascii="Arial" w:hAnsi="Arial"/>
          <w:color w:val="000000" w:themeColor="text1"/>
          <w:sz w:val="22"/>
          <w:szCs w:val="22"/>
        </w:rPr>
      </w:pPr>
      <w:r w:rsidRPr="00B145F1">
        <w:rPr>
          <w:rFonts w:ascii="Arial" w:hAnsi="Arial"/>
          <w:color w:val="000000" w:themeColor="text1"/>
          <w:sz w:val="22"/>
          <w:szCs w:val="20"/>
        </w:rPr>
        <w:t xml:space="preserve">Where the Supplier discloses Confidential Information of the Authority pursuant to </w:t>
      </w:r>
      <w:r w:rsidR="00B257DF" w:rsidRPr="00B145F1">
        <w:rPr>
          <w:rFonts w:ascii="Arial" w:hAnsi="Arial"/>
          <w:color w:val="000000" w:themeColor="text1"/>
          <w:sz w:val="22"/>
          <w:szCs w:val="20"/>
        </w:rPr>
        <w:t xml:space="preserve">this </w:t>
      </w:r>
      <w:r w:rsidR="00F828A4">
        <w:rPr>
          <w:rFonts w:ascii="Arial" w:hAnsi="Arial"/>
          <w:color w:val="000000" w:themeColor="text1"/>
          <w:sz w:val="22"/>
          <w:szCs w:val="20"/>
        </w:rPr>
        <w:t>F6</w:t>
      </w:r>
      <w:r w:rsidRPr="00B145F1">
        <w:rPr>
          <w:rFonts w:ascii="Arial" w:hAnsi="Arial"/>
          <w:color w:val="000000" w:themeColor="text1"/>
          <w:sz w:val="22"/>
          <w:szCs w:val="20"/>
        </w:rPr>
        <w:t xml:space="preserve">.5, it shall remain responsible at all times for compliance with the </w:t>
      </w:r>
      <w:r w:rsidRPr="00B145F1">
        <w:rPr>
          <w:rFonts w:ascii="Arial" w:hAnsi="Arial"/>
          <w:color w:val="000000" w:themeColor="text1"/>
          <w:sz w:val="22"/>
        </w:rPr>
        <w:t>confidentiality</w:t>
      </w:r>
      <w:r w:rsidRPr="00B145F1">
        <w:rPr>
          <w:rFonts w:ascii="Arial" w:hAnsi="Arial"/>
          <w:color w:val="000000" w:themeColor="text1"/>
          <w:sz w:val="22"/>
          <w:szCs w:val="20"/>
        </w:rPr>
        <w:t xml:space="preserve"> obligations set out in this Agreement by the persons to whom </w:t>
      </w:r>
      <w:r w:rsidRPr="00B145F1">
        <w:rPr>
          <w:rFonts w:ascii="Arial" w:hAnsi="Arial"/>
          <w:color w:val="000000" w:themeColor="text1"/>
          <w:sz w:val="22"/>
        </w:rPr>
        <w:t>disclosure</w:t>
      </w:r>
      <w:r w:rsidRPr="00B145F1">
        <w:rPr>
          <w:rFonts w:ascii="Arial" w:hAnsi="Arial"/>
          <w:color w:val="000000" w:themeColor="text1"/>
          <w:sz w:val="22"/>
          <w:szCs w:val="20"/>
        </w:rPr>
        <w:t xml:space="preserve"> </w:t>
      </w:r>
      <w:r w:rsidRPr="00B145F1">
        <w:rPr>
          <w:rFonts w:ascii="Arial" w:hAnsi="Arial"/>
          <w:color w:val="000000" w:themeColor="text1"/>
          <w:sz w:val="22"/>
        </w:rPr>
        <w:t>has</w:t>
      </w:r>
      <w:r w:rsidR="00B257DF" w:rsidRPr="00B145F1">
        <w:rPr>
          <w:rFonts w:ascii="Arial" w:hAnsi="Arial"/>
          <w:color w:val="000000" w:themeColor="text1"/>
          <w:sz w:val="22"/>
          <w:szCs w:val="20"/>
        </w:rPr>
        <w:t xml:space="preserve"> been made.</w:t>
      </w:r>
    </w:p>
    <w:p w14:paraId="789C919A" w14:textId="371AD5C4" w:rsidR="00B14218" w:rsidRPr="00B145F1" w:rsidRDefault="00A14AF9" w:rsidP="002A16D3">
      <w:pPr>
        <w:pStyle w:val="Heading3"/>
        <w:numPr>
          <w:ilvl w:val="1"/>
          <w:numId w:val="16"/>
        </w:numPr>
        <w:tabs>
          <w:tab w:val="clear" w:pos="709"/>
        </w:tabs>
        <w:spacing w:after="240"/>
        <w:ind w:left="851" w:hanging="851"/>
        <w:jc w:val="left"/>
        <w:rPr>
          <w:rFonts w:ascii="Arial" w:hAnsi="Arial"/>
          <w:color w:val="000000" w:themeColor="text1"/>
          <w:sz w:val="22"/>
          <w:szCs w:val="22"/>
        </w:rPr>
      </w:pPr>
      <w:r w:rsidRPr="00B145F1">
        <w:rPr>
          <w:rFonts w:ascii="Arial" w:hAnsi="Arial"/>
          <w:color w:val="000000" w:themeColor="text1"/>
          <w:sz w:val="22"/>
          <w:szCs w:val="20"/>
        </w:rPr>
        <w:t>The Authority may disclose the Confidential Information of the Supplier:</w:t>
      </w:r>
    </w:p>
    <w:p w14:paraId="298AB875" w14:textId="331AA0D8" w:rsidR="00B14218" w:rsidRPr="004E68BB" w:rsidRDefault="00A14AF9" w:rsidP="002A16D3">
      <w:pPr>
        <w:pStyle w:val="Heading3"/>
        <w:numPr>
          <w:ilvl w:val="2"/>
          <w:numId w:val="16"/>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on a confidential basis to any Central Government Body</w:t>
      </w:r>
      <w:r w:rsidR="00282EBD">
        <w:rPr>
          <w:rFonts w:ascii="Arial" w:hAnsi="Arial"/>
          <w:color w:val="000000" w:themeColor="text1"/>
          <w:sz w:val="22"/>
          <w:szCs w:val="20"/>
        </w:rPr>
        <w:t xml:space="preserve">, </w:t>
      </w:r>
      <w:r w:rsidR="00282EBD" w:rsidRPr="00967E57">
        <w:rPr>
          <w:rFonts w:ascii="Arial" w:hAnsi="Arial"/>
          <w:color w:val="000000" w:themeColor="text1"/>
          <w:sz w:val="22"/>
          <w:szCs w:val="20"/>
        </w:rPr>
        <w:t>Devolved Deal Area</w:t>
      </w:r>
      <w:r w:rsidR="00282EBD">
        <w:rPr>
          <w:rFonts w:ascii="Arial" w:hAnsi="Arial"/>
          <w:color w:val="000000" w:themeColor="text1"/>
          <w:sz w:val="22"/>
          <w:szCs w:val="20"/>
        </w:rPr>
        <w:t>,</w:t>
      </w:r>
      <w:r w:rsidR="00282EBD" w:rsidRPr="00967E57">
        <w:rPr>
          <w:rFonts w:ascii="Arial" w:hAnsi="Arial"/>
          <w:color w:val="000000" w:themeColor="text1"/>
          <w:sz w:val="22"/>
          <w:szCs w:val="20"/>
        </w:rPr>
        <w:t xml:space="preserve"> local authority partner</w:t>
      </w:r>
      <w:r w:rsidR="00282EBD">
        <w:rPr>
          <w:rFonts w:ascii="Arial" w:hAnsi="Arial"/>
          <w:color w:val="000000" w:themeColor="text1"/>
          <w:sz w:val="22"/>
          <w:szCs w:val="20"/>
        </w:rPr>
        <w:t xml:space="preserve"> or combined authority partner </w:t>
      </w:r>
      <w:r w:rsidRPr="004E68BB">
        <w:rPr>
          <w:rFonts w:ascii="Arial" w:hAnsi="Arial"/>
          <w:color w:val="000000" w:themeColor="text1"/>
          <w:sz w:val="22"/>
          <w:szCs w:val="20"/>
        </w:rPr>
        <w:t>for any proper purpose of the Authority or of the re</w:t>
      </w:r>
      <w:r w:rsidR="004E68BB" w:rsidRPr="004E68BB">
        <w:rPr>
          <w:rFonts w:ascii="Arial" w:hAnsi="Arial"/>
          <w:color w:val="000000" w:themeColor="text1"/>
          <w:sz w:val="22"/>
          <w:szCs w:val="20"/>
        </w:rPr>
        <w:t>levant Central Government Body</w:t>
      </w:r>
      <w:r w:rsidR="00282EBD">
        <w:rPr>
          <w:rFonts w:ascii="Arial" w:hAnsi="Arial"/>
          <w:color w:val="000000" w:themeColor="text1"/>
          <w:sz w:val="22"/>
          <w:szCs w:val="20"/>
        </w:rPr>
        <w:t>, Devolved Deal Area, local authority partner and combined authority partner</w:t>
      </w:r>
      <w:r w:rsidR="004E68BB" w:rsidRPr="004E68BB">
        <w:rPr>
          <w:rFonts w:ascii="Arial" w:hAnsi="Arial"/>
          <w:color w:val="000000" w:themeColor="text1"/>
          <w:sz w:val="22"/>
          <w:szCs w:val="20"/>
        </w:rPr>
        <w:t>;</w:t>
      </w:r>
    </w:p>
    <w:p w14:paraId="49D32F8E" w14:textId="77777777" w:rsidR="00B14218" w:rsidRPr="004E68BB" w:rsidRDefault="00A14AF9" w:rsidP="002A16D3">
      <w:pPr>
        <w:pStyle w:val="Heading3"/>
        <w:numPr>
          <w:ilvl w:val="2"/>
          <w:numId w:val="16"/>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to Parliament and Parliamentary Committees or if required by any Parliamentary reporting requirement;</w:t>
      </w:r>
    </w:p>
    <w:p w14:paraId="45D42643" w14:textId="77777777" w:rsidR="00B14218" w:rsidRPr="004E68BB" w:rsidRDefault="00A14AF9" w:rsidP="002A16D3">
      <w:pPr>
        <w:pStyle w:val="Heading3"/>
        <w:numPr>
          <w:ilvl w:val="2"/>
          <w:numId w:val="16"/>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to the extent that the Authority (acting reasonably) deems disclosure necessary or appropriate in the course of carrying out its public functions;</w:t>
      </w:r>
    </w:p>
    <w:p w14:paraId="76CCC3B6" w14:textId="1F9614C8" w:rsidR="00B14218" w:rsidRPr="004E68BB" w:rsidRDefault="00A14AF9" w:rsidP="002A16D3">
      <w:pPr>
        <w:pStyle w:val="Heading3"/>
        <w:numPr>
          <w:ilvl w:val="2"/>
          <w:numId w:val="16"/>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on a confidential basis to a professional adviser, consultant, supplier or other person engaged by any of the entities</w:t>
      </w:r>
      <w:r w:rsidR="00B257DF" w:rsidRPr="004E68BB">
        <w:rPr>
          <w:rFonts w:ascii="Arial" w:hAnsi="Arial"/>
          <w:color w:val="000000" w:themeColor="text1"/>
          <w:sz w:val="22"/>
          <w:szCs w:val="20"/>
        </w:rPr>
        <w:t xml:space="preserve"> described in Clause </w:t>
      </w:r>
      <w:r w:rsidR="00F828A4">
        <w:rPr>
          <w:rFonts w:ascii="Arial" w:hAnsi="Arial"/>
          <w:color w:val="000000" w:themeColor="text1"/>
          <w:sz w:val="22"/>
          <w:szCs w:val="20"/>
        </w:rPr>
        <w:t>F6</w:t>
      </w:r>
      <w:r w:rsidRPr="004E68BB">
        <w:rPr>
          <w:rFonts w:ascii="Arial" w:hAnsi="Arial"/>
          <w:color w:val="000000" w:themeColor="text1"/>
          <w:sz w:val="22"/>
          <w:szCs w:val="20"/>
        </w:rPr>
        <w:t>.6(a) (including any benchmarking organisation) for any purpose relating to or</w:t>
      </w:r>
      <w:r w:rsidR="004E68BB" w:rsidRPr="004E68BB">
        <w:rPr>
          <w:rFonts w:ascii="Arial" w:hAnsi="Arial"/>
          <w:color w:val="000000" w:themeColor="text1"/>
          <w:sz w:val="22"/>
          <w:szCs w:val="20"/>
        </w:rPr>
        <w:t xml:space="preserve"> connected with this Agreement;</w:t>
      </w:r>
    </w:p>
    <w:p w14:paraId="64D34BA2" w14:textId="1A5F0BAC" w:rsidR="00B145F1" w:rsidRDefault="00A14AF9" w:rsidP="002A16D3">
      <w:pPr>
        <w:pStyle w:val="Heading3"/>
        <w:numPr>
          <w:ilvl w:val="2"/>
          <w:numId w:val="16"/>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on a confidential basis for the purpose of the exercise of its rights under this Agreement, including the Audit Rights, its st</w:t>
      </w:r>
      <w:r w:rsidR="00B257DF" w:rsidRPr="004E68BB">
        <w:rPr>
          <w:rFonts w:ascii="Arial" w:hAnsi="Arial"/>
          <w:color w:val="000000" w:themeColor="text1"/>
          <w:sz w:val="22"/>
          <w:szCs w:val="20"/>
        </w:rPr>
        <w:t xml:space="preserve">ep-in rights pursuant to Clause </w:t>
      </w:r>
      <w:r w:rsidR="00F828A4">
        <w:rPr>
          <w:rFonts w:ascii="Arial" w:hAnsi="Arial"/>
          <w:color w:val="000000" w:themeColor="text1"/>
          <w:sz w:val="22"/>
          <w:szCs w:val="20"/>
        </w:rPr>
        <w:t>H4</w:t>
      </w:r>
      <w:r w:rsidR="00B257DF" w:rsidRPr="004E68BB">
        <w:rPr>
          <w:rFonts w:ascii="Arial" w:hAnsi="Arial"/>
          <w:color w:val="000000" w:themeColor="text1"/>
          <w:sz w:val="22"/>
          <w:szCs w:val="20"/>
        </w:rPr>
        <w:t xml:space="preserve"> </w:t>
      </w:r>
      <w:r w:rsidRPr="004E68BB">
        <w:rPr>
          <w:rFonts w:ascii="Arial" w:hAnsi="Arial"/>
          <w:color w:val="000000" w:themeColor="text1"/>
          <w:sz w:val="22"/>
          <w:szCs w:val="20"/>
        </w:rPr>
        <w:t>(Step-In Rights), its rights to appoint a Remedial Adviser pursuant to Clause</w:t>
      </w:r>
      <w:r w:rsidR="00B257DF" w:rsidRPr="004E68BB">
        <w:rPr>
          <w:rFonts w:ascii="Arial" w:hAnsi="Arial"/>
          <w:color w:val="000000" w:themeColor="text1"/>
          <w:sz w:val="22"/>
          <w:szCs w:val="20"/>
        </w:rPr>
        <w:t xml:space="preserve"> </w:t>
      </w:r>
      <w:r w:rsidR="00F828A4">
        <w:rPr>
          <w:rFonts w:ascii="Arial" w:hAnsi="Arial"/>
          <w:color w:val="000000" w:themeColor="text1"/>
          <w:sz w:val="22"/>
          <w:szCs w:val="20"/>
        </w:rPr>
        <w:t>H3</w:t>
      </w:r>
      <w:r w:rsidR="00B257DF" w:rsidRPr="004E68BB">
        <w:rPr>
          <w:rFonts w:ascii="Arial" w:hAnsi="Arial"/>
          <w:color w:val="000000" w:themeColor="text1"/>
          <w:sz w:val="22"/>
          <w:szCs w:val="20"/>
        </w:rPr>
        <w:t xml:space="preserve"> </w:t>
      </w:r>
      <w:r w:rsidRPr="004E68BB">
        <w:rPr>
          <w:rFonts w:ascii="Arial" w:hAnsi="Arial"/>
          <w:color w:val="000000" w:themeColor="text1"/>
          <w:sz w:val="22"/>
          <w:szCs w:val="20"/>
        </w:rPr>
        <w:t>(Remedial Adviser) and Exit Management rights; or</w:t>
      </w:r>
    </w:p>
    <w:p w14:paraId="4766AE6B" w14:textId="77777777" w:rsidR="00B145F1" w:rsidRDefault="00A14AF9" w:rsidP="002A16D3">
      <w:pPr>
        <w:pStyle w:val="Heading3"/>
        <w:numPr>
          <w:ilvl w:val="2"/>
          <w:numId w:val="16"/>
        </w:numPr>
        <w:spacing w:after="240"/>
        <w:ind w:hanging="567"/>
        <w:jc w:val="left"/>
        <w:rPr>
          <w:rFonts w:ascii="Arial" w:hAnsi="Arial"/>
          <w:color w:val="000000" w:themeColor="text1"/>
          <w:sz w:val="22"/>
          <w:szCs w:val="20"/>
        </w:rPr>
      </w:pPr>
      <w:r w:rsidRPr="00B145F1">
        <w:rPr>
          <w:rFonts w:ascii="Arial" w:hAnsi="Arial"/>
          <w:color w:val="000000" w:themeColor="text1"/>
          <w:sz w:val="22"/>
          <w:szCs w:val="20"/>
        </w:rPr>
        <w:t>on a confidential basis to a proposed Successor Body in connection with any assignment, novation or disposal of any of its rights, obligations or liabilities under this Agreement,</w:t>
      </w:r>
    </w:p>
    <w:p w14:paraId="7B6A3F3C" w14:textId="362FC5D3" w:rsidR="00B145F1" w:rsidRDefault="00A14AF9" w:rsidP="000C6D6A">
      <w:pPr>
        <w:pStyle w:val="Heading3"/>
        <w:numPr>
          <w:ilvl w:val="0"/>
          <w:numId w:val="0"/>
        </w:numPr>
        <w:spacing w:after="240"/>
        <w:ind w:left="851"/>
        <w:jc w:val="left"/>
        <w:rPr>
          <w:rFonts w:ascii="Arial" w:hAnsi="Arial"/>
          <w:color w:val="000000" w:themeColor="text1"/>
          <w:sz w:val="22"/>
          <w:szCs w:val="20"/>
        </w:rPr>
      </w:pPr>
      <w:r w:rsidRPr="00B145F1">
        <w:rPr>
          <w:rFonts w:ascii="Arial" w:hAnsi="Arial"/>
          <w:color w:val="000000" w:themeColor="text1"/>
          <w:sz w:val="22"/>
          <w:szCs w:val="20"/>
        </w:rPr>
        <w:t xml:space="preserve">and for the purposes of the foregoing, references to disclosure on a confidential basis shall mean disclosure subject to a confidentiality agreement or arrangement containing terms no less stringent than those placed on </w:t>
      </w:r>
      <w:r w:rsidR="00B257DF" w:rsidRPr="00B145F1">
        <w:rPr>
          <w:rFonts w:ascii="Arial" w:hAnsi="Arial"/>
          <w:color w:val="000000" w:themeColor="text1"/>
          <w:sz w:val="22"/>
          <w:szCs w:val="20"/>
        </w:rPr>
        <w:t xml:space="preserve">the Authority under this Clause </w:t>
      </w:r>
      <w:r w:rsidR="00F828A4">
        <w:rPr>
          <w:rFonts w:ascii="Arial" w:hAnsi="Arial"/>
          <w:color w:val="000000" w:themeColor="text1"/>
          <w:sz w:val="22"/>
          <w:szCs w:val="20"/>
        </w:rPr>
        <w:t>F6</w:t>
      </w:r>
      <w:r w:rsidRPr="00B145F1">
        <w:rPr>
          <w:rFonts w:ascii="Arial" w:hAnsi="Arial"/>
          <w:color w:val="000000" w:themeColor="text1"/>
          <w:sz w:val="22"/>
          <w:szCs w:val="20"/>
        </w:rPr>
        <w:t>.</w:t>
      </w:r>
    </w:p>
    <w:p w14:paraId="34E72499" w14:textId="78CCE65B" w:rsidR="00B14218" w:rsidRPr="00B145F1" w:rsidRDefault="00B257DF" w:rsidP="002A16D3">
      <w:pPr>
        <w:pStyle w:val="Heading3"/>
        <w:numPr>
          <w:ilvl w:val="1"/>
          <w:numId w:val="16"/>
        </w:numPr>
        <w:tabs>
          <w:tab w:val="clear" w:pos="709"/>
        </w:tabs>
        <w:spacing w:after="240"/>
        <w:ind w:left="851" w:hanging="851"/>
        <w:jc w:val="left"/>
        <w:rPr>
          <w:rFonts w:ascii="Arial" w:hAnsi="Arial"/>
          <w:color w:val="000000" w:themeColor="text1"/>
          <w:sz w:val="22"/>
          <w:szCs w:val="20"/>
        </w:rPr>
      </w:pPr>
      <w:r w:rsidRPr="00B145F1">
        <w:rPr>
          <w:rFonts w:ascii="Arial" w:hAnsi="Arial"/>
          <w:color w:val="000000" w:themeColor="text1"/>
          <w:sz w:val="22"/>
          <w:szCs w:val="20"/>
        </w:rPr>
        <w:t xml:space="preserve">Nothing in this Clause </w:t>
      </w:r>
      <w:r w:rsidR="00F828A4">
        <w:rPr>
          <w:rFonts w:ascii="Arial" w:hAnsi="Arial"/>
          <w:color w:val="000000" w:themeColor="text1"/>
          <w:sz w:val="22"/>
          <w:szCs w:val="20"/>
        </w:rPr>
        <w:t>F6</w:t>
      </w:r>
      <w:r w:rsidR="00A14AF9" w:rsidRPr="00B145F1">
        <w:rPr>
          <w:rFonts w:ascii="Arial" w:hAnsi="Arial"/>
          <w:color w:val="000000" w:themeColor="text1"/>
          <w:sz w:val="22"/>
          <w:szCs w:val="20"/>
        </w:rPr>
        <w:t xml:space="preserve"> shall prevent a Recipient from using any techniques, </w:t>
      </w:r>
      <w:r w:rsidR="00A14AF9" w:rsidRPr="00B145F1">
        <w:rPr>
          <w:rFonts w:ascii="Arial" w:hAnsi="Arial"/>
          <w:color w:val="000000" w:themeColor="text1"/>
          <w:sz w:val="22"/>
        </w:rPr>
        <w:t>ideas</w:t>
      </w:r>
      <w:r w:rsidR="00A14AF9" w:rsidRPr="00B145F1">
        <w:rPr>
          <w:rFonts w:ascii="Arial" w:hAnsi="Arial"/>
          <w:color w:val="000000" w:themeColor="text1"/>
          <w:sz w:val="22"/>
          <w:szCs w:val="20"/>
        </w:rPr>
        <w:t xml:space="preserve"> or know-how gained during the performance of this Agreement in the course of its normal business to the extent that this use does not result in a disclosure of the Disclosing Party’s Confidential Information or an infringement of Intellectual Property Rights.</w:t>
      </w:r>
    </w:p>
    <w:p w14:paraId="4B8352BB" w14:textId="39A74136" w:rsidR="00B145F1" w:rsidRPr="000C6D6A" w:rsidRDefault="000C6D6A" w:rsidP="002A16D3">
      <w:pPr>
        <w:pStyle w:val="Heading1"/>
        <w:keepNext w:val="0"/>
        <w:numPr>
          <w:ilvl w:val="0"/>
          <w:numId w:val="16"/>
        </w:numPr>
        <w:tabs>
          <w:tab w:val="clear" w:pos="709"/>
        </w:tabs>
        <w:spacing w:after="240"/>
        <w:ind w:left="851" w:hanging="851"/>
        <w:jc w:val="left"/>
        <w:rPr>
          <w:rFonts w:ascii="Arial" w:hAnsi="Arial"/>
          <w:b w:val="0"/>
          <w:color w:val="365F91"/>
          <w:sz w:val="32"/>
          <w:szCs w:val="20"/>
          <w:u w:val="none"/>
        </w:rPr>
      </w:pPr>
      <w:bookmarkStart w:id="480" w:name="_Ref72116372"/>
      <w:bookmarkStart w:id="481" w:name="_Ref72116964"/>
      <w:bookmarkStart w:id="482" w:name="_Ref72117227"/>
      <w:bookmarkStart w:id="483" w:name="_Ref72117239"/>
      <w:bookmarkStart w:id="484" w:name="_Ref72117252"/>
      <w:bookmarkStart w:id="485" w:name="_Toc127759088"/>
      <w:bookmarkStart w:id="486" w:name="_Toc139080284"/>
      <w:bookmarkStart w:id="487" w:name="_Toc21349819"/>
      <w:r w:rsidRPr="000C6D6A">
        <w:rPr>
          <w:rFonts w:ascii="Arial" w:hAnsi="Arial"/>
          <w:b w:val="0"/>
          <w:color w:val="365F91"/>
          <w:sz w:val="32"/>
          <w:szCs w:val="20"/>
          <w:u w:val="none"/>
        </w:rPr>
        <w:t xml:space="preserve">Transparency </w:t>
      </w:r>
      <w:r>
        <w:rPr>
          <w:rFonts w:ascii="Arial" w:hAnsi="Arial"/>
          <w:b w:val="0"/>
          <w:color w:val="365F91"/>
          <w:sz w:val="32"/>
          <w:szCs w:val="20"/>
          <w:u w:val="none"/>
        </w:rPr>
        <w:t>a</w:t>
      </w:r>
      <w:r w:rsidRPr="000C6D6A">
        <w:rPr>
          <w:rFonts w:ascii="Arial" w:hAnsi="Arial"/>
          <w:b w:val="0"/>
          <w:color w:val="365F91"/>
          <w:sz w:val="32"/>
          <w:szCs w:val="20"/>
          <w:u w:val="none"/>
        </w:rPr>
        <w:t xml:space="preserve">nd Freedom </w:t>
      </w:r>
      <w:r>
        <w:rPr>
          <w:rFonts w:ascii="Arial" w:hAnsi="Arial"/>
          <w:b w:val="0"/>
          <w:color w:val="365F91"/>
          <w:sz w:val="32"/>
          <w:szCs w:val="20"/>
          <w:u w:val="none"/>
        </w:rPr>
        <w:t>o</w:t>
      </w:r>
      <w:r w:rsidRPr="000C6D6A">
        <w:rPr>
          <w:rFonts w:ascii="Arial" w:hAnsi="Arial"/>
          <w:b w:val="0"/>
          <w:color w:val="365F91"/>
          <w:sz w:val="32"/>
          <w:szCs w:val="20"/>
          <w:u w:val="none"/>
        </w:rPr>
        <w:t>f Information</w:t>
      </w:r>
      <w:bookmarkEnd w:id="480"/>
      <w:bookmarkEnd w:id="481"/>
      <w:bookmarkEnd w:id="482"/>
      <w:bookmarkEnd w:id="483"/>
      <w:bookmarkEnd w:id="484"/>
      <w:bookmarkEnd w:id="485"/>
      <w:bookmarkEnd w:id="486"/>
      <w:bookmarkEnd w:id="487"/>
    </w:p>
    <w:p w14:paraId="662397A2" w14:textId="3CE0560D" w:rsidR="00B145F1" w:rsidRPr="00B145F1" w:rsidRDefault="00A14AF9" w:rsidP="002A16D3">
      <w:pPr>
        <w:pStyle w:val="Heading1"/>
        <w:keepNext w:val="0"/>
        <w:numPr>
          <w:ilvl w:val="1"/>
          <w:numId w:val="16"/>
        </w:numPr>
        <w:tabs>
          <w:tab w:val="clear" w:pos="709"/>
        </w:tabs>
        <w:spacing w:after="240"/>
        <w:ind w:left="851" w:hanging="851"/>
        <w:jc w:val="left"/>
        <w:rPr>
          <w:rFonts w:ascii="Arial" w:hAnsi="Arial"/>
          <w:b w:val="0"/>
          <w:color w:val="000000" w:themeColor="text1"/>
          <w:sz w:val="22"/>
          <w:szCs w:val="20"/>
          <w:u w:val="none"/>
        </w:rPr>
      </w:pPr>
      <w:bookmarkStart w:id="488" w:name="_Toc21349820"/>
      <w:r w:rsidRPr="00B145F1">
        <w:rPr>
          <w:rFonts w:ascii="Arial" w:hAnsi="Arial"/>
          <w:b w:val="0"/>
          <w:color w:val="000000" w:themeColor="text1"/>
          <w:sz w:val="22"/>
          <w:szCs w:val="20"/>
          <w:u w:val="none"/>
        </w:rPr>
        <w:t xml:space="preserve">The </w:t>
      </w:r>
      <w:r w:rsidR="002D40C7" w:rsidRPr="00B145F1">
        <w:rPr>
          <w:rFonts w:ascii="Arial" w:hAnsi="Arial"/>
          <w:b w:val="0"/>
          <w:color w:val="000000" w:themeColor="text1"/>
          <w:sz w:val="22"/>
          <w:szCs w:val="20"/>
          <w:u w:val="none"/>
        </w:rPr>
        <w:t>Parties acknowledge that</w:t>
      </w:r>
      <w:bookmarkEnd w:id="488"/>
      <w:r w:rsidR="00A76E23">
        <w:rPr>
          <w:rFonts w:ascii="Arial" w:hAnsi="Arial"/>
          <w:b w:val="0"/>
          <w:color w:val="000000" w:themeColor="text1"/>
          <w:sz w:val="22"/>
          <w:szCs w:val="20"/>
          <w:u w:val="none"/>
        </w:rPr>
        <w:t>:</w:t>
      </w:r>
    </w:p>
    <w:p w14:paraId="3344373B" w14:textId="77777777" w:rsidR="00B145F1" w:rsidRPr="00B145F1" w:rsidRDefault="002D40C7" w:rsidP="002A16D3">
      <w:pPr>
        <w:pStyle w:val="Heading1"/>
        <w:keepNext w:val="0"/>
        <w:numPr>
          <w:ilvl w:val="2"/>
          <w:numId w:val="16"/>
        </w:numPr>
        <w:spacing w:after="240"/>
        <w:ind w:hanging="567"/>
        <w:jc w:val="left"/>
        <w:rPr>
          <w:rFonts w:ascii="Arial" w:hAnsi="Arial"/>
          <w:b w:val="0"/>
          <w:color w:val="000000" w:themeColor="text1"/>
          <w:sz w:val="22"/>
          <w:szCs w:val="20"/>
          <w:u w:val="none"/>
        </w:rPr>
      </w:pPr>
      <w:bookmarkStart w:id="489" w:name="_Toc21349821"/>
      <w:r w:rsidRPr="00B145F1">
        <w:rPr>
          <w:rFonts w:ascii="Arial" w:hAnsi="Arial"/>
          <w:b w:val="0"/>
          <w:color w:val="000000" w:themeColor="text1"/>
          <w:sz w:val="22"/>
          <w:szCs w:val="20"/>
          <w:u w:val="none"/>
        </w:rPr>
        <w:t>the Transparency Reports; and</w:t>
      </w:r>
      <w:bookmarkEnd w:id="489"/>
    </w:p>
    <w:p w14:paraId="61D56434" w14:textId="3EA6B61E" w:rsidR="00B145F1" w:rsidRPr="00B145F1" w:rsidRDefault="002D40C7" w:rsidP="002A16D3">
      <w:pPr>
        <w:pStyle w:val="Heading1"/>
        <w:keepNext w:val="0"/>
        <w:numPr>
          <w:ilvl w:val="2"/>
          <w:numId w:val="16"/>
        </w:numPr>
        <w:spacing w:after="240"/>
        <w:ind w:hanging="567"/>
        <w:jc w:val="left"/>
        <w:rPr>
          <w:rFonts w:ascii="Arial" w:hAnsi="Arial"/>
          <w:b w:val="0"/>
          <w:color w:val="000000" w:themeColor="text1"/>
          <w:sz w:val="22"/>
          <w:szCs w:val="20"/>
          <w:u w:val="none"/>
        </w:rPr>
      </w:pPr>
      <w:bookmarkStart w:id="490" w:name="_Toc21349822"/>
      <w:r w:rsidRPr="00B145F1">
        <w:rPr>
          <w:rFonts w:ascii="Arial" w:hAnsi="Arial"/>
          <w:b w:val="0"/>
          <w:color w:val="000000" w:themeColor="text1"/>
          <w:sz w:val="22"/>
          <w:szCs w:val="20"/>
          <w:u w:val="none"/>
        </w:rPr>
        <w:t>the content of this Agreement, including any changes to this Agreement agreed from time to time, except for</w:t>
      </w:r>
      <w:bookmarkEnd w:id="490"/>
      <w:r w:rsidR="00A76E23">
        <w:rPr>
          <w:rFonts w:ascii="Arial" w:hAnsi="Arial"/>
          <w:b w:val="0"/>
          <w:color w:val="000000" w:themeColor="text1"/>
          <w:sz w:val="22"/>
          <w:szCs w:val="20"/>
          <w:u w:val="none"/>
        </w:rPr>
        <w:t>:</w:t>
      </w:r>
    </w:p>
    <w:p w14:paraId="58277288" w14:textId="77777777" w:rsidR="00B145F1" w:rsidRPr="00B145F1" w:rsidRDefault="002D40C7" w:rsidP="002A16D3">
      <w:pPr>
        <w:pStyle w:val="Heading1"/>
        <w:keepNext w:val="0"/>
        <w:numPr>
          <w:ilvl w:val="3"/>
          <w:numId w:val="16"/>
        </w:numPr>
        <w:spacing w:after="240"/>
        <w:jc w:val="left"/>
        <w:rPr>
          <w:rFonts w:ascii="Arial" w:hAnsi="Arial"/>
          <w:b w:val="0"/>
          <w:color w:val="000000" w:themeColor="text1"/>
          <w:sz w:val="22"/>
          <w:szCs w:val="20"/>
          <w:u w:val="none"/>
        </w:rPr>
      </w:pPr>
      <w:bookmarkStart w:id="491" w:name="_Toc21349823"/>
      <w:r w:rsidRPr="00B145F1">
        <w:rPr>
          <w:rFonts w:ascii="Arial" w:hAnsi="Arial"/>
          <w:b w:val="0"/>
          <w:color w:val="000000" w:themeColor="text1"/>
          <w:sz w:val="22"/>
          <w:szCs w:val="20"/>
          <w:u w:val="none"/>
        </w:rPr>
        <w:t>any information which is exempt from disclosure in accordance with the provisions of the FOIA, which shall be determined by the Authority; and</w:t>
      </w:r>
      <w:bookmarkEnd w:id="491"/>
    </w:p>
    <w:p w14:paraId="2D691F1B" w14:textId="6308454E" w:rsidR="00FF7C73" w:rsidRDefault="002D40C7" w:rsidP="002A16D3">
      <w:pPr>
        <w:pStyle w:val="Heading1"/>
        <w:keepNext w:val="0"/>
        <w:numPr>
          <w:ilvl w:val="3"/>
          <w:numId w:val="16"/>
        </w:numPr>
        <w:spacing w:after="240"/>
        <w:jc w:val="left"/>
        <w:rPr>
          <w:rFonts w:ascii="Arial" w:hAnsi="Arial"/>
          <w:b w:val="0"/>
          <w:color w:val="000000" w:themeColor="text1"/>
          <w:sz w:val="22"/>
          <w:szCs w:val="20"/>
          <w:u w:val="none"/>
        </w:rPr>
      </w:pPr>
      <w:bookmarkStart w:id="492" w:name="_Toc21349824"/>
      <w:r w:rsidRPr="00B145F1">
        <w:rPr>
          <w:rFonts w:ascii="Arial" w:hAnsi="Arial"/>
          <w:b w:val="0"/>
          <w:color w:val="000000" w:themeColor="text1"/>
          <w:sz w:val="22"/>
          <w:szCs w:val="20"/>
          <w:u w:val="none"/>
        </w:rPr>
        <w:t>Commercially Sensitive Information;</w:t>
      </w:r>
      <w:bookmarkEnd w:id="492"/>
    </w:p>
    <w:p w14:paraId="519AE9CE" w14:textId="355144CB" w:rsidR="004267C5" w:rsidRPr="00B145F1" w:rsidRDefault="004267C5" w:rsidP="002A16D3">
      <w:pPr>
        <w:pStyle w:val="Heading1"/>
        <w:keepNext w:val="0"/>
        <w:numPr>
          <w:ilvl w:val="2"/>
          <w:numId w:val="16"/>
        </w:numPr>
        <w:spacing w:after="240"/>
        <w:ind w:hanging="567"/>
        <w:jc w:val="left"/>
        <w:rPr>
          <w:rFonts w:ascii="Arial" w:hAnsi="Arial"/>
          <w:b w:val="0"/>
          <w:color w:val="000000" w:themeColor="text1"/>
          <w:sz w:val="22"/>
          <w:szCs w:val="20"/>
          <w:u w:val="none"/>
        </w:rPr>
      </w:pPr>
      <w:r>
        <w:rPr>
          <w:rFonts w:ascii="Arial" w:hAnsi="Arial"/>
          <w:b w:val="0"/>
          <w:color w:val="000000" w:themeColor="text1"/>
          <w:sz w:val="22"/>
          <w:szCs w:val="20"/>
          <w:u w:val="none"/>
        </w:rPr>
        <w:t>the Publishable Performance Information;</w:t>
      </w:r>
    </w:p>
    <w:p w14:paraId="57950210" w14:textId="77777777" w:rsidR="00B145F1" w:rsidRPr="00B145F1" w:rsidRDefault="002D40C7" w:rsidP="003175C0">
      <w:pPr>
        <w:pStyle w:val="Heading1"/>
        <w:keepNext w:val="0"/>
        <w:numPr>
          <w:ilvl w:val="0"/>
          <w:numId w:val="0"/>
        </w:numPr>
        <w:spacing w:after="240"/>
        <w:ind w:left="709"/>
        <w:jc w:val="left"/>
        <w:rPr>
          <w:rFonts w:ascii="Arial" w:hAnsi="Arial"/>
          <w:b w:val="0"/>
          <w:color w:val="000000" w:themeColor="text1"/>
          <w:sz w:val="22"/>
          <w:szCs w:val="20"/>
          <w:u w:val="none"/>
        </w:rPr>
      </w:pPr>
      <w:bookmarkStart w:id="493" w:name="_Toc21349825"/>
      <w:r w:rsidRPr="00B145F1">
        <w:rPr>
          <w:rFonts w:ascii="Arial" w:hAnsi="Arial"/>
          <w:b w:val="0"/>
          <w:color w:val="000000" w:themeColor="text1"/>
          <w:sz w:val="22"/>
          <w:szCs w:val="20"/>
          <w:u w:val="none"/>
        </w:rPr>
        <w:t>(togethe</w:t>
      </w:r>
      <w:r w:rsidR="00332BE1" w:rsidRPr="00B145F1">
        <w:rPr>
          <w:rFonts w:ascii="Arial" w:hAnsi="Arial"/>
          <w:b w:val="0"/>
          <w:color w:val="000000" w:themeColor="text1"/>
          <w:sz w:val="22"/>
          <w:szCs w:val="20"/>
          <w:u w:val="none"/>
        </w:rPr>
        <w:t>r the “Transparency Information</w:t>
      </w:r>
      <w:r w:rsidRPr="00B145F1">
        <w:rPr>
          <w:rFonts w:ascii="Arial" w:hAnsi="Arial"/>
          <w:b w:val="0"/>
          <w:color w:val="000000" w:themeColor="text1"/>
          <w:sz w:val="22"/>
          <w:szCs w:val="20"/>
          <w:u w:val="none"/>
        </w:rPr>
        <w:t>”</w:t>
      </w:r>
      <w:r w:rsidR="00332BE1" w:rsidRPr="00B145F1">
        <w:rPr>
          <w:rFonts w:ascii="Arial" w:hAnsi="Arial"/>
          <w:b w:val="0"/>
          <w:color w:val="000000" w:themeColor="text1"/>
          <w:sz w:val="22"/>
          <w:szCs w:val="20"/>
          <w:u w:val="none"/>
        </w:rPr>
        <w:t>)</w:t>
      </w:r>
      <w:r w:rsidRPr="00B145F1">
        <w:rPr>
          <w:rFonts w:ascii="Arial" w:hAnsi="Arial"/>
          <w:b w:val="0"/>
          <w:color w:val="000000" w:themeColor="text1"/>
          <w:sz w:val="22"/>
          <w:szCs w:val="20"/>
          <w:u w:val="none"/>
        </w:rPr>
        <w:t xml:space="preserve"> are not </w:t>
      </w:r>
      <w:r w:rsidR="00E14918" w:rsidRPr="00B145F1">
        <w:rPr>
          <w:rFonts w:ascii="Arial" w:hAnsi="Arial"/>
          <w:b w:val="0"/>
          <w:color w:val="000000" w:themeColor="text1"/>
          <w:sz w:val="22"/>
          <w:szCs w:val="20"/>
          <w:u w:val="none"/>
        </w:rPr>
        <w:t>Confidential Information.</w:t>
      </w:r>
      <w:bookmarkEnd w:id="493"/>
    </w:p>
    <w:p w14:paraId="2ABBBE9C" w14:textId="1F994F78" w:rsidR="00B20B66" w:rsidRPr="00B20B66" w:rsidRDefault="002D40C7" w:rsidP="002A16D3">
      <w:pPr>
        <w:pStyle w:val="Heading1"/>
        <w:keepNext w:val="0"/>
        <w:numPr>
          <w:ilvl w:val="1"/>
          <w:numId w:val="16"/>
        </w:numPr>
        <w:tabs>
          <w:tab w:val="clear" w:pos="709"/>
        </w:tabs>
        <w:spacing w:after="240"/>
        <w:ind w:left="851" w:hanging="851"/>
        <w:jc w:val="left"/>
        <w:rPr>
          <w:rFonts w:ascii="Arial" w:hAnsi="Arial"/>
          <w:b w:val="0"/>
          <w:color w:val="000000" w:themeColor="text1"/>
          <w:sz w:val="22"/>
          <w:szCs w:val="20"/>
          <w:u w:val="none"/>
        </w:rPr>
      </w:pPr>
      <w:bookmarkStart w:id="494" w:name="_Toc21349826"/>
      <w:r w:rsidRPr="00B145F1">
        <w:rPr>
          <w:rFonts w:ascii="Arial" w:hAnsi="Arial"/>
          <w:b w:val="0"/>
          <w:color w:val="000000" w:themeColor="text1"/>
          <w:sz w:val="22"/>
          <w:szCs w:val="20"/>
          <w:u w:val="none"/>
        </w:rPr>
        <w:t>Notwithstanding any other provision of this Agreement, the Supplier hereby gives its consent for the Authority to publish to the general public the Transparency Information in its entirety (but with any information which is exempt from disclosure in accordance with the provisions of the FOIA redacted).  The Authority shall, prior to publication, consult with the Supplier on the manner and format of publication and to inform its decision regarding any redactions but shall have the final decision in its absolute discretion.</w:t>
      </w:r>
      <w:bookmarkEnd w:id="494"/>
      <w:r w:rsidR="007C39D3">
        <w:rPr>
          <w:rFonts w:ascii="Arial" w:hAnsi="Arial"/>
          <w:b w:val="0"/>
          <w:color w:val="000000" w:themeColor="text1"/>
          <w:sz w:val="22"/>
          <w:szCs w:val="20"/>
          <w:u w:val="none"/>
        </w:rPr>
        <w:t xml:space="preserve">  Without limit</w:t>
      </w:r>
      <w:r w:rsidR="00220C13">
        <w:rPr>
          <w:rFonts w:ascii="Arial" w:hAnsi="Arial"/>
          <w:b w:val="0"/>
          <w:color w:val="000000" w:themeColor="text1"/>
          <w:sz w:val="22"/>
          <w:szCs w:val="20"/>
          <w:u w:val="none"/>
        </w:rPr>
        <w:t>ation to the generality of the Authority’s rights</w:t>
      </w:r>
      <w:r w:rsidR="007C39D3">
        <w:rPr>
          <w:rFonts w:ascii="Arial" w:hAnsi="Arial"/>
          <w:b w:val="0"/>
          <w:color w:val="000000" w:themeColor="text1"/>
          <w:sz w:val="22"/>
          <w:szCs w:val="20"/>
          <w:u w:val="none"/>
        </w:rPr>
        <w:t xml:space="preserve"> </w:t>
      </w:r>
      <w:r w:rsidR="00220C13">
        <w:rPr>
          <w:rFonts w:ascii="Arial" w:hAnsi="Arial"/>
          <w:b w:val="0"/>
          <w:color w:val="000000" w:themeColor="text1"/>
          <w:sz w:val="22"/>
          <w:szCs w:val="20"/>
          <w:u w:val="none"/>
        </w:rPr>
        <w:t>to publication</w:t>
      </w:r>
      <w:r w:rsidR="007C39D3">
        <w:rPr>
          <w:rFonts w:ascii="Arial" w:hAnsi="Arial"/>
          <w:b w:val="0"/>
          <w:color w:val="000000" w:themeColor="text1"/>
          <w:sz w:val="22"/>
          <w:szCs w:val="20"/>
          <w:u w:val="none"/>
        </w:rPr>
        <w:t xml:space="preserve">, the Parties acknowledge that </w:t>
      </w:r>
      <w:r w:rsidR="00220C13">
        <w:rPr>
          <w:rFonts w:ascii="Arial" w:hAnsi="Arial"/>
          <w:b w:val="0"/>
          <w:color w:val="000000" w:themeColor="text1"/>
          <w:sz w:val="22"/>
          <w:szCs w:val="20"/>
          <w:u w:val="none"/>
        </w:rPr>
        <w:t xml:space="preserve">the Authority may publish </w:t>
      </w:r>
      <w:r w:rsidR="00213095">
        <w:rPr>
          <w:rFonts w:ascii="Arial" w:hAnsi="Arial"/>
          <w:b w:val="0"/>
          <w:color w:val="000000" w:themeColor="text1"/>
          <w:sz w:val="22"/>
          <w:szCs w:val="20"/>
          <w:u w:val="none"/>
        </w:rPr>
        <w:t>League Tables .</w:t>
      </w:r>
    </w:p>
    <w:p w14:paraId="4056A9FD" w14:textId="77777777" w:rsidR="00B20B66" w:rsidRPr="00B20B66" w:rsidRDefault="002D40C7" w:rsidP="002A16D3">
      <w:pPr>
        <w:pStyle w:val="Heading1"/>
        <w:keepNext w:val="0"/>
        <w:numPr>
          <w:ilvl w:val="1"/>
          <w:numId w:val="16"/>
        </w:numPr>
        <w:tabs>
          <w:tab w:val="clear" w:pos="709"/>
        </w:tabs>
        <w:spacing w:after="240"/>
        <w:ind w:left="851" w:hanging="851"/>
        <w:jc w:val="left"/>
        <w:rPr>
          <w:rFonts w:ascii="Arial" w:hAnsi="Arial"/>
          <w:b w:val="0"/>
          <w:color w:val="000000" w:themeColor="text1"/>
          <w:sz w:val="22"/>
          <w:szCs w:val="20"/>
          <w:u w:val="none"/>
        </w:rPr>
      </w:pPr>
      <w:bookmarkStart w:id="495" w:name="_Toc21349827"/>
      <w:r w:rsidRPr="00B20B66">
        <w:rPr>
          <w:rFonts w:ascii="Arial" w:hAnsi="Arial"/>
          <w:b w:val="0"/>
          <w:color w:val="000000" w:themeColor="text1"/>
          <w:sz w:val="22"/>
          <w:szCs w:val="20"/>
          <w:u w:val="none"/>
        </w:rPr>
        <w:t>The Supplier shall assist and co-operate with the Authority to enable the Authority to publish the Transparency Information, including the preparation of the Transparency Reports in accordance with Paragraph 1 of Schedule 8.4 (Reports and Records Provision</w:t>
      </w:r>
      <w:r w:rsidR="008B5EFF" w:rsidRPr="00B20B66">
        <w:rPr>
          <w:rFonts w:ascii="Arial" w:hAnsi="Arial"/>
          <w:b w:val="0"/>
          <w:color w:val="000000" w:themeColor="text1"/>
          <w:sz w:val="22"/>
          <w:szCs w:val="20"/>
          <w:u w:val="none"/>
        </w:rPr>
        <w:t>s)</w:t>
      </w:r>
      <w:r w:rsidRPr="00B20B66">
        <w:rPr>
          <w:rFonts w:ascii="Arial" w:hAnsi="Arial"/>
          <w:b w:val="0"/>
          <w:color w:val="000000" w:themeColor="text1"/>
          <w:sz w:val="22"/>
          <w:szCs w:val="20"/>
          <w:u w:val="none"/>
        </w:rPr>
        <w:t>.</w:t>
      </w:r>
      <w:bookmarkEnd w:id="495"/>
    </w:p>
    <w:p w14:paraId="01BE4F90" w14:textId="77777777" w:rsidR="00B20B66" w:rsidRPr="00B20B66" w:rsidRDefault="002D40C7" w:rsidP="002A16D3">
      <w:pPr>
        <w:pStyle w:val="Heading1"/>
        <w:keepNext w:val="0"/>
        <w:numPr>
          <w:ilvl w:val="1"/>
          <w:numId w:val="16"/>
        </w:numPr>
        <w:tabs>
          <w:tab w:val="clear" w:pos="709"/>
        </w:tabs>
        <w:spacing w:after="240"/>
        <w:ind w:left="851" w:hanging="851"/>
        <w:jc w:val="left"/>
        <w:rPr>
          <w:rFonts w:ascii="Arial" w:hAnsi="Arial"/>
          <w:b w:val="0"/>
          <w:color w:val="000000" w:themeColor="text1"/>
          <w:sz w:val="22"/>
          <w:szCs w:val="20"/>
          <w:u w:val="none"/>
        </w:rPr>
      </w:pPr>
      <w:bookmarkStart w:id="496" w:name="_Toc21349828"/>
      <w:r w:rsidRPr="00B20B66">
        <w:rPr>
          <w:rFonts w:ascii="Arial" w:hAnsi="Arial"/>
          <w:b w:val="0"/>
          <w:color w:val="000000" w:themeColor="text1"/>
          <w:sz w:val="22"/>
          <w:szCs w:val="20"/>
          <w:u w:val="none"/>
        </w:rPr>
        <w:t>If the Authority believes that publication of any element of the Transparency Information would be contrary to the public interest, the Authority shall be entitled to exclude such information from publication.</w:t>
      </w:r>
      <w:r w:rsidR="00E14918" w:rsidRPr="00B20B66">
        <w:rPr>
          <w:rFonts w:ascii="Arial" w:hAnsi="Arial"/>
          <w:b w:val="0"/>
          <w:color w:val="000000" w:themeColor="text1"/>
          <w:sz w:val="22"/>
          <w:szCs w:val="20"/>
          <w:u w:val="none"/>
        </w:rPr>
        <w:t xml:space="preserve"> </w:t>
      </w:r>
      <w:r w:rsidRPr="00B20B66">
        <w:rPr>
          <w:rFonts w:ascii="Arial" w:hAnsi="Arial"/>
          <w:b w:val="0"/>
          <w:color w:val="000000" w:themeColor="text1"/>
          <w:u w:val="none"/>
        </w:rPr>
        <w:t xml:space="preserve"> </w:t>
      </w:r>
      <w:r w:rsidRPr="00B20B66">
        <w:rPr>
          <w:rFonts w:ascii="Arial" w:hAnsi="Arial"/>
          <w:b w:val="0"/>
          <w:color w:val="000000" w:themeColor="text1"/>
          <w:sz w:val="22"/>
          <w:szCs w:val="22"/>
          <w:u w:val="none"/>
        </w:rPr>
        <w:t>The Authority acknowledges that it would expect the public interest by default to be best served by publication of the Transparency Information in its entirety.</w:t>
      </w:r>
      <w:r w:rsidR="00E14918" w:rsidRPr="00B20B66">
        <w:rPr>
          <w:rFonts w:ascii="Arial" w:hAnsi="Arial"/>
          <w:b w:val="0"/>
          <w:color w:val="000000" w:themeColor="text1"/>
          <w:sz w:val="22"/>
          <w:szCs w:val="22"/>
          <w:u w:val="none"/>
        </w:rPr>
        <w:t xml:space="preserve"> </w:t>
      </w:r>
      <w:r w:rsidRPr="00B20B66">
        <w:rPr>
          <w:rFonts w:ascii="Arial" w:hAnsi="Arial"/>
          <w:b w:val="0"/>
          <w:color w:val="000000" w:themeColor="text1"/>
          <w:sz w:val="22"/>
          <w:szCs w:val="22"/>
          <w:u w:val="none"/>
        </w:rPr>
        <w:t xml:space="preserve"> Accordingly, the Authority acknowledges that it will only exclude Transparency Information from publication in exceptional circumstances and agrees that where it decides to exclude information from publication it will provide a clear explanation to the Supplier.</w:t>
      </w:r>
      <w:bookmarkEnd w:id="496"/>
    </w:p>
    <w:p w14:paraId="28276462" w14:textId="77777777" w:rsidR="00B20B66" w:rsidRPr="00B20B66" w:rsidRDefault="002D40C7" w:rsidP="002A16D3">
      <w:pPr>
        <w:pStyle w:val="Heading1"/>
        <w:keepNext w:val="0"/>
        <w:numPr>
          <w:ilvl w:val="1"/>
          <w:numId w:val="16"/>
        </w:numPr>
        <w:tabs>
          <w:tab w:val="clear" w:pos="709"/>
        </w:tabs>
        <w:spacing w:after="240"/>
        <w:ind w:left="851" w:hanging="851"/>
        <w:jc w:val="left"/>
        <w:rPr>
          <w:rFonts w:ascii="Arial" w:hAnsi="Arial"/>
          <w:b w:val="0"/>
          <w:color w:val="000000" w:themeColor="text1"/>
          <w:sz w:val="22"/>
          <w:szCs w:val="20"/>
          <w:u w:val="none"/>
        </w:rPr>
      </w:pPr>
      <w:bookmarkStart w:id="497" w:name="_Toc21349829"/>
      <w:r w:rsidRPr="00B20B66">
        <w:rPr>
          <w:rFonts w:ascii="Arial" w:hAnsi="Arial"/>
          <w:b w:val="0"/>
          <w:color w:val="000000" w:themeColor="text1"/>
          <w:sz w:val="22"/>
          <w:szCs w:val="20"/>
          <w:u w:val="none"/>
        </w:rPr>
        <w:t xml:space="preserve">The Authority </w:t>
      </w:r>
      <w:r w:rsidRPr="00B20B66">
        <w:rPr>
          <w:rFonts w:ascii="Arial" w:hAnsi="Arial"/>
          <w:b w:val="0"/>
          <w:color w:val="000000" w:themeColor="text1"/>
          <w:sz w:val="22"/>
          <w:szCs w:val="22"/>
          <w:u w:val="none"/>
        </w:rPr>
        <w:t>shall publish the Transparency Information in a format that assists the general public in understanding the relevance and completeness of the information being published to ensure the public obtain a fair view on how the Agreement is being performed, having regard to the context of the wider commercial relationship with the Supplier.</w:t>
      </w:r>
      <w:bookmarkEnd w:id="497"/>
    </w:p>
    <w:p w14:paraId="59F66EC2" w14:textId="521AC559" w:rsidR="00B20B66" w:rsidRPr="00B20B66" w:rsidRDefault="002D40C7" w:rsidP="002A16D3">
      <w:pPr>
        <w:pStyle w:val="Heading1"/>
        <w:keepNext w:val="0"/>
        <w:numPr>
          <w:ilvl w:val="1"/>
          <w:numId w:val="16"/>
        </w:numPr>
        <w:tabs>
          <w:tab w:val="clear" w:pos="709"/>
        </w:tabs>
        <w:spacing w:after="240"/>
        <w:ind w:left="851" w:hanging="851"/>
        <w:jc w:val="left"/>
        <w:rPr>
          <w:rFonts w:ascii="Arial" w:hAnsi="Arial"/>
          <w:b w:val="0"/>
          <w:color w:val="000000" w:themeColor="text1"/>
          <w:sz w:val="22"/>
          <w:szCs w:val="20"/>
          <w:u w:val="none"/>
        </w:rPr>
      </w:pPr>
      <w:bookmarkStart w:id="498" w:name="_Toc21349830"/>
      <w:r w:rsidRPr="00B20B66">
        <w:rPr>
          <w:rFonts w:ascii="Arial" w:hAnsi="Arial"/>
          <w:b w:val="0"/>
          <w:color w:val="000000" w:themeColor="text1"/>
          <w:sz w:val="22"/>
          <w:szCs w:val="20"/>
          <w:u w:val="none"/>
        </w:rPr>
        <w:t xml:space="preserve">The </w:t>
      </w:r>
      <w:r w:rsidRPr="00B20B66">
        <w:rPr>
          <w:rFonts w:ascii="Arial" w:hAnsi="Arial"/>
          <w:b w:val="0"/>
          <w:color w:val="000000" w:themeColor="text1"/>
          <w:sz w:val="22"/>
          <w:szCs w:val="22"/>
          <w:u w:val="none"/>
        </w:rPr>
        <w:t xml:space="preserve">Supplier agrees that any Information it holds that is not included in the Transparency Reports but is reasonably relevant to or that arises from the provision of the Services shall be provided to the Authority on request unless the cost of doing so would exceed the appropriate limit prescribed under section 12 of the FOIA. </w:t>
      </w:r>
      <w:r w:rsidR="00E14918" w:rsidRPr="00B20B66">
        <w:rPr>
          <w:rFonts w:ascii="Arial" w:hAnsi="Arial"/>
          <w:b w:val="0"/>
          <w:color w:val="000000" w:themeColor="text1"/>
          <w:sz w:val="22"/>
          <w:szCs w:val="22"/>
          <w:u w:val="none"/>
        </w:rPr>
        <w:t xml:space="preserve"> </w:t>
      </w:r>
      <w:r w:rsidRPr="00B20B66">
        <w:rPr>
          <w:rFonts w:ascii="Arial" w:hAnsi="Arial"/>
          <w:b w:val="0"/>
          <w:color w:val="000000" w:themeColor="text1"/>
          <w:sz w:val="22"/>
          <w:szCs w:val="22"/>
          <w:u w:val="none"/>
        </w:rPr>
        <w:t xml:space="preserve">The Authority may disclose such information under the FOIA and the EIRs and may (except for Commercially Sensitive Information, Confidential Information (subject to </w:t>
      </w:r>
      <w:r w:rsidR="00F828A4">
        <w:rPr>
          <w:rFonts w:ascii="Arial" w:hAnsi="Arial"/>
          <w:b w:val="0"/>
          <w:color w:val="000000" w:themeColor="text1"/>
          <w:sz w:val="22"/>
          <w:szCs w:val="22"/>
          <w:u w:val="none"/>
        </w:rPr>
        <w:t>C</w:t>
      </w:r>
      <w:r w:rsidRPr="00B20B66">
        <w:rPr>
          <w:rFonts w:ascii="Arial" w:hAnsi="Arial"/>
          <w:b w:val="0"/>
          <w:color w:val="000000" w:themeColor="text1"/>
          <w:sz w:val="22"/>
          <w:szCs w:val="22"/>
          <w:u w:val="none"/>
        </w:rPr>
        <w:t xml:space="preserve">lause </w:t>
      </w:r>
      <w:r w:rsidR="00F828A4">
        <w:rPr>
          <w:rFonts w:ascii="Arial" w:hAnsi="Arial"/>
          <w:b w:val="0"/>
          <w:color w:val="000000" w:themeColor="text1"/>
          <w:sz w:val="22"/>
          <w:szCs w:val="22"/>
          <w:u w:val="none"/>
        </w:rPr>
        <w:t>F6</w:t>
      </w:r>
      <w:r w:rsidRPr="00B20B66">
        <w:rPr>
          <w:rFonts w:ascii="Arial" w:hAnsi="Arial"/>
          <w:b w:val="0"/>
          <w:color w:val="000000" w:themeColor="text1"/>
          <w:sz w:val="22"/>
          <w:szCs w:val="22"/>
          <w:u w:val="none"/>
        </w:rPr>
        <w:t xml:space="preserve">.6(c)) and Open Book Data) publish such Information. </w:t>
      </w:r>
      <w:r w:rsidR="00E14918" w:rsidRPr="00B20B66">
        <w:rPr>
          <w:rFonts w:ascii="Arial" w:hAnsi="Arial"/>
          <w:b w:val="0"/>
          <w:color w:val="000000" w:themeColor="text1"/>
          <w:sz w:val="22"/>
          <w:szCs w:val="22"/>
          <w:u w:val="none"/>
        </w:rPr>
        <w:t xml:space="preserve"> </w:t>
      </w:r>
      <w:r w:rsidRPr="00B20B66">
        <w:rPr>
          <w:rFonts w:ascii="Arial" w:hAnsi="Arial"/>
          <w:b w:val="0"/>
          <w:color w:val="000000" w:themeColor="text1"/>
          <w:sz w:val="22"/>
          <w:szCs w:val="22"/>
          <w:u w:val="none"/>
        </w:rPr>
        <w:t xml:space="preserve">The Supplier shall provide to the Authority within </w:t>
      </w:r>
      <w:r w:rsidR="00E14918" w:rsidRPr="00B20B66">
        <w:rPr>
          <w:rFonts w:ascii="Arial" w:hAnsi="Arial"/>
          <w:b w:val="0"/>
          <w:color w:val="000000" w:themeColor="text1"/>
          <w:sz w:val="22"/>
          <w:szCs w:val="22"/>
          <w:u w:val="none"/>
        </w:rPr>
        <w:t>five (</w:t>
      </w:r>
      <w:r w:rsidRPr="00B20B66">
        <w:rPr>
          <w:rFonts w:ascii="Arial" w:hAnsi="Arial"/>
          <w:b w:val="0"/>
          <w:color w:val="000000" w:themeColor="text1"/>
          <w:sz w:val="22"/>
          <w:szCs w:val="22"/>
          <w:u w:val="none"/>
        </w:rPr>
        <w:t>5</w:t>
      </w:r>
      <w:r w:rsidR="00E14918" w:rsidRPr="00B20B66">
        <w:rPr>
          <w:rFonts w:ascii="Arial" w:hAnsi="Arial"/>
          <w:b w:val="0"/>
          <w:color w:val="000000" w:themeColor="text1"/>
          <w:sz w:val="22"/>
          <w:szCs w:val="22"/>
          <w:u w:val="none"/>
        </w:rPr>
        <w:t>)</w:t>
      </w:r>
      <w:r w:rsidRPr="00B20B66">
        <w:rPr>
          <w:rFonts w:ascii="Arial" w:hAnsi="Arial"/>
          <w:b w:val="0"/>
          <w:color w:val="000000" w:themeColor="text1"/>
          <w:sz w:val="22"/>
          <w:szCs w:val="22"/>
          <w:u w:val="none"/>
        </w:rPr>
        <w:t xml:space="preserve"> working days (or such other period as the Authority may reasonably specify) any such Information requested by the Authority.</w:t>
      </w:r>
      <w:bookmarkEnd w:id="498"/>
    </w:p>
    <w:p w14:paraId="31BEF809" w14:textId="41725367" w:rsidR="00B14218" w:rsidRPr="00B20B66" w:rsidRDefault="008B5EFF" w:rsidP="002A16D3">
      <w:pPr>
        <w:pStyle w:val="Heading1"/>
        <w:keepNext w:val="0"/>
        <w:numPr>
          <w:ilvl w:val="1"/>
          <w:numId w:val="16"/>
        </w:numPr>
        <w:tabs>
          <w:tab w:val="clear" w:pos="709"/>
        </w:tabs>
        <w:spacing w:after="240"/>
        <w:ind w:left="851" w:hanging="851"/>
        <w:jc w:val="left"/>
        <w:rPr>
          <w:rFonts w:ascii="Arial" w:hAnsi="Arial"/>
          <w:b w:val="0"/>
          <w:color w:val="000000" w:themeColor="text1"/>
          <w:sz w:val="22"/>
          <w:szCs w:val="20"/>
          <w:u w:val="none"/>
        </w:rPr>
      </w:pPr>
      <w:bookmarkStart w:id="499" w:name="_Toc21349831"/>
      <w:r w:rsidRPr="00B20B66">
        <w:rPr>
          <w:rFonts w:ascii="Arial" w:hAnsi="Arial"/>
          <w:b w:val="0"/>
          <w:color w:val="000000" w:themeColor="text1"/>
          <w:sz w:val="22"/>
          <w:szCs w:val="20"/>
          <w:u w:val="none"/>
        </w:rPr>
        <w:t xml:space="preserve">The </w:t>
      </w:r>
      <w:r w:rsidR="00A14AF9" w:rsidRPr="00B20B66">
        <w:rPr>
          <w:rFonts w:ascii="Arial" w:hAnsi="Arial"/>
          <w:b w:val="0"/>
          <w:color w:val="000000" w:themeColor="text1"/>
          <w:sz w:val="22"/>
          <w:szCs w:val="20"/>
          <w:u w:val="none"/>
        </w:rPr>
        <w:t>Supplier acknowledges that the Authority is subject to the requirements of the FOIA and the EIRs. The Supplier shall:</w:t>
      </w:r>
      <w:bookmarkEnd w:id="499"/>
    </w:p>
    <w:p w14:paraId="063E3E00" w14:textId="77777777" w:rsidR="00B14218" w:rsidRPr="00B20B66" w:rsidRDefault="00A14AF9" w:rsidP="002A16D3">
      <w:pPr>
        <w:pStyle w:val="Heading3"/>
        <w:numPr>
          <w:ilvl w:val="2"/>
          <w:numId w:val="16"/>
        </w:numPr>
        <w:spacing w:after="240"/>
        <w:ind w:hanging="567"/>
        <w:jc w:val="left"/>
        <w:rPr>
          <w:rFonts w:ascii="Arial" w:hAnsi="Arial"/>
          <w:color w:val="000000" w:themeColor="text1"/>
          <w:sz w:val="22"/>
          <w:szCs w:val="20"/>
        </w:rPr>
      </w:pPr>
      <w:r w:rsidRPr="00B20B66">
        <w:rPr>
          <w:rFonts w:ascii="Arial" w:hAnsi="Arial"/>
          <w:color w:val="000000" w:themeColor="text1"/>
          <w:sz w:val="22"/>
          <w:szCs w:val="20"/>
        </w:rPr>
        <w:t>provide all necessary assistance and cooperation as reasonably requested by the Authority to enable the Authority to comply with its obligations under the FOIA and EIRs;</w:t>
      </w:r>
    </w:p>
    <w:p w14:paraId="1CDD397A" w14:textId="023AEB24" w:rsidR="00B14218" w:rsidRPr="004E68BB" w:rsidRDefault="00A14AF9" w:rsidP="002A16D3">
      <w:pPr>
        <w:pStyle w:val="Heading3"/>
        <w:numPr>
          <w:ilvl w:val="2"/>
          <w:numId w:val="16"/>
        </w:numPr>
        <w:spacing w:after="240"/>
        <w:ind w:hanging="567"/>
        <w:jc w:val="left"/>
        <w:rPr>
          <w:rFonts w:ascii="Arial" w:hAnsi="Arial"/>
          <w:color w:val="000000" w:themeColor="text1"/>
          <w:sz w:val="22"/>
          <w:szCs w:val="22"/>
        </w:rPr>
      </w:pPr>
      <w:r w:rsidRPr="00B20B66">
        <w:rPr>
          <w:rFonts w:ascii="Arial" w:hAnsi="Arial"/>
          <w:color w:val="000000" w:themeColor="text1"/>
          <w:sz w:val="22"/>
          <w:szCs w:val="20"/>
        </w:rPr>
        <w:t>transfer to the Authority all Requests for Information relating to this Agreement</w:t>
      </w:r>
      <w:r w:rsidRPr="00B20B66">
        <w:rPr>
          <w:rFonts w:ascii="Arial" w:hAnsi="Arial"/>
          <w:color w:val="000000" w:themeColor="text1"/>
          <w:sz w:val="22"/>
          <w:szCs w:val="22"/>
        </w:rPr>
        <w:t xml:space="preserve"> that it receives as soon as practicable and in any event within </w:t>
      </w:r>
      <w:r w:rsidR="00E14918" w:rsidRPr="00B20B66">
        <w:rPr>
          <w:rFonts w:ascii="Arial" w:hAnsi="Arial"/>
          <w:color w:val="000000" w:themeColor="text1"/>
          <w:sz w:val="22"/>
          <w:szCs w:val="22"/>
        </w:rPr>
        <w:t>two (</w:t>
      </w:r>
      <w:r w:rsidRPr="00B20B66">
        <w:rPr>
          <w:rFonts w:ascii="Arial" w:hAnsi="Arial"/>
          <w:color w:val="000000" w:themeColor="text1"/>
          <w:sz w:val="22"/>
          <w:szCs w:val="22"/>
        </w:rPr>
        <w:t>2</w:t>
      </w:r>
      <w:r w:rsidR="00E14918" w:rsidRPr="00B20B66">
        <w:rPr>
          <w:rFonts w:ascii="Arial" w:hAnsi="Arial"/>
          <w:color w:val="000000" w:themeColor="text1"/>
          <w:sz w:val="22"/>
          <w:szCs w:val="22"/>
        </w:rPr>
        <w:t>)</w:t>
      </w:r>
      <w:r w:rsidR="004E68BB" w:rsidRPr="00B20B66">
        <w:rPr>
          <w:rFonts w:ascii="Arial" w:hAnsi="Arial"/>
          <w:color w:val="000000" w:themeColor="text1"/>
          <w:sz w:val="22"/>
          <w:szCs w:val="22"/>
        </w:rPr>
        <w:t xml:space="preserve"> Working Days of receipt</w:t>
      </w:r>
      <w:r w:rsidR="004E68BB" w:rsidRPr="004E68BB">
        <w:rPr>
          <w:rFonts w:ascii="Arial" w:hAnsi="Arial"/>
          <w:color w:val="000000" w:themeColor="text1"/>
          <w:sz w:val="22"/>
          <w:szCs w:val="22"/>
        </w:rPr>
        <w:t>;</w:t>
      </w:r>
    </w:p>
    <w:p w14:paraId="6DF2CEFD" w14:textId="22D34BE2" w:rsidR="00B14218" w:rsidRPr="004E68BB" w:rsidRDefault="00A14AF9" w:rsidP="002A16D3">
      <w:pPr>
        <w:pStyle w:val="Heading3"/>
        <w:numPr>
          <w:ilvl w:val="2"/>
          <w:numId w:val="16"/>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 xml:space="preserve">provide the Authority with a copy of all Information </w:t>
      </w:r>
      <w:r w:rsidR="00331AB6" w:rsidRPr="004E68BB">
        <w:rPr>
          <w:rFonts w:ascii="Arial" w:hAnsi="Arial"/>
          <w:color w:val="000000" w:themeColor="text1"/>
          <w:sz w:val="22"/>
          <w:szCs w:val="22"/>
        </w:rPr>
        <w:t>held on behalf of</w:t>
      </w:r>
      <w:r w:rsidRPr="004E68BB">
        <w:rPr>
          <w:rFonts w:ascii="Arial" w:hAnsi="Arial"/>
          <w:color w:val="000000" w:themeColor="text1"/>
          <w:sz w:val="22"/>
          <w:szCs w:val="22"/>
        </w:rPr>
        <w:t xml:space="preserve"> the Authority </w:t>
      </w:r>
      <w:r w:rsidR="008020A2" w:rsidRPr="004E68BB">
        <w:rPr>
          <w:rFonts w:ascii="Arial" w:hAnsi="Arial"/>
          <w:color w:val="000000" w:themeColor="text1"/>
          <w:sz w:val="22"/>
          <w:szCs w:val="22"/>
        </w:rPr>
        <w:t xml:space="preserve">which is </w:t>
      </w:r>
      <w:r w:rsidRPr="004E68BB">
        <w:rPr>
          <w:rFonts w:ascii="Arial" w:hAnsi="Arial"/>
          <w:color w:val="000000" w:themeColor="text1"/>
          <w:sz w:val="22"/>
          <w:szCs w:val="22"/>
        </w:rPr>
        <w:t xml:space="preserve">requested in </w:t>
      </w:r>
      <w:r w:rsidR="00F86390" w:rsidRPr="004E68BB">
        <w:rPr>
          <w:rFonts w:ascii="Arial" w:hAnsi="Arial"/>
          <w:color w:val="000000" w:themeColor="text1"/>
          <w:sz w:val="22"/>
          <w:szCs w:val="22"/>
        </w:rPr>
        <w:t>a</w:t>
      </w:r>
      <w:r w:rsidRPr="004E68BB">
        <w:rPr>
          <w:rFonts w:ascii="Arial" w:hAnsi="Arial"/>
          <w:color w:val="000000" w:themeColor="text1"/>
          <w:sz w:val="22"/>
          <w:szCs w:val="22"/>
        </w:rPr>
        <w:t xml:space="preserve"> Request For Information </w:t>
      </w:r>
      <w:r w:rsidR="008020A2" w:rsidRPr="004E68BB">
        <w:rPr>
          <w:rFonts w:ascii="Arial" w:hAnsi="Arial"/>
          <w:color w:val="000000" w:themeColor="text1"/>
          <w:sz w:val="22"/>
          <w:szCs w:val="22"/>
        </w:rPr>
        <w:t xml:space="preserve">and </w:t>
      </w:r>
      <w:r w:rsidRPr="004E68BB">
        <w:rPr>
          <w:rFonts w:ascii="Arial" w:hAnsi="Arial"/>
          <w:color w:val="000000" w:themeColor="text1"/>
          <w:sz w:val="22"/>
          <w:szCs w:val="22"/>
        </w:rPr>
        <w:t xml:space="preserve">which is in its possession or control in the form that the Authority requires within </w:t>
      </w:r>
      <w:r w:rsidR="00E14918" w:rsidRPr="004E68BB">
        <w:rPr>
          <w:rFonts w:ascii="Arial" w:hAnsi="Arial"/>
          <w:color w:val="000000" w:themeColor="text1"/>
          <w:sz w:val="22"/>
          <w:szCs w:val="22"/>
        </w:rPr>
        <w:t>five (</w:t>
      </w:r>
      <w:r w:rsidRPr="004E68BB">
        <w:rPr>
          <w:rFonts w:ascii="Arial" w:hAnsi="Arial"/>
          <w:color w:val="000000" w:themeColor="text1"/>
          <w:sz w:val="22"/>
          <w:szCs w:val="22"/>
        </w:rPr>
        <w:t>5</w:t>
      </w:r>
      <w:r w:rsidR="00E14918" w:rsidRPr="004E68BB">
        <w:rPr>
          <w:rFonts w:ascii="Arial" w:hAnsi="Arial"/>
          <w:color w:val="000000" w:themeColor="text1"/>
          <w:sz w:val="22"/>
          <w:szCs w:val="22"/>
        </w:rPr>
        <w:t xml:space="preserve">) </w:t>
      </w:r>
      <w:r w:rsidRPr="004E68BB">
        <w:rPr>
          <w:rFonts w:ascii="Arial" w:hAnsi="Arial"/>
          <w:color w:val="000000" w:themeColor="text1"/>
          <w:sz w:val="22"/>
          <w:szCs w:val="22"/>
        </w:rPr>
        <w:t>Working Days (or such other period as the Authority may reasonably specify) of the Authority's request for such Information; and</w:t>
      </w:r>
    </w:p>
    <w:p w14:paraId="796A1FA0" w14:textId="77777777" w:rsidR="00B20B66" w:rsidRDefault="00A14AF9" w:rsidP="002A16D3">
      <w:pPr>
        <w:pStyle w:val="Heading3"/>
        <w:numPr>
          <w:ilvl w:val="2"/>
          <w:numId w:val="16"/>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not respond directly to a Request For Information</w:t>
      </w:r>
      <w:r w:rsidR="00331AB6" w:rsidRPr="004E68BB">
        <w:rPr>
          <w:rFonts w:ascii="Arial" w:hAnsi="Arial"/>
          <w:color w:val="000000" w:themeColor="text1"/>
          <w:sz w:val="22"/>
          <w:szCs w:val="22"/>
        </w:rPr>
        <w:t xml:space="preserve"> addressed to the Authority</w:t>
      </w:r>
      <w:r w:rsidRPr="004E68BB">
        <w:rPr>
          <w:rFonts w:ascii="Arial" w:hAnsi="Arial"/>
          <w:color w:val="000000" w:themeColor="text1"/>
          <w:sz w:val="22"/>
          <w:szCs w:val="22"/>
        </w:rPr>
        <w:t xml:space="preserve"> unless authorised in writing to do so by the Authority.</w:t>
      </w:r>
    </w:p>
    <w:p w14:paraId="52F4AB0F" w14:textId="3230E458" w:rsidR="00B14218" w:rsidRPr="00B20B66" w:rsidRDefault="00A14AF9" w:rsidP="002A16D3">
      <w:pPr>
        <w:pStyle w:val="Heading3"/>
        <w:numPr>
          <w:ilvl w:val="1"/>
          <w:numId w:val="16"/>
        </w:numPr>
        <w:tabs>
          <w:tab w:val="clear" w:pos="709"/>
        </w:tabs>
        <w:spacing w:after="240"/>
        <w:ind w:left="851" w:hanging="851"/>
        <w:jc w:val="left"/>
        <w:rPr>
          <w:rFonts w:ascii="Arial" w:hAnsi="Arial"/>
          <w:color w:val="000000" w:themeColor="text1"/>
          <w:sz w:val="22"/>
          <w:szCs w:val="22"/>
        </w:rPr>
      </w:pPr>
      <w:r w:rsidRPr="00B20B66">
        <w:rPr>
          <w:rFonts w:ascii="Arial" w:hAnsi="Arial"/>
          <w:color w:val="000000" w:themeColor="text1"/>
          <w:sz w:val="22"/>
          <w:szCs w:val="22"/>
        </w:rPr>
        <w:t xml:space="preserve">The Supplier acknowledges that the Authority may be required under the FOIA and EIRs to disclose Information (including Commercially Sensitive Information) without consulting or obtaining consent from the Supplier. </w:t>
      </w:r>
      <w:r w:rsidR="00E14918" w:rsidRPr="00B20B66">
        <w:rPr>
          <w:rFonts w:ascii="Arial" w:hAnsi="Arial"/>
          <w:color w:val="000000" w:themeColor="text1"/>
          <w:sz w:val="22"/>
          <w:szCs w:val="22"/>
        </w:rPr>
        <w:t xml:space="preserve"> </w:t>
      </w:r>
      <w:r w:rsidRPr="00B20B66">
        <w:rPr>
          <w:rFonts w:ascii="Arial" w:hAnsi="Arial"/>
          <w:color w:val="000000" w:themeColor="text1"/>
          <w:sz w:val="22"/>
          <w:szCs w:val="22"/>
        </w:rPr>
        <w:t>The Authority shall take reasonable steps to notify the Supplier of a Request For Information (in accordance with the Secretary of State’s section</w:t>
      </w:r>
      <w:r w:rsidR="00B257DF" w:rsidRPr="00B20B66">
        <w:rPr>
          <w:rFonts w:ascii="Arial" w:hAnsi="Arial"/>
          <w:color w:val="000000" w:themeColor="text1"/>
          <w:sz w:val="22"/>
          <w:szCs w:val="22"/>
        </w:rPr>
        <w:t xml:space="preserve"> </w:t>
      </w:r>
      <w:r w:rsidRPr="00B20B66">
        <w:rPr>
          <w:rFonts w:ascii="Arial" w:hAnsi="Arial"/>
          <w:color w:val="000000" w:themeColor="text1"/>
          <w:sz w:val="22"/>
          <w:szCs w:val="22"/>
        </w:rPr>
        <w:t xml:space="preserve">45 Code of Practice on </w:t>
      </w:r>
      <w:r w:rsidRPr="00B20B66">
        <w:rPr>
          <w:rFonts w:ascii="Arial" w:hAnsi="Arial"/>
          <w:color w:val="000000" w:themeColor="text1"/>
          <w:sz w:val="22"/>
          <w:szCs w:val="20"/>
        </w:rPr>
        <w:t>the</w:t>
      </w:r>
      <w:r w:rsidRPr="00B20B66">
        <w:rPr>
          <w:rFonts w:ascii="Arial" w:hAnsi="Arial"/>
          <w:color w:val="000000" w:themeColor="text1"/>
          <w:sz w:val="22"/>
          <w:szCs w:val="22"/>
        </w:rPr>
        <w:t xml:space="preserve"> Discharge of the Functions of Public Authorities under Part</w:t>
      </w:r>
      <w:r w:rsidR="00B257DF" w:rsidRPr="00B20B66">
        <w:rPr>
          <w:rFonts w:ascii="Arial" w:hAnsi="Arial"/>
          <w:color w:val="000000" w:themeColor="text1"/>
          <w:sz w:val="22"/>
          <w:szCs w:val="22"/>
        </w:rPr>
        <w:t xml:space="preserve"> </w:t>
      </w:r>
      <w:r w:rsidRPr="00B20B66">
        <w:rPr>
          <w:rFonts w:ascii="Arial" w:hAnsi="Arial"/>
          <w:color w:val="000000" w:themeColor="text1"/>
          <w:sz w:val="22"/>
          <w:szCs w:val="22"/>
        </w:rPr>
        <w:t>1 of the FOIA) to the extent that it is permissible and reasonably practical for it to do so but (notwithstanding any other provision in this Agreement) the Authority shall be responsible for determining in its absolute discretion</w:t>
      </w:r>
      <w:r w:rsidR="002F3C8E">
        <w:rPr>
          <w:rFonts w:ascii="Arial" w:hAnsi="Arial"/>
          <w:color w:val="000000" w:themeColor="text1"/>
          <w:sz w:val="22"/>
          <w:szCs w:val="22"/>
        </w:rPr>
        <w:t>, acting reasonably,</w:t>
      </w:r>
      <w:r w:rsidRPr="00B20B66">
        <w:rPr>
          <w:rFonts w:ascii="Arial" w:hAnsi="Arial"/>
          <w:color w:val="000000" w:themeColor="text1"/>
          <w:sz w:val="22"/>
          <w:szCs w:val="22"/>
        </w:rPr>
        <w:t xml:space="preserve"> whether any Commercially Sensitive Information and/or any other information is exempt from disclosure in accordance with the FOIA and EIRs.</w:t>
      </w:r>
    </w:p>
    <w:p w14:paraId="20B90C4E" w14:textId="35DA8CF8" w:rsidR="00D17C11" w:rsidRPr="000C6D6A" w:rsidRDefault="000C6D6A" w:rsidP="002A16D3">
      <w:pPr>
        <w:pStyle w:val="Heading1"/>
        <w:keepNext w:val="0"/>
        <w:numPr>
          <w:ilvl w:val="0"/>
          <w:numId w:val="16"/>
        </w:numPr>
        <w:tabs>
          <w:tab w:val="clear" w:pos="709"/>
        </w:tabs>
        <w:spacing w:after="240"/>
        <w:ind w:left="851" w:hanging="851"/>
        <w:jc w:val="left"/>
        <w:rPr>
          <w:rFonts w:ascii="Arial" w:hAnsi="Arial"/>
          <w:b w:val="0"/>
          <w:color w:val="365F91"/>
          <w:sz w:val="32"/>
          <w:szCs w:val="20"/>
          <w:u w:val="none"/>
        </w:rPr>
      </w:pPr>
      <w:bookmarkStart w:id="500" w:name="_Ref72116345"/>
      <w:bookmarkStart w:id="501" w:name="_Ref72116953"/>
      <w:bookmarkStart w:id="502" w:name="_Ref72117139"/>
      <w:bookmarkStart w:id="503" w:name="_Ref72117151"/>
      <w:bookmarkStart w:id="504" w:name="_Ref72117163"/>
      <w:bookmarkStart w:id="505" w:name="_Ref88050899"/>
      <w:bookmarkStart w:id="506" w:name="_Toc127759087"/>
      <w:bookmarkStart w:id="507" w:name="_Toc139080268"/>
      <w:bookmarkStart w:id="508" w:name="_Toc21349832"/>
      <w:r w:rsidRPr="000C6D6A">
        <w:rPr>
          <w:rFonts w:ascii="Arial" w:hAnsi="Arial"/>
          <w:b w:val="0"/>
          <w:color w:val="365F91"/>
          <w:sz w:val="32"/>
          <w:szCs w:val="20"/>
          <w:u w:val="none"/>
        </w:rPr>
        <w:t>Protection</w:t>
      </w:r>
      <w:bookmarkEnd w:id="500"/>
      <w:bookmarkEnd w:id="501"/>
      <w:bookmarkEnd w:id="502"/>
      <w:bookmarkEnd w:id="503"/>
      <w:bookmarkEnd w:id="504"/>
      <w:r w:rsidRPr="000C6D6A">
        <w:rPr>
          <w:rFonts w:ascii="Arial" w:hAnsi="Arial"/>
          <w:b w:val="0"/>
          <w:color w:val="365F91"/>
          <w:sz w:val="32"/>
          <w:szCs w:val="20"/>
          <w:u w:val="none"/>
        </w:rPr>
        <w:t xml:space="preserve"> </w:t>
      </w:r>
      <w:r>
        <w:rPr>
          <w:rFonts w:ascii="Arial" w:hAnsi="Arial"/>
          <w:b w:val="0"/>
          <w:color w:val="365F91"/>
          <w:sz w:val="32"/>
          <w:szCs w:val="20"/>
          <w:u w:val="none"/>
        </w:rPr>
        <w:t>o</w:t>
      </w:r>
      <w:r w:rsidRPr="000C6D6A">
        <w:rPr>
          <w:rFonts w:ascii="Arial" w:hAnsi="Arial"/>
          <w:b w:val="0"/>
          <w:color w:val="365F91"/>
          <w:sz w:val="32"/>
          <w:szCs w:val="20"/>
          <w:u w:val="none"/>
        </w:rPr>
        <w:t>f Personal Data</w:t>
      </w:r>
      <w:bookmarkEnd w:id="505"/>
      <w:bookmarkEnd w:id="506"/>
      <w:bookmarkEnd w:id="507"/>
      <w:bookmarkEnd w:id="508"/>
    </w:p>
    <w:p w14:paraId="4A6052E5" w14:textId="66EB5F62" w:rsidR="00B46987" w:rsidRPr="000C6D6A" w:rsidRDefault="00B46987" w:rsidP="000C6D6A">
      <w:pPr>
        <w:pStyle w:val="BodyText"/>
        <w:widowControl w:val="0"/>
        <w:spacing w:after="240"/>
        <w:ind w:left="851"/>
        <w:jc w:val="left"/>
        <w:rPr>
          <w:rFonts w:ascii="Arial" w:hAnsi="Arial" w:cs="Arial"/>
          <w:color w:val="365F91"/>
          <w:spacing w:val="-3"/>
          <w:sz w:val="28"/>
          <w:szCs w:val="22"/>
        </w:rPr>
      </w:pPr>
      <w:bookmarkStart w:id="509" w:name="3znysh7" w:colFirst="0" w:colLast="0"/>
      <w:bookmarkEnd w:id="509"/>
      <w:r w:rsidRPr="000C6D6A">
        <w:rPr>
          <w:rFonts w:ascii="Arial" w:hAnsi="Arial" w:cs="Arial"/>
          <w:color w:val="365F91"/>
          <w:spacing w:val="-3"/>
          <w:sz w:val="28"/>
          <w:szCs w:val="22"/>
        </w:rPr>
        <w:t>Status of the Controller</w:t>
      </w:r>
    </w:p>
    <w:p w14:paraId="7299C1AA" w14:textId="09A543DA" w:rsidR="005415BB" w:rsidRPr="004E68BB" w:rsidRDefault="00B45D98"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Parties acknowledge that for the purposes of the Data Protection Legislation, </w:t>
      </w:r>
      <w:r w:rsidR="002F3CC4" w:rsidRPr="004E68BB">
        <w:rPr>
          <w:rFonts w:ascii="Arial" w:hAnsi="Arial" w:cs="Arial"/>
          <w:color w:val="000000" w:themeColor="text1"/>
          <w:sz w:val="22"/>
          <w:szCs w:val="22"/>
        </w:rPr>
        <w:t>the nature of the activity carried out by each of them in relation to their respective obligations under this Agreement</w:t>
      </w:r>
      <w:r w:rsidR="002C7ED8" w:rsidRPr="004E68BB">
        <w:rPr>
          <w:rFonts w:ascii="Arial" w:hAnsi="Arial" w:cs="Arial"/>
          <w:color w:val="000000" w:themeColor="text1"/>
          <w:sz w:val="22"/>
          <w:szCs w:val="22"/>
        </w:rPr>
        <w:t xml:space="preserve"> will determine</w:t>
      </w:r>
      <w:r w:rsidR="00234840" w:rsidRPr="004E68BB">
        <w:rPr>
          <w:rFonts w:ascii="Arial" w:hAnsi="Arial" w:cs="Arial"/>
          <w:color w:val="000000" w:themeColor="text1"/>
          <w:sz w:val="22"/>
          <w:szCs w:val="22"/>
        </w:rPr>
        <w:t xml:space="preserve"> </w:t>
      </w:r>
      <w:r w:rsidR="002F3CC4" w:rsidRPr="004E68BB">
        <w:rPr>
          <w:rFonts w:ascii="Arial" w:hAnsi="Arial" w:cs="Arial"/>
          <w:color w:val="000000" w:themeColor="text1"/>
          <w:sz w:val="22"/>
          <w:szCs w:val="22"/>
        </w:rPr>
        <w:t xml:space="preserve">the status of each </w:t>
      </w:r>
      <w:r w:rsidR="002C7ED8" w:rsidRPr="004E68BB">
        <w:rPr>
          <w:rFonts w:ascii="Arial" w:hAnsi="Arial" w:cs="Arial"/>
          <w:color w:val="000000" w:themeColor="text1"/>
          <w:sz w:val="22"/>
          <w:szCs w:val="22"/>
        </w:rPr>
        <w:t>P</w:t>
      </w:r>
      <w:r w:rsidR="002F3CC4" w:rsidRPr="004E68BB">
        <w:rPr>
          <w:rFonts w:ascii="Arial" w:hAnsi="Arial" w:cs="Arial"/>
          <w:color w:val="000000" w:themeColor="text1"/>
          <w:sz w:val="22"/>
          <w:szCs w:val="22"/>
        </w:rPr>
        <w:t>arty under the</w:t>
      </w:r>
      <w:r w:rsidR="005415BB" w:rsidRPr="004E68BB">
        <w:rPr>
          <w:rFonts w:ascii="Arial" w:hAnsi="Arial" w:cs="Arial"/>
          <w:color w:val="000000" w:themeColor="text1"/>
          <w:sz w:val="22"/>
          <w:szCs w:val="22"/>
        </w:rPr>
        <w:t xml:space="preserve"> D</w:t>
      </w:r>
      <w:r w:rsidR="002C7ED8" w:rsidRPr="004E68BB">
        <w:rPr>
          <w:rFonts w:ascii="Arial" w:hAnsi="Arial" w:cs="Arial"/>
          <w:color w:val="000000" w:themeColor="text1"/>
          <w:sz w:val="22"/>
          <w:szCs w:val="22"/>
        </w:rPr>
        <w:t xml:space="preserve">ata </w:t>
      </w:r>
      <w:r w:rsidR="005415BB" w:rsidRPr="004E68BB">
        <w:rPr>
          <w:rFonts w:ascii="Arial" w:hAnsi="Arial" w:cs="Arial"/>
          <w:color w:val="000000" w:themeColor="text1"/>
          <w:sz w:val="22"/>
          <w:szCs w:val="22"/>
        </w:rPr>
        <w:t>P</w:t>
      </w:r>
      <w:r w:rsidR="002C7ED8" w:rsidRPr="004E68BB">
        <w:rPr>
          <w:rFonts w:ascii="Arial" w:hAnsi="Arial" w:cs="Arial"/>
          <w:color w:val="000000" w:themeColor="text1"/>
          <w:sz w:val="22"/>
          <w:szCs w:val="22"/>
        </w:rPr>
        <w:t>rotection Legislation</w:t>
      </w:r>
      <w:r w:rsidR="005415BB" w:rsidRPr="004E68BB">
        <w:rPr>
          <w:rFonts w:ascii="Arial" w:hAnsi="Arial" w:cs="Arial"/>
          <w:color w:val="000000" w:themeColor="text1"/>
          <w:sz w:val="22"/>
          <w:szCs w:val="22"/>
        </w:rPr>
        <w:t xml:space="preserve">. </w:t>
      </w:r>
      <w:r w:rsidR="00E14918" w:rsidRPr="004E68BB">
        <w:rPr>
          <w:rFonts w:ascii="Arial" w:hAnsi="Arial" w:cs="Arial"/>
          <w:color w:val="000000" w:themeColor="text1"/>
          <w:sz w:val="22"/>
          <w:szCs w:val="22"/>
        </w:rPr>
        <w:t xml:space="preserve"> </w:t>
      </w:r>
      <w:r w:rsidR="002F3CC4" w:rsidRPr="004E68BB">
        <w:rPr>
          <w:rFonts w:ascii="Arial" w:hAnsi="Arial" w:cs="Arial"/>
          <w:color w:val="000000" w:themeColor="text1"/>
          <w:sz w:val="22"/>
          <w:szCs w:val="22"/>
        </w:rPr>
        <w:t>A Party may act a</w:t>
      </w:r>
      <w:r w:rsidR="005415BB" w:rsidRPr="004E68BB">
        <w:rPr>
          <w:rFonts w:ascii="Arial" w:hAnsi="Arial" w:cs="Arial"/>
          <w:color w:val="000000" w:themeColor="text1"/>
          <w:sz w:val="22"/>
          <w:szCs w:val="22"/>
        </w:rPr>
        <w:t>s:</w:t>
      </w:r>
    </w:p>
    <w:p w14:paraId="13182EA5" w14:textId="19124F67" w:rsidR="005415BB" w:rsidRPr="004E68BB" w:rsidRDefault="005415BB"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 xml:space="preserve">“Controller” </w:t>
      </w:r>
      <w:r w:rsidR="002C7ED8" w:rsidRPr="004E68BB">
        <w:rPr>
          <w:rFonts w:ascii="Arial" w:hAnsi="Arial" w:cs="Arial"/>
          <w:color w:val="000000" w:themeColor="text1"/>
          <w:sz w:val="22"/>
          <w:szCs w:val="22"/>
        </w:rPr>
        <w:t>(where</w:t>
      </w:r>
      <w:r w:rsidRPr="004E68BB">
        <w:rPr>
          <w:rFonts w:ascii="Arial" w:hAnsi="Arial" w:cs="Arial"/>
          <w:color w:val="000000" w:themeColor="text1"/>
          <w:sz w:val="22"/>
          <w:szCs w:val="22"/>
        </w:rPr>
        <w:t xml:space="preserve"> the other Party </w:t>
      </w:r>
      <w:r w:rsidR="002C7ED8" w:rsidRPr="004E68BB">
        <w:rPr>
          <w:rFonts w:ascii="Arial" w:hAnsi="Arial" w:cs="Arial"/>
          <w:color w:val="000000" w:themeColor="text1"/>
          <w:sz w:val="22"/>
          <w:szCs w:val="22"/>
        </w:rPr>
        <w:t>acts as the</w:t>
      </w:r>
      <w:r w:rsidR="00234840"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w:t>
      </w:r>
      <w:r w:rsidR="00C71541" w:rsidRPr="004E68BB">
        <w:rPr>
          <w:rFonts w:ascii="Arial" w:hAnsi="Arial" w:cs="Arial"/>
          <w:color w:val="000000" w:themeColor="text1"/>
          <w:sz w:val="22"/>
          <w:szCs w:val="22"/>
        </w:rPr>
        <w:t>Processor</w:t>
      </w:r>
      <w:r w:rsidRPr="004E68BB">
        <w:rPr>
          <w:rFonts w:ascii="Arial" w:hAnsi="Arial" w:cs="Arial"/>
          <w:color w:val="000000" w:themeColor="text1"/>
          <w:sz w:val="22"/>
          <w:szCs w:val="22"/>
        </w:rPr>
        <w:t>”</w:t>
      </w:r>
      <w:r w:rsidR="002C7ED8" w:rsidRPr="004E68BB">
        <w:rPr>
          <w:rFonts w:ascii="Arial" w:hAnsi="Arial" w:cs="Arial"/>
          <w:color w:val="000000" w:themeColor="text1"/>
          <w:sz w:val="22"/>
          <w:szCs w:val="22"/>
        </w:rPr>
        <w:t>)</w:t>
      </w:r>
      <w:r w:rsidRPr="004E68BB">
        <w:rPr>
          <w:rFonts w:ascii="Arial" w:hAnsi="Arial" w:cs="Arial"/>
          <w:color w:val="000000" w:themeColor="text1"/>
          <w:sz w:val="22"/>
          <w:szCs w:val="22"/>
        </w:rPr>
        <w:t>;</w:t>
      </w:r>
    </w:p>
    <w:p w14:paraId="1BA0A1E4" w14:textId="6DAB151F" w:rsidR="005415BB" w:rsidRPr="004E68BB" w:rsidRDefault="005415BB"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 xml:space="preserve">“Processor” </w:t>
      </w:r>
      <w:r w:rsidR="002C7ED8" w:rsidRPr="004E68BB">
        <w:rPr>
          <w:rFonts w:ascii="Arial" w:hAnsi="Arial" w:cs="Arial"/>
          <w:color w:val="000000" w:themeColor="text1"/>
          <w:sz w:val="22"/>
          <w:szCs w:val="22"/>
        </w:rPr>
        <w:t xml:space="preserve">(where </w:t>
      </w:r>
      <w:r w:rsidRPr="004E68BB">
        <w:rPr>
          <w:rFonts w:ascii="Arial" w:hAnsi="Arial" w:cs="Arial"/>
          <w:color w:val="000000" w:themeColor="text1"/>
          <w:sz w:val="22"/>
          <w:szCs w:val="22"/>
        </w:rPr>
        <w:t xml:space="preserve">the other Party </w:t>
      </w:r>
      <w:r w:rsidR="002C7ED8" w:rsidRPr="004E68BB">
        <w:rPr>
          <w:rFonts w:ascii="Arial" w:hAnsi="Arial" w:cs="Arial"/>
          <w:color w:val="000000" w:themeColor="text1"/>
          <w:sz w:val="22"/>
          <w:szCs w:val="22"/>
        </w:rPr>
        <w:t>acts as the</w:t>
      </w:r>
      <w:r w:rsidRPr="004E68BB">
        <w:rPr>
          <w:rFonts w:ascii="Arial" w:hAnsi="Arial" w:cs="Arial"/>
          <w:color w:val="000000" w:themeColor="text1"/>
          <w:sz w:val="22"/>
          <w:szCs w:val="22"/>
        </w:rPr>
        <w:t xml:space="preserve"> “Controller”</w:t>
      </w:r>
      <w:r w:rsidR="002C7ED8" w:rsidRPr="004E68BB">
        <w:rPr>
          <w:rFonts w:ascii="Arial" w:hAnsi="Arial" w:cs="Arial"/>
          <w:color w:val="000000" w:themeColor="text1"/>
          <w:sz w:val="22"/>
          <w:szCs w:val="22"/>
        </w:rPr>
        <w:t>)</w:t>
      </w:r>
      <w:r w:rsidRPr="004E68BB">
        <w:rPr>
          <w:rFonts w:ascii="Arial" w:hAnsi="Arial" w:cs="Arial"/>
          <w:color w:val="000000" w:themeColor="text1"/>
          <w:sz w:val="22"/>
          <w:szCs w:val="22"/>
        </w:rPr>
        <w:t>;</w:t>
      </w:r>
    </w:p>
    <w:p w14:paraId="10048489" w14:textId="30519731" w:rsidR="005415BB" w:rsidRPr="004E68BB" w:rsidRDefault="002F3CC4"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“Joint C</w:t>
      </w:r>
      <w:r w:rsidR="005415BB" w:rsidRPr="004E68BB">
        <w:rPr>
          <w:rFonts w:ascii="Arial" w:hAnsi="Arial" w:cs="Arial"/>
          <w:color w:val="000000" w:themeColor="text1"/>
          <w:sz w:val="22"/>
          <w:szCs w:val="22"/>
        </w:rPr>
        <w:t xml:space="preserve">ontroller” </w:t>
      </w:r>
      <w:r w:rsidR="002C7ED8" w:rsidRPr="004E68BB">
        <w:rPr>
          <w:rFonts w:ascii="Arial" w:hAnsi="Arial" w:cs="Arial"/>
          <w:color w:val="000000" w:themeColor="text1"/>
          <w:sz w:val="22"/>
          <w:szCs w:val="22"/>
        </w:rPr>
        <w:t>(where both Parties are considered to jointly control the same Personal Data)</w:t>
      </w:r>
      <w:r w:rsidR="005415BB" w:rsidRPr="004E68BB">
        <w:rPr>
          <w:rFonts w:ascii="Arial" w:hAnsi="Arial" w:cs="Arial"/>
          <w:color w:val="000000" w:themeColor="text1"/>
          <w:sz w:val="22"/>
          <w:szCs w:val="22"/>
        </w:rPr>
        <w:t>;</w:t>
      </w:r>
    </w:p>
    <w:p w14:paraId="588C1AB6" w14:textId="44E8266E" w:rsidR="009861CE" w:rsidRDefault="002F3CC4"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 xml:space="preserve">“Independent Controller” </w:t>
      </w:r>
      <w:r w:rsidR="00A7618E" w:rsidRPr="004E68BB">
        <w:rPr>
          <w:rFonts w:ascii="Arial" w:hAnsi="Arial" w:cs="Arial"/>
          <w:color w:val="000000" w:themeColor="text1"/>
          <w:sz w:val="22"/>
          <w:szCs w:val="22"/>
        </w:rPr>
        <w:t xml:space="preserve">of the Personal Data where </w:t>
      </w:r>
      <w:r w:rsidR="009861CE">
        <w:rPr>
          <w:rFonts w:ascii="Arial" w:hAnsi="Arial" w:cs="Arial"/>
          <w:color w:val="000000" w:themeColor="text1"/>
          <w:sz w:val="22"/>
          <w:szCs w:val="22"/>
        </w:rPr>
        <w:t>either</w:t>
      </w:r>
      <w:r w:rsidR="00AE6410">
        <w:rPr>
          <w:rFonts w:ascii="Arial" w:hAnsi="Arial" w:cs="Arial"/>
          <w:color w:val="000000" w:themeColor="text1"/>
          <w:sz w:val="22"/>
          <w:szCs w:val="22"/>
        </w:rPr>
        <w:t>:</w:t>
      </w:r>
    </w:p>
    <w:p w14:paraId="012697DF" w14:textId="124F7143" w:rsidR="005415BB" w:rsidRDefault="00A7618E" w:rsidP="002A16D3">
      <w:pPr>
        <w:widowControl w:val="0"/>
        <w:numPr>
          <w:ilvl w:val="3"/>
          <w:numId w:val="16"/>
        </w:numPr>
        <w:pBdr>
          <w:top w:val="nil"/>
          <w:left w:val="nil"/>
          <w:bottom w:val="nil"/>
          <w:right w:val="nil"/>
          <w:between w:val="nil"/>
        </w:pBd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the other Party is also “Controller”</w:t>
      </w:r>
      <w:r w:rsidR="002C7ED8" w:rsidRPr="004E68BB">
        <w:rPr>
          <w:rFonts w:ascii="Arial" w:hAnsi="Arial" w:cs="Arial"/>
          <w:color w:val="000000" w:themeColor="text1"/>
          <w:sz w:val="22"/>
          <w:szCs w:val="22"/>
        </w:rPr>
        <w:t xml:space="preserve"> of the same Personal Data in its own right (but there is no element of joint control)</w:t>
      </w:r>
      <w:r w:rsidR="00F76403" w:rsidRPr="004E68BB">
        <w:rPr>
          <w:rFonts w:ascii="Arial" w:hAnsi="Arial" w:cs="Arial"/>
          <w:color w:val="000000" w:themeColor="text1"/>
          <w:sz w:val="22"/>
          <w:szCs w:val="22"/>
        </w:rPr>
        <w:t>;</w:t>
      </w:r>
      <w:r w:rsidR="009861CE">
        <w:rPr>
          <w:rFonts w:ascii="Arial" w:hAnsi="Arial" w:cs="Arial"/>
          <w:color w:val="000000" w:themeColor="text1"/>
          <w:sz w:val="22"/>
          <w:szCs w:val="22"/>
        </w:rPr>
        <w:t xml:space="preserve"> or</w:t>
      </w:r>
    </w:p>
    <w:p w14:paraId="0CB8D635" w14:textId="187F5B54" w:rsidR="009861CE" w:rsidRPr="004E68BB" w:rsidRDefault="009861CE" w:rsidP="002A16D3">
      <w:pPr>
        <w:widowControl w:val="0"/>
        <w:numPr>
          <w:ilvl w:val="3"/>
          <w:numId w:val="16"/>
        </w:numPr>
        <w:pBdr>
          <w:top w:val="nil"/>
          <w:left w:val="nil"/>
          <w:bottom w:val="nil"/>
          <w:right w:val="nil"/>
          <w:between w:val="nil"/>
        </w:pBdr>
        <w:spacing w:after="240"/>
        <w:jc w:val="left"/>
        <w:rPr>
          <w:rFonts w:ascii="Arial" w:hAnsi="Arial" w:cs="Arial"/>
          <w:color w:val="000000" w:themeColor="text1"/>
          <w:sz w:val="22"/>
          <w:szCs w:val="22"/>
        </w:rPr>
      </w:pPr>
      <w:r>
        <w:rPr>
          <w:rFonts w:ascii="Arial" w:hAnsi="Arial" w:cs="Arial"/>
          <w:color w:val="000000" w:themeColor="text1"/>
          <w:sz w:val="22"/>
          <w:szCs w:val="22"/>
        </w:rPr>
        <w:t>the Party is “Controller” of the Personal Data, and the other Party does not process the Personal Data</w:t>
      </w:r>
      <w:r w:rsidR="00AE6410">
        <w:rPr>
          <w:rFonts w:ascii="Arial" w:hAnsi="Arial" w:cs="Arial"/>
          <w:color w:val="000000" w:themeColor="text1"/>
          <w:sz w:val="22"/>
          <w:szCs w:val="22"/>
        </w:rPr>
        <w:t>;</w:t>
      </w:r>
    </w:p>
    <w:p w14:paraId="65E05951" w14:textId="48DD632E" w:rsidR="00B45D98" w:rsidRPr="004E68BB" w:rsidRDefault="00F76403" w:rsidP="000C6D6A">
      <w:pPr>
        <w:widowControl w:val="0"/>
        <w:pBdr>
          <w:top w:val="nil"/>
          <w:left w:val="nil"/>
          <w:bottom w:val="nil"/>
          <w:right w:val="nil"/>
          <w:between w:val="nil"/>
        </w:pBdr>
        <w:spacing w:after="240"/>
        <w:ind w:left="851"/>
        <w:jc w:val="left"/>
        <w:rPr>
          <w:rFonts w:ascii="Arial" w:hAnsi="Arial" w:cs="Arial"/>
          <w:color w:val="000000" w:themeColor="text1"/>
          <w:sz w:val="22"/>
          <w:szCs w:val="22"/>
        </w:rPr>
      </w:pPr>
      <w:r w:rsidRPr="004E68BB">
        <w:rPr>
          <w:rFonts w:ascii="Arial" w:hAnsi="Arial" w:cs="Arial"/>
          <w:color w:val="000000" w:themeColor="text1"/>
          <w:sz w:val="22"/>
          <w:szCs w:val="22"/>
        </w:rPr>
        <w:t xml:space="preserve">and the Parties shall set out </w:t>
      </w:r>
      <w:r w:rsidR="009C3C53" w:rsidRPr="004E68BB">
        <w:rPr>
          <w:rFonts w:ascii="Arial" w:hAnsi="Arial" w:cs="Arial"/>
          <w:color w:val="000000" w:themeColor="text1"/>
          <w:sz w:val="22"/>
          <w:szCs w:val="22"/>
        </w:rPr>
        <w:t>in Schedule 1</w:t>
      </w:r>
      <w:r w:rsidR="00A6045A" w:rsidRPr="004E68BB">
        <w:rPr>
          <w:rFonts w:ascii="Arial" w:hAnsi="Arial" w:cs="Arial"/>
          <w:color w:val="000000" w:themeColor="text1"/>
          <w:sz w:val="22"/>
          <w:szCs w:val="22"/>
        </w:rPr>
        <w:t>1</w:t>
      </w:r>
      <w:r w:rsidR="009C3C53" w:rsidRPr="004E68BB">
        <w:rPr>
          <w:rFonts w:ascii="Arial" w:hAnsi="Arial" w:cs="Arial"/>
          <w:color w:val="000000" w:themeColor="text1"/>
          <w:sz w:val="22"/>
          <w:szCs w:val="22"/>
        </w:rPr>
        <w:t xml:space="preserve"> </w:t>
      </w:r>
      <w:r w:rsidR="009C3C53" w:rsidRPr="004E68BB">
        <w:rPr>
          <w:rFonts w:ascii="Arial" w:hAnsi="Arial" w:cs="Arial"/>
          <w:i/>
          <w:color w:val="000000" w:themeColor="text1"/>
          <w:sz w:val="22"/>
          <w:szCs w:val="22"/>
        </w:rPr>
        <w:t>(</w:t>
      </w:r>
      <w:r w:rsidR="00A6045A" w:rsidRPr="004E68BB">
        <w:rPr>
          <w:rFonts w:ascii="Arial" w:hAnsi="Arial" w:cs="Arial"/>
          <w:i/>
          <w:color w:val="000000" w:themeColor="text1"/>
          <w:sz w:val="22"/>
          <w:szCs w:val="22"/>
        </w:rPr>
        <w:t>Processing</w:t>
      </w:r>
      <w:r w:rsidR="009C3C53" w:rsidRPr="004E68BB">
        <w:rPr>
          <w:rFonts w:ascii="Arial" w:hAnsi="Arial" w:cs="Arial"/>
          <w:i/>
          <w:color w:val="000000" w:themeColor="text1"/>
          <w:sz w:val="22"/>
          <w:szCs w:val="22"/>
        </w:rPr>
        <w:t xml:space="preserve"> Personal Data)</w:t>
      </w:r>
      <w:r w:rsidR="00C2777B" w:rsidRPr="004E68BB">
        <w:rPr>
          <w:rFonts w:ascii="Arial" w:hAnsi="Arial" w:cs="Arial"/>
          <w:color w:val="000000" w:themeColor="text1"/>
          <w:sz w:val="22"/>
          <w:szCs w:val="22"/>
        </w:rPr>
        <w:t xml:space="preserve"> which scenario </w:t>
      </w:r>
      <w:r w:rsidRPr="004E68BB">
        <w:rPr>
          <w:rFonts w:ascii="Arial" w:hAnsi="Arial" w:cs="Arial"/>
          <w:color w:val="000000" w:themeColor="text1"/>
          <w:sz w:val="22"/>
          <w:szCs w:val="22"/>
        </w:rPr>
        <w:t xml:space="preserve">or scenarios are intended to </w:t>
      </w:r>
      <w:r w:rsidR="00C2777B" w:rsidRPr="004E68BB">
        <w:rPr>
          <w:rFonts w:ascii="Arial" w:hAnsi="Arial" w:cs="Arial"/>
          <w:color w:val="000000" w:themeColor="text1"/>
          <w:sz w:val="22"/>
          <w:szCs w:val="22"/>
        </w:rPr>
        <w:t>apply</w:t>
      </w:r>
      <w:r w:rsidRPr="004E68BB">
        <w:rPr>
          <w:rFonts w:ascii="Arial" w:hAnsi="Arial" w:cs="Arial"/>
          <w:color w:val="000000" w:themeColor="text1"/>
          <w:sz w:val="22"/>
          <w:szCs w:val="22"/>
        </w:rPr>
        <w:t xml:space="preserve"> under this Agreement</w:t>
      </w:r>
      <w:r w:rsidR="00B257DF" w:rsidRPr="004E68BB">
        <w:rPr>
          <w:rFonts w:ascii="Arial" w:hAnsi="Arial" w:cs="Arial"/>
          <w:color w:val="000000" w:themeColor="text1"/>
          <w:sz w:val="22"/>
          <w:szCs w:val="22"/>
        </w:rPr>
        <w:t>.</w:t>
      </w:r>
    </w:p>
    <w:p w14:paraId="2E634C5A" w14:textId="4D3C2B00" w:rsidR="00B46987" w:rsidRPr="000C6D6A" w:rsidRDefault="002A35EC" w:rsidP="003175C0">
      <w:pPr>
        <w:pStyle w:val="BodyText"/>
        <w:widowControl w:val="0"/>
        <w:spacing w:after="240"/>
        <w:ind w:left="709"/>
        <w:jc w:val="left"/>
        <w:rPr>
          <w:rFonts w:ascii="Arial" w:hAnsi="Arial" w:cs="Arial"/>
          <w:color w:val="365F91"/>
          <w:spacing w:val="-3"/>
          <w:sz w:val="28"/>
          <w:szCs w:val="22"/>
        </w:rPr>
      </w:pPr>
      <w:r w:rsidRPr="000C6D6A">
        <w:rPr>
          <w:rFonts w:ascii="Arial" w:hAnsi="Arial" w:cs="Arial"/>
          <w:color w:val="365F91"/>
          <w:spacing w:val="-3"/>
          <w:sz w:val="28"/>
          <w:szCs w:val="22"/>
        </w:rPr>
        <w:t xml:space="preserve">Where one Party is Controller and the other Party its Processor </w:t>
      </w:r>
    </w:p>
    <w:p w14:paraId="551EB32E" w14:textId="431C5071" w:rsidR="00C2777B" w:rsidRPr="004E68BB" w:rsidRDefault="00C2777B"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Where a Party is a Processor, the only processing that it is authorised to do is listed in Schedule 11 (Processing Personal Data) by</w:t>
      </w:r>
      <w:r w:rsidR="00B257DF" w:rsidRPr="004E68BB">
        <w:rPr>
          <w:rFonts w:ascii="Arial" w:hAnsi="Arial" w:cs="Arial"/>
          <w:color w:val="000000" w:themeColor="text1"/>
          <w:sz w:val="22"/>
          <w:szCs w:val="22"/>
        </w:rPr>
        <w:t xml:space="preserve"> the Controller.</w:t>
      </w:r>
    </w:p>
    <w:p w14:paraId="6ACF5FE6" w14:textId="68B3CF25" w:rsidR="00B45D98" w:rsidRPr="004E68BB" w:rsidRDefault="00B45D98"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w:t>
      </w:r>
      <w:r w:rsidR="009C3C53" w:rsidRPr="004E68BB">
        <w:rPr>
          <w:rFonts w:ascii="Arial" w:hAnsi="Arial" w:cs="Arial"/>
          <w:color w:val="000000" w:themeColor="text1"/>
          <w:sz w:val="22"/>
          <w:szCs w:val="22"/>
        </w:rPr>
        <w:t>Processor</w:t>
      </w:r>
      <w:r w:rsidRPr="004E68BB">
        <w:rPr>
          <w:rFonts w:ascii="Arial" w:hAnsi="Arial" w:cs="Arial"/>
          <w:color w:val="000000" w:themeColor="text1"/>
          <w:sz w:val="22"/>
          <w:szCs w:val="22"/>
        </w:rPr>
        <w:t xml:space="preserve"> shall notify the </w:t>
      </w:r>
      <w:r w:rsidR="009C3C53" w:rsidRPr="004E68BB">
        <w:rPr>
          <w:rFonts w:ascii="Arial" w:hAnsi="Arial" w:cs="Arial"/>
          <w:color w:val="000000" w:themeColor="text1"/>
          <w:sz w:val="22"/>
          <w:szCs w:val="22"/>
        </w:rPr>
        <w:t xml:space="preserve">Controller </w:t>
      </w:r>
      <w:r w:rsidRPr="004E68BB">
        <w:rPr>
          <w:rFonts w:ascii="Arial" w:hAnsi="Arial" w:cs="Arial"/>
          <w:color w:val="000000" w:themeColor="text1"/>
          <w:sz w:val="22"/>
          <w:szCs w:val="22"/>
        </w:rPr>
        <w:t xml:space="preserve">immediately if it considers that any of the </w:t>
      </w:r>
      <w:r w:rsidR="009C3C53" w:rsidRPr="004E68BB">
        <w:rPr>
          <w:rFonts w:ascii="Arial" w:hAnsi="Arial" w:cs="Arial"/>
          <w:color w:val="000000" w:themeColor="text1"/>
          <w:sz w:val="22"/>
          <w:szCs w:val="22"/>
        </w:rPr>
        <w:t>Controller’</w:t>
      </w:r>
      <w:r w:rsidRPr="004E68BB">
        <w:rPr>
          <w:rFonts w:ascii="Arial" w:hAnsi="Arial" w:cs="Arial"/>
          <w:color w:val="000000" w:themeColor="text1"/>
          <w:sz w:val="22"/>
          <w:szCs w:val="22"/>
        </w:rPr>
        <w:t>s instructions infringe the Data Protection Legislation.</w:t>
      </w:r>
    </w:p>
    <w:p w14:paraId="309EF4D7" w14:textId="73E8886D" w:rsidR="00B45D98" w:rsidRPr="004E68BB" w:rsidRDefault="00B45D98"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The</w:t>
      </w:r>
      <w:r w:rsidR="000B6F9A" w:rsidRPr="004E68BB">
        <w:rPr>
          <w:rFonts w:ascii="Arial" w:hAnsi="Arial" w:cs="Arial"/>
          <w:color w:val="000000" w:themeColor="text1"/>
          <w:sz w:val="22"/>
          <w:szCs w:val="22"/>
        </w:rPr>
        <w:t xml:space="preserve"> </w:t>
      </w:r>
      <w:r w:rsidR="009C3C53" w:rsidRPr="004E68BB">
        <w:rPr>
          <w:rFonts w:ascii="Arial" w:hAnsi="Arial" w:cs="Arial"/>
          <w:color w:val="000000" w:themeColor="text1"/>
          <w:sz w:val="22"/>
          <w:szCs w:val="22"/>
        </w:rPr>
        <w:t>Processor</w:t>
      </w:r>
      <w:r w:rsidRPr="004E68BB">
        <w:rPr>
          <w:rFonts w:ascii="Arial" w:hAnsi="Arial" w:cs="Arial"/>
          <w:color w:val="000000" w:themeColor="text1"/>
          <w:sz w:val="22"/>
          <w:szCs w:val="22"/>
        </w:rPr>
        <w:t xml:space="preserve"> shall provide all reasonable assistance to the </w:t>
      </w:r>
      <w:r w:rsidR="009C3C53" w:rsidRPr="004E68BB">
        <w:rPr>
          <w:rFonts w:ascii="Arial" w:hAnsi="Arial" w:cs="Arial"/>
          <w:color w:val="000000" w:themeColor="text1"/>
          <w:sz w:val="22"/>
          <w:szCs w:val="22"/>
        </w:rPr>
        <w:t>Controller</w:t>
      </w:r>
      <w:r w:rsidR="00A6045A"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in the preparation of any Data Protection Impact Assessment prior to commencing any processing.  Such assistance may, at the discretion of the</w:t>
      </w:r>
      <w:r w:rsidR="009C3C53" w:rsidRPr="004E68BB">
        <w:rPr>
          <w:rFonts w:ascii="Arial" w:hAnsi="Arial" w:cs="Arial"/>
          <w:color w:val="000000" w:themeColor="text1"/>
          <w:sz w:val="22"/>
          <w:szCs w:val="22"/>
        </w:rPr>
        <w:t xml:space="preserve"> Controller</w:t>
      </w:r>
      <w:r w:rsidRPr="004E68BB">
        <w:rPr>
          <w:rFonts w:ascii="Arial" w:hAnsi="Arial" w:cs="Arial"/>
          <w:color w:val="000000" w:themeColor="text1"/>
          <w:sz w:val="22"/>
          <w:szCs w:val="22"/>
        </w:rPr>
        <w:t>, include:</w:t>
      </w:r>
    </w:p>
    <w:p w14:paraId="5D23A05D" w14:textId="77777777" w:rsidR="00B45D98" w:rsidRPr="004E68BB" w:rsidRDefault="00B45D98"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a systematic description of the envisaged processing operations and the purpose of the processing;</w:t>
      </w:r>
    </w:p>
    <w:p w14:paraId="3ACBFBD5" w14:textId="77777777" w:rsidR="00B45D98" w:rsidRPr="004E68BB" w:rsidRDefault="00B45D98"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an assessment of the necessity and proportionality of the processing operations in relation to the Services;</w:t>
      </w:r>
    </w:p>
    <w:p w14:paraId="3E88F15F" w14:textId="77777777" w:rsidR="00B45D98" w:rsidRPr="004E68BB" w:rsidRDefault="00B45D98"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an assessment of the risks to the rights and freedoms of Data Subjects; and</w:t>
      </w:r>
    </w:p>
    <w:p w14:paraId="26A09EEF" w14:textId="77777777" w:rsidR="00B45D98" w:rsidRPr="004E68BB" w:rsidRDefault="00B45D98"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the measures envisaged to address the risks, including safeguards, security measures and mechanisms to ensure the protection of Personal Data.</w:t>
      </w:r>
    </w:p>
    <w:p w14:paraId="7AFDECFE" w14:textId="3AC6BAE1" w:rsidR="00B45D98" w:rsidRPr="004E68BB" w:rsidRDefault="00B45D98"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bookmarkStart w:id="510" w:name="2et92p0" w:colFirst="0" w:colLast="0"/>
      <w:bookmarkEnd w:id="510"/>
      <w:r w:rsidRPr="004E68BB">
        <w:rPr>
          <w:rFonts w:ascii="Arial" w:hAnsi="Arial" w:cs="Arial"/>
          <w:color w:val="000000" w:themeColor="text1"/>
          <w:sz w:val="22"/>
          <w:szCs w:val="22"/>
        </w:rPr>
        <w:t xml:space="preserve">The </w:t>
      </w:r>
      <w:r w:rsidR="009C3C53" w:rsidRPr="004E68BB">
        <w:rPr>
          <w:rFonts w:ascii="Arial" w:hAnsi="Arial" w:cs="Arial"/>
          <w:color w:val="000000" w:themeColor="text1"/>
          <w:sz w:val="22"/>
          <w:szCs w:val="22"/>
        </w:rPr>
        <w:t>Processor</w:t>
      </w:r>
      <w:r w:rsidR="00F35758"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shall, in relation to any Personal Data processed in connection with its obligations under this Agreement:</w:t>
      </w:r>
    </w:p>
    <w:p w14:paraId="7A79D8FC" w14:textId="1F9390E3" w:rsidR="00B45D98" w:rsidRPr="004E68BB" w:rsidRDefault="00B45D98"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bookmarkStart w:id="511" w:name="tyjcwt" w:colFirst="0" w:colLast="0"/>
      <w:bookmarkEnd w:id="511"/>
      <w:r w:rsidRPr="004E68BB">
        <w:rPr>
          <w:rFonts w:ascii="Arial" w:hAnsi="Arial" w:cs="Arial"/>
          <w:color w:val="000000" w:themeColor="text1"/>
          <w:sz w:val="22"/>
          <w:szCs w:val="22"/>
        </w:rPr>
        <w:t xml:space="preserve">process that Personal Data only in accordance with </w:t>
      </w:r>
      <w:r w:rsidR="006A1AE5" w:rsidRPr="004E68BB">
        <w:rPr>
          <w:rFonts w:ascii="Arial" w:hAnsi="Arial" w:cs="Arial"/>
          <w:color w:val="000000" w:themeColor="text1"/>
          <w:sz w:val="22"/>
          <w:szCs w:val="22"/>
        </w:rPr>
        <w:t>Schedule 11 (Processing Personal Data)</w:t>
      </w:r>
      <w:r w:rsidR="00A4499B" w:rsidRPr="004E68BB">
        <w:rPr>
          <w:rFonts w:ascii="Arial" w:hAnsi="Arial" w:cs="Arial"/>
          <w:color w:val="000000" w:themeColor="text1"/>
          <w:sz w:val="22"/>
          <w:szCs w:val="22"/>
        </w:rPr>
        <w:t xml:space="preserve">, unless the </w:t>
      </w:r>
      <w:r w:rsidR="009C3C53" w:rsidRPr="004E68BB">
        <w:rPr>
          <w:rFonts w:ascii="Arial" w:hAnsi="Arial" w:cs="Arial"/>
          <w:color w:val="000000" w:themeColor="text1"/>
          <w:sz w:val="22"/>
          <w:szCs w:val="22"/>
        </w:rPr>
        <w:t xml:space="preserve">Processor </w:t>
      </w:r>
      <w:r w:rsidRPr="004E68BB">
        <w:rPr>
          <w:rFonts w:ascii="Arial" w:hAnsi="Arial" w:cs="Arial"/>
          <w:color w:val="000000" w:themeColor="text1"/>
          <w:sz w:val="22"/>
          <w:szCs w:val="22"/>
        </w:rPr>
        <w:t xml:space="preserve">is required to do otherwise by Law. </w:t>
      </w:r>
      <w:r w:rsidR="00E14918"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 xml:space="preserve">If it is so </w:t>
      </w:r>
      <w:r w:rsidR="00E14918" w:rsidRPr="004E68BB">
        <w:rPr>
          <w:rFonts w:ascii="Arial" w:hAnsi="Arial" w:cs="Arial"/>
          <w:color w:val="000000" w:themeColor="text1"/>
          <w:sz w:val="22"/>
          <w:szCs w:val="22"/>
        </w:rPr>
        <w:t>required,</w:t>
      </w:r>
      <w:r w:rsidRPr="004E68BB">
        <w:rPr>
          <w:rFonts w:ascii="Arial" w:hAnsi="Arial" w:cs="Arial"/>
          <w:color w:val="000000" w:themeColor="text1"/>
          <w:sz w:val="22"/>
          <w:szCs w:val="22"/>
        </w:rPr>
        <w:t xml:space="preserve"> the </w:t>
      </w:r>
      <w:r w:rsidR="009C3C53" w:rsidRPr="004E68BB">
        <w:rPr>
          <w:rFonts w:ascii="Arial" w:hAnsi="Arial" w:cs="Arial"/>
          <w:color w:val="000000" w:themeColor="text1"/>
          <w:sz w:val="22"/>
          <w:szCs w:val="22"/>
        </w:rPr>
        <w:t>Processor</w:t>
      </w:r>
      <w:r w:rsidRPr="004E68BB">
        <w:rPr>
          <w:rFonts w:ascii="Arial" w:hAnsi="Arial" w:cs="Arial"/>
          <w:color w:val="000000" w:themeColor="text1"/>
          <w:sz w:val="22"/>
          <w:szCs w:val="22"/>
        </w:rPr>
        <w:t xml:space="preserve"> shall promptly notify the </w:t>
      </w:r>
      <w:r w:rsidR="00A4499B" w:rsidRPr="004E68BB">
        <w:rPr>
          <w:rFonts w:ascii="Arial" w:hAnsi="Arial" w:cs="Arial"/>
          <w:color w:val="000000" w:themeColor="text1"/>
          <w:sz w:val="22"/>
          <w:szCs w:val="22"/>
        </w:rPr>
        <w:t>Authority</w:t>
      </w:r>
      <w:r w:rsidRPr="004E68BB">
        <w:rPr>
          <w:rFonts w:ascii="Arial" w:hAnsi="Arial" w:cs="Arial"/>
          <w:color w:val="000000" w:themeColor="text1"/>
          <w:sz w:val="22"/>
          <w:szCs w:val="22"/>
        </w:rPr>
        <w:t xml:space="preserve"> before processing the Personal Data unless prohibited by Law;</w:t>
      </w:r>
    </w:p>
    <w:p w14:paraId="2F864065" w14:textId="2AD2F880" w:rsidR="00B45D98" w:rsidRPr="004E68BB" w:rsidRDefault="00B45D98"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bookmarkStart w:id="512" w:name="3dy6vkm" w:colFirst="0" w:colLast="0"/>
      <w:bookmarkEnd w:id="512"/>
      <w:r w:rsidRPr="004E68BB">
        <w:rPr>
          <w:rFonts w:ascii="Arial" w:hAnsi="Arial" w:cs="Arial"/>
          <w:color w:val="000000" w:themeColor="text1"/>
          <w:sz w:val="22"/>
          <w:szCs w:val="22"/>
        </w:rPr>
        <w:t>ensure that it has in place Protective Measures,</w:t>
      </w:r>
      <w:r w:rsidR="00D348F9" w:rsidRPr="004E68BB">
        <w:rPr>
          <w:rFonts w:ascii="Arial" w:hAnsi="Arial" w:cs="Arial"/>
          <w:color w:val="000000" w:themeColor="text1"/>
          <w:sz w:val="22"/>
          <w:szCs w:val="22"/>
        </w:rPr>
        <w:t xml:space="preserve"> including</w:t>
      </w:r>
      <w:r w:rsidR="005062E6" w:rsidRPr="004E68BB">
        <w:rPr>
          <w:rFonts w:ascii="Arial" w:hAnsi="Arial" w:cs="Arial"/>
          <w:color w:val="000000" w:themeColor="text1"/>
          <w:sz w:val="22"/>
          <w:szCs w:val="22"/>
        </w:rPr>
        <w:t xml:space="preserve"> in the case of the </w:t>
      </w:r>
      <w:r w:rsidR="00B31574" w:rsidRPr="004E68BB">
        <w:rPr>
          <w:rFonts w:ascii="Arial" w:hAnsi="Arial" w:cs="Arial"/>
          <w:color w:val="000000" w:themeColor="text1"/>
          <w:sz w:val="22"/>
          <w:szCs w:val="22"/>
        </w:rPr>
        <w:t>Controller</w:t>
      </w:r>
      <w:r w:rsidR="00D348F9" w:rsidRPr="004E68BB">
        <w:rPr>
          <w:rFonts w:ascii="Arial" w:hAnsi="Arial" w:cs="Arial"/>
          <w:color w:val="000000" w:themeColor="text1"/>
          <w:sz w:val="22"/>
          <w:szCs w:val="22"/>
        </w:rPr>
        <w:t xml:space="preserve"> the measures set out in Clause</w:t>
      </w:r>
      <w:r w:rsidR="00B257DF" w:rsidRPr="004E68BB">
        <w:rPr>
          <w:rFonts w:ascii="Arial" w:hAnsi="Arial" w:cs="Arial"/>
          <w:color w:val="000000" w:themeColor="text1"/>
          <w:sz w:val="22"/>
          <w:szCs w:val="22"/>
        </w:rPr>
        <w:t xml:space="preserve"> </w:t>
      </w:r>
      <w:r w:rsidR="00F828A4">
        <w:rPr>
          <w:rFonts w:ascii="Arial" w:hAnsi="Arial" w:cs="Arial"/>
          <w:color w:val="000000" w:themeColor="text1"/>
          <w:sz w:val="22"/>
          <w:szCs w:val="22"/>
        </w:rPr>
        <w:t>F5</w:t>
      </w:r>
      <w:r w:rsidR="00B257DF" w:rsidRPr="004E68BB">
        <w:rPr>
          <w:rFonts w:ascii="Arial" w:hAnsi="Arial" w:cs="Arial"/>
          <w:color w:val="000000" w:themeColor="text1"/>
          <w:sz w:val="22"/>
          <w:szCs w:val="22"/>
        </w:rPr>
        <w:t xml:space="preserve"> </w:t>
      </w:r>
      <w:r w:rsidR="00D348F9" w:rsidRPr="004E68BB">
        <w:rPr>
          <w:rFonts w:ascii="Arial" w:hAnsi="Arial" w:cs="Arial"/>
          <w:color w:val="000000" w:themeColor="text1"/>
          <w:sz w:val="22"/>
          <w:szCs w:val="22"/>
        </w:rPr>
        <w:t>(Authority Data and Security Requirements),</w:t>
      </w:r>
      <w:r w:rsidRPr="004E68BB">
        <w:rPr>
          <w:rFonts w:ascii="Arial" w:hAnsi="Arial" w:cs="Arial"/>
          <w:color w:val="000000" w:themeColor="text1"/>
          <w:sz w:val="22"/>
          <w:szCs w:val="22"/>
        </w:rPr>
        <w:t xml:space="preserve"> </w:t>
      </w:r>
      <w:r w:rsidR="002B263F" w:rsidRPr="004E68BB">
        <w:rPr>
          <w:rFonts w:ascii="Arial" w:hAnsi="Arial" w:cs="Arial"/>
          <w:color w:val="000000" w:themeColor="text1"/>
          <w:sz w:val="22"/>
          <w:szCs w:val="22"/>
        </w:rPr>
        <w:t>which the Controller may reasonably reject (but failure to reject shall not amount to approval by the Controller of the adequacy of the Protective Measures)</w:t>
      </w:r>
      <w:r w:rsidRPr="004E68BB">
        <w:rPr>
          <w:rFonts w:ascii="Arial" w:hAnsi="Arial" w:cs="Arial"/>
          <w:color w:val="000000" w:themeColor="text1"/>
          <w:sz w:val="22"/>
          <w:szCs w:val="22"/>
        </w:rPr>
        <w:t xml:space="preserve"> having taken account of the:</w:t>
      </w:r>
    </w:p>
    <w:p w14:paraId="4C613E7A" w14:textId="77777777" w:rsidR="00B45D98" w:rsidRPr="004E68BB" w:rsidRDefault="00B45D98" w:rsidP="002A16D3">
      <w:pPr>
        <w:widowControl w:val="0"/>
        <w:numPr>
          <w:ilvl w:val="3"/>
          <w:numId w:val="16"/>
        </w:numPr>
        <w:pBdr>
          <w:top w:val="nil"/>
          <w:left w:val="nil"/>
          <w:bottom w:val="nil"/>
          <w:right w:val="nil"/>
          <w:between w:val="nil"/>
        </w:pBdr>
        <w:tabs>
          <w:tab w:val="left" w:pos="2261"/>
        </w:tabs>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nature of the data to be protected;</w:t>
      </w:r>
      <w:bookmarkStart w:id="513" w:name="1t3h5sf" w:colFirst="0" w:colLast="0"/>
      <w:bookmarkEnd w:id="513"/>
    </w:p>
    <w:p w14:paraId="49A6BBB7" w14:textId="77777777" w:rsidR="00B45D98" w:rsidRPr="004E68BB" w:rsidRDefault="00B45D98" w:rsidP="002A16D3">
      <w:pPr>
        <w:widowControl w:val="0"/>
        <w:numPr>
          <w:ilvl w:val="3"/>
          <w:numId w:val="16"/>
        </w:numPr>
        <w:pBdr>
          <w:top w:val="nil"/>
          <w:left w:val="nil"/>
          <w:bottom w:val="nil"/>
          <w:right w:val="nil"/>
          <w:between w:val="nil"/>
        </w:pBdr>
        <w:tabs>
          <w:tab w:val="left" w:pos="2261"/>
        </w:tabs>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harm that might result from a Data Loss Event;</w:t>
      </w:r>
    </w:p>
    <w:p w14:paraId="1C7C3CD1" w14:textId="77777777" w:rsidR="00B45D98" w:rsidRPr="004E68BB" w:rsidRDefault="00B45D98" w:rsidP="002A16D3">
      <w:pPr>
        <w:widowControl w:val="0"/>
        <w:numPr>
          <w:ilvl w:val="3"/>
          <w:numId w:val="16"/>
        </w:numPr>
        <w:pBdr>
          <w:top w:val="nil"/>
          <w:left w:val="nil"/>
          <w:bottom w:val="nil"/>
          <w:right w:val="nil"/>
          <w:between w:val="nil"/>
        </w:pBdr>
        <w:tabs>
          <w:tab w:val="left" w:pos="2261"/>
        </w:tabs>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state of technological development; and</w:t>
      </w:r>
    </w:p>
    <w:p w14:paraId="6535CF87" w14:textId="2D276D26" w:rsidR="00B45D98" w:rsidRPr="004E68BB" w:rsidRDefault="00B45D98" w:rsidP="002A16D3">
      <w:pPr>
        <w:widowControl w:val="0"/>
        <w:numPr>
          <w:ilvl w:val="3"/>
          <w:numId w:val="16"/>
        </w:numPr>
        <w:pBdr>
          <w:top w:val="nil"/>
          <w:left w:val="nil"/>
          <w:bottom w:val="nil"/>
          <w:right w:val="nil"/>
          <w:between w:val="nil"/>
        </w:pBdr>
        <w:tabs>
          <w:tab w:val="left" w:pos="2261"/>
        </w:tabs>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cost of implementing any measures;</w:t>
      </w:r>
    </w:p>
    <w:p w14:paraId="5C675152" w14:textId="398F831E" w:rsidR="00B45D98" w:rsidRPr="004E68BB" w:rsidRDefault="00B45D98"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bookmarkStart w:id="514" w:name="4d34og8" w:colFirst="0" w:colLast="0"/>
      <w:bookmarkEnd w:id="514"/>
      <w:r w:rsidRPr="004E68BB">
        <w:rPr>
          <w:rFonts w:ascii="Arial" w:hAnsi="Arial" w:cs="Arial"/>
          <w:color w:val="000000" w:themeColor="text1"/>
          <w:sz w:val="22"/>
          <w:szCs w:val="22"/>
        </w:rPr>
        <w:t>ensure that:</w:t>
      </w:r>
    </w:p>
    <w:p w14:paraId="02A7AA7B" w14:textId="21627BA6" w:rsidR="00B45D98" w:rsidRPr="004E68BB" w:rsidRDefault="00B45D98" w:rsidP="002A16D3">
      <w:pPr>
        <w:widowControl w:val="0"/>
        <w:numPr>
          <w:ilvl w:val="3"/>
          <w:numId w:val="16"/>
        </w:numPr>
        <w:pBdr>
          <w:top w:val="nil"/>
          <w:left w:val="nil"/>
          <w:bottom w:val="nil"/>
          <w:right w:val="nil"/>
          <w:between w:val="nil"/>
        </w:pBdr>
        <w:tabs>
          <w:tab w:val="left" w:pos="2261"/>
        </w:tabs>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w:t>
      </w:r>
      <w:r w:rsidR="00B31574" w:rsidRPr="004E68BB">
        <w:rPr>
          <w:rFonts w:ascii="Arial" w:hAnsi="Arial" w:cs="Arial"/>
          <w:color w:val="000000" w:themeColor="text1"/>
          <w:sz w:val="22"/>
          <w:szCs w:val="22"/>
        </w:rPr>
        <w:t>Processor</w:t>
      </w:r>
      <w:r w:rsidRPr="004E68BB">
        <w:rPr>
          <w:rFonts w:ascii="Arial" w:hAnsi="Arial" w:cs="Arial"/>
          <w:color w:val="000000" w:themeColor="text1"/>
          <w:sz w:val="22"/>
          <w:szCs w:val="22"/>
        </w:rPr>
        <w:t xml:space="preserve"> Personnel do not process Personal Data except in accordance with this Agreement (and in particular </w:t>
      </w:r>
      <w:r w:rsidR="006A1AE5" w:rsidRPr="004E68BB">
        <w:rPr>
          <w:rFonts w:ascii="Arial" w:hAnsi="Arial" w:cs="Arial"/>
          <w:color w:val="000000" w:themeColor="text1"/>
          <w:sz w:val="22"/>
          <w:szCs w:val="22"/>
        </w:rPr>
        <w:t>Schedule 11 (Processing Personal Data)</w:t>
      </w:r>
      <w:r w:rsidRPr="004E68BB">
        <w:rPr>
          <w:rFonts w:ascii="Arial" w:hAnsi="Arial" w:cs="Arial"/>
          <w:color w:val="000000" w:themeColor="text1"/>
          <w:sz w:val="22"/>
          <w:szCs w:val="22"/>
        </w:rPr>
        <w:t>);</w:t>
      </w:r>
    </w:p>
    <w:p w14:paraId="7543F58A" w14:textId="0420A857" w:rsidR="00B45D98" w:rsidRPr="004E68BB" w:rsidRDefault="00B45D98" w:rsidP="002A16D3">
      <w:pPr>
        <w:widowControl w:val="0"/>
        <w:numPr>
          <w:ilvl w:val="3"/>
          <w:numId w:val="16"/>
        </w:numPr>
        <w:pBdr>
          <w:top w:val="nil"/>
          <w:left w:val="nil"/>
          <w:bottom w:val="nil"/>
          <w:right w:val="nil"/>
          <w:between w:val="nil"/>
        </w:pBdr>
        <w:tabs>
          <w:tab w:val="left" w:pos="2261"/>
        </w:tabs>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 xml:space="preserve">it takes all reasonable steps to ensure the reliability and integrity of any </w:t>
      </w:r>
      <w:r w:rsidR="002B263F" w:rsidRPr="004E68BB">
        <w:rPr>
          <w:rFonts w:ascii="Arial" w:hAnsi="Arial" w:cs="Arial"/>
          <w:color w:val="000000" w:themeColor="text1"/>
          <w:sz w:val="22"/>
          <w:szCs w:val="22"/>
        </w:rPr>
        <w:t xml:space="preserve">Processor </w:t>
      </w:r>
      <w:r w:rsidRPr="004E68BB">
        <w:rPr>
          <w:rFonts w:ascii="Arial" w:hAnsi="Arial" w:cs="Arial"/>
          <w:color w:val="000000" w:themeColor="text1"/>
          <w:sz w:val="22"/>
          <w:szCs w:val="22"/>
        </w:rPr>
        <w:t>Personnel who have access to the Personal Data and ensure that they:</w:t>
      </w:r>
    </w:p>
    <w:p w14:paraId="4B2FAC91" w14:textId="60DDF4AB" w:rsidR="00B45D98" w:rsidRPr="004E68BB" w:rsidRDefault="00B45D98" w:rsidP="002A16D3">
      <w:pPr>
        <w:widowControl w:val="0"/>
        <w:numPr>
          <w:ilvl w:val="4"/>
          <w:numId w:val="16"/>
        </w:numPr>
        <w:pBdr>
          <w:top w:val="nil"/>
          <w:left w:val="nil"/>
          <w:bottom w:val="nil"/>
          <w:right w:val="nil"/>
          <w:between w:val="nil"/>
        </w:pBd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 xml:space="preserve">are aware of and comply with the </w:t>
      </w:r>
      <w:r w:rsidR="00B31574" w:rsidRPr="004E68BB">
        <w:rPr>
          <w:rFonts w:ascii="Arial" w:hAnsi="Arial" w:cs="Arial"/>
          <w:color w:val="000000" w:themeColor="text1"/>
          <w:sz w:val="22"/>
          <w:szCs w:val="22"/>
        </w:rPr>
        <w:t>Processo</w:t>
      </w:r>
      <w:r w:rsidRPr="004E68BB">
        <w:rPr>
          <w:rFonts w:ascii="Arial" w:hAnsi="Arial" w:cs="Arial"/>
          <w:color w:val="000000" w:themeColor="text1"/>
          <w:sz w:val="22"/>
          <w:szCs w:val="22"/>
        </w:rPr>
        <w:t>r’s dutie</w:t>
      </w:r>
      <w:r w:rsidR="00A4499B" w:rsidRPr="004E68BB">
        <w:rPr>
          <w:rFonts w:ascii="Arial" w:hAnsi="Arial" w:cs="Arial"/>
          <w:color w:val="000000" w:themeColor="text1"/>
          <w:sz w:val="22"/>
          <w:szCs w:val="22"/>
        </w:rPr>
        <w:t>s under this C</w:t>
      </w:r>
      <w:r w:rsidRPr="004E68BB">
        <w:rPr>
          <w:rFonts w:ascii="Arial" w:hAnsi="Arial" w:cs="Arial"/>
          <w:color w:val="000000" w:themeColor="text1"/>
          <w:sz w:val="22"/>
          <w:szCs w:val="22"/>
        </w:rPr>
        <w:t>lause</w:t>
      </w:r>
      <w:r w:rsidR="002171B4" w:rsidRPr="004E68BB">
        <w:rPr>
          <w:rFonts w:ascii="Arial" w:hAnsi="Arial" w:cs="Arial"/>
          <w:color w:val="000000" w:themeColor="text1"/>
          <w:sz w:val="22"/>
          <w:szCs w:val="22"/>
        </w:rPr>
        <w:t>, Clauses</w:t>
      </w:r>
      <w:r w:rsidR="00B257DF" w:rsidRPr="004E68BB">
        <w:rPr>
          <w:rFonts w:ascii="Arial" w:hAnsi="Arial" w:cs="Arial"/>
          <w:color w:val="000000" w:themeColor="text1"/>
          <w:sz w:val="22"/>
          <w:szCs w:val="22"/>
        </w:rPr>
        <w:t xml:space="preserve"> </w:t>
      </w:r>
      <w:r w:rsidR="00F828A4">
        <w:rPr>
          <w:rFonts w:ascii="Arial" w:hAnsi="Arial" w:cs="Arial"/>
          <w:color w:val="000000" w:themeColor="text1"/>
          <w:sz w:val="22"/>
          <w:szCs w:val="22"/>
        </w:rPr>
        <w:t>F6</w:t>
      </w:r>
      <w:r w:rsidR="00B257DF" w:rsidRPr="004E68BB">
        <w:rPr>
          <w:rFonts w:ascii="Arial" w:hAnsi="Arial" w:cs="Arial"/>
          <w:color w:val="000000" w:themeColor="text1"/>
          <w:sz w:val="22"/>
          <w:szCs w:val="22"/>
        </w:rPr>
        <w:t xml:space="preserve"> </w:t>
      </w:r>
      <w:r w:rsidR="002171B4" w:rsidRPr="004E68BB">
        <w:rPr>
          <w:rFonts w:ascii="Arial" w:hAnsi="Arial" w:cs="Arial"/>
          <w:color w:val="000000" w:themeColor="text1"/>
          <w:sz w:val="22"/>
          <w:szCs w:val="22"/>
        </w:rPr>
        <w:t xml:space="preserve">(Confidentiality) and </w:t>
      </w:r>
      <w:r w:rsidR="00F828A4">
        <w:rPr>
          <w:rFonts w:ascii="Arial" w:hAnsi="Arial" w:cs="Arial"/>
          <w:color w:val="000000" w:themeColor="text1"/>
          <w:sz w:val="22"/>
          <w:szCs w:val="22"/>
        </w:rPr>
        <w:t>F5</w:t>
      </w:r>
      <w:r w:rsidR="00B257DF" w:rsidRPr="004E68BB">
        <w:rPr>
          <w:rFonts w:ascii="Arial" w:hAnsi="Arial" w:cs="Arial"/>
          <w:color w:val="000000" w:themeColor="text1"/>
          <w:sz w:val="22"/>
          <w:szCs w:val="22"/>
        </w:rPr>
        <w:t xml:space="preserve"> </w:t>
      </w:r>
      <w:r w:rsidR="002171B4" w:rsidRPr="004E68BB">
        <w:rPr>
          <w:rFonts w:ascii="Arial" w:hAnsi="Arial" w:cs="Arial"/>
          <w:color w:val="000000" w:themeColor="text1"/>
          <w:sz w:val="22"/>
          <w:szCs w:val="22"/>
        </w:rPr>
        <w:t>(Authority Data and Security Requirements)</w:t>
      </w:r>
      <w:r w:rsidRPr="004E68BB">
        <w:rPr>
          <w:rFonts w:ascii="Arial" w:hAnsi="Arial" w:cs="Arial"/>
          <w:color w:val="000000" w:themeColor="text1"/>
          <w:sz w:val="22"/>
          <w:szCs w:val="22"/>
        </w:rPr>
        <w:t>;</w:t>
      </w:r>
    </w:p>
    <w:p w14:paraId="7EFC03A0" w14:textId="0817138C" w:rsidR="00B45D98" w:rsidRPr="004E68BB" w:rsidRDefault="00B45D98" w:rsidP="002A16D3">
      <w:pPr>
        <w:widowControl w:val="0"/>
        <w:numPr>
          <w:ilvl w:val="4"/>
          <w:numId w:val="16"/>
        </w:numPr>
        <w:pBdr>
          <w:top w:val="nil"/>
          <w:left w:val="nil"/>
          <w:bottom w:val="nil"/>
          <w:right w:val="nil"/>
          <w:between w:val="nil"/>
        </w:pBd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 xml:space="preserve">are subject to appropriate confidentiality undertakings with the </w:t>
      </w:r>
      <w:r w:rsidR="00B31574" w:rsidRPr="004E68BB">
        <w:rPr>
          <w:rFonts w:ascii="Arial" w:hAnsi="Arial" w:cs="Arial"/>
          <w:color w:val="000000" w:themeColor="text1"/>
          <w:sz w:val="22"/>
          <w:szCs w:val="22"/>
        </w:rPr>
        <w:t xml:space="preserve">Processor </w:t>
      </w:r>
      <w:r w:rsidRPr="004E68BB">
        <w:rPr>
          <w:rFonts w:ascii="Arial" w:hAnsi="Arial" w:cs="Arial"/>
          <w:color w:val="000000" w:themeColor="text1"/>
          <w:sz w:val="22"/>
          <w:szCs w:val="22"/>
        </w:rPr>
        <w:t>or any Sub-processor;</w:t>
      </w:r>
    </w:p>
    <w:p w14:paraId="2523FFDF" w14:textId="78558586" w:rsidR="00B45D98" w:rsidRPr="004E68BB" w:rsidRDefault="00B45D98" w:rsidP="002A16D3">
      <w:pPr>
        <w:widowControl w:val="0"/>
        <w:numPr>
          <w:ilvl w:val="4"/>
          <w:numId w:val="16"/>
        </w:numPr>
        <w:pBdr>
          <w:top w:val="nil"/>
          <w:left w:val="nil"/>
          <w:bottom w:val="nil"/>
          <w:right w:val="nil"/>
          <w:between w:val="nil"/>
        </w:pBd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 xml:space="preserve">are informed of the confidential nature of the Personal Data and do not publish, disclose or divulge any of the Personal Data to any third Party unless directed in writing to do so by the </w:t>
      </w:r>
      <w:r w:rsidR="00B31574" w:rsidRPr="004E68BB">
        <w:rPr>
          <w:rFonts w:ascii="Arial" w:hAnsi="Arial" w:cs="Arial"/>
          <w:color w:val="000000" w:themeColor="text1"/>
          <w:sz w:val="22"/>
          <w:szCs w:val="22"/>
        </w:rPr>
        <w:t>Controller</w:t>
      </w:r>
      <w:r w:rsidRPr="004E68BB">
        <w:rPr>
          <w:rFonts w:ascii="Arial" w:hAnsi="Arial" w:cs="Arial"/>
          <w:color w:val="000000" w:themeColor="text1"/>
          <w:sz w:val="22"/>
          <w:szCs w:val="22"/>
        </w:rPr>
        <w:t xml:space="preserve"> or as otherwise permitted by this Agreement; and</w:t>
      </w:r>
    </w:p>
    <w:p w14:paraId="711BD351" w14:textId="04835FFD" w:rsidR="00B45D98" w:rsidRPr="004E68BB" w:rsidRDefault="00B45D98" w:rsidP="002A16D3">
      <w:pPr>
        <w:widowControl w:val="0"/>
        <w:numPr>
          <w:ilvl w:val="4"/>
          <w:numId w:val="16"/>
        </w:numPr>
        <w:pBdr>
          <w:top w:val="nil"/>
          <w:left w:val="nil"/>
          <w:bottom w:val="nil"/>
          <w:right w:val="nil"/>
          <w:between w:val="nil"/>
        </w:pBd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have undergone adequate training in the use, care, protection</w:t>
      </w:r>
      <w:r w:rsidR="00E14918" w:rsidRPr="004E68BB">
        <w:rPr>
          <w:rFonts w:ascii="Arial" w:hAnsi="Arial" w:cs="Arial"/>
          <w:color w:val="000000" w:themeColor="text1"/>
          <w:sz w:val="22"/>
          <w:szCs w:val="22"/>
        </w:rPr>
        <w:t xml:space="preserve"> and handling of Personal Data;</w:t>
      </w:r>
    </w:p>
    <w:p w14:paraId="5386CB4D" w14:textId="03F05135" w:rsidR="00B45D98" w:rsidRPr="004E68BB" w:rsidRDefault="00B45D98"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bookmarkStart w:id="515" w:name="2s8eyo1" w:colFirst="0" w:colLast="0"/>
      <w:bookmarkEnd w:id="515"/>
      <w:r w:rsidRPr="004E68BB">
        <w:rPr>
          <w:rFonts w:ascii="Arial" w:hAnsi="Arial" w:cs="Arial"/>
          <w:color w:val="000000" w:themeColor="text1"/>
          <w:sz w:val="22"/>
          <w:szCs w:val="22"/>
        </w:rPr>
        <w:t xml:space="preserve">not transfer Personal Data outside of the EU unless the prior written consent of the </w:t>
      </w:r>
      <w:r w:rsidR="00B31574" w:rsidRPr="004E68BB">
        <w:rPr>
          <w:rFonts w:ascii="Arial" w:hAnsi="Arial" w:cs="Arial"/>
          <w:color w:val="000000" w:themeColor="text1"/>
          <w:sz w:val="22"/>
          <w:szCs w:val="22"/>
        </w:rPr>
        <w:t>Controller</w:t>
      </w:r>
      <w:r w:rsidRPr="004E68BB">
        <w:rPr>
          <w:rFonts w:ascii="Arial" w:hAnsi="Arial" w:cs="Arial"/>
          <w:color w:val="000000" w:themeColor="text1"/>
          <w:sz w:val="22"/>
          <w:szCs w:val="22"/>
        </w:rPr>
        <w:t xml:space="preserve"> has been obtained and the following conditions are fulfilled:</w:t>
      </w:r>
    </w:p>
    <w:p w14:paraId="753232FE" w14:textId="1DC36623" w:rsidR="00B45D98" w:rsidRPr="004E68BB" w:rsidRDefault="00B45D98" w:rsidP="002A16D3">
      <w:pPr>
        <w:widowControl w:val="0"/>
        <w:numPr>
          <w:ilvl w:val="3"/>
          <w:numId w:val="16"/>
        </w:numPr>
        <w:pBdr>
          <w:top w:val="nil"/>
          <w:left w:val="nil"/>
          <w:bottom w:val="nil"/>
          <w:right w:val="nil"/>
          <w:between w:val="nil"/>
        </w:pBdr>
        <w:tabs>
          <w:tab w:val="left" w:pos="2261"/>
        </w:tabs>
        <w:spacing w:after="240"/>
        <w:jc w:val="left"/>
        <w:rPr>
          <w:rFonts w:ascii="Arial" w:hAnsi="Arial" w:cs="Arial"/>
          <w:color w:val="000000" w:themeColor="text1"/>
          <w:sz w:val="22"/>
          <w:szCs w:val="22"/>
        </w:rPr>
      </w:pPr>
      <w:bookmarkStart w:id="516" w:name="17dp8vu" w:colFirst="0" w:colLast="0"/>
      <w:bookmarkEnd w:id="516"/>
      <w:r w:rsidRPr="004E68BB">
        <w:rPr>
          <w:rFonts w:ascii="Arial" w:hAnsi="Arial" w:cs="Arial"/>
          <w:color w:val="000000" w:themeColor="text1"/>
          <w:sz w:val="22"/>
          <w:szCs w:val="22"/>
        </w:rPr>
        <w:t xml:space="preserve">the </w:t>
      </w:r>
      <w:r w:rsidR="00B31574" w:rsidRPr="004E68BB">
        <w:rPr>
          <w:rFonts w:ascii="Arial" w:hAnsi="Arial" w:cs="Arial"/>
          <w:color w:val="000000" w:themeColor="text1"/>
          <w:sz w:val="22"/>
          <w:szCs w:val="22"/>
        </w:rPr>
        <w:t>Controller</w:t>
      </w:r>
      <w:r w:rsidRPr="004E68BB">
        <w:rPr>
          <w:rFonts w:ascii="Arial" w:hAnsi="Arial" w:cs="Arial"/>
          <w:color w:val="000000" w:themeColor="text1"/>
          <w:sz w:val="22"/>
          <w:szCs w:val="22"/>
        </w:rPr>
        <w:t xml:space="preserve"> or the </w:t>
      </w:r>
      <w:r w:rsidR="00B31574" w:rsidRPr="004E68BB">
        <w:rPr>
          <w:rFonts w:ascii="Arial" w:hAnsi="Arial" w:cs="Arial"/>
          <w:color w:val="000000" w:themeColor="text1"/>
          <w:sz w:val="22"/>
          <w:szCs w:val="22"/>
        </w:rPr>
        <w:t>Processor</w:t>
      </w:r>
      <w:r w:rsidRPr="004E68BB">
        <w:rPr>
          <w:rFonts w:ascii="Arial" w:hAnsi="Arial" w:cs="Arial"/>
          <w:color w:val="000000" w:themeColor="text1"/>
          <w:sz w:val="22"/>
          <w:szCs w:val="22"/>
        </w:rPr>
        <w:t xml:space="preserve"> has provided appropriate safeguards in relation to the transfer (whether in accordance with GDPR Article 46 or </w:t>
      </w:r>
      <w:r w:rsidR="00901C85" w:rsidRPr="004E68BB">
        <w:rPr>
          <w:rFonts w:ascii="Arial" w:hAnsi="Arial" w:cs="Arial"/>
          <w:color w:val="000000" w:themeColor="text1"/>
          <w:sz w:val="22"/>
          <w:szCs w:val="22"/>
        </w:rPr>
        <w:t xml:space="preserve">DPA 2018 Section </w:t>
      </w:r>
      <w:r w:rsidR="00893521" w:rsidRPr="004E68BB">
        <w:rPr>
          <w:rFonts w:ascii="Arial" w:hAnsi="Arial" w:cs="Arial"/>
          <w:color w:val="000000" w:themeColor="text1"/>
          <w:sz w:val="22"/>
          <w:szCs w:val="22"/>
        </w:rPr>
        <w:t>75</w:t>
      </w:r>
      <w:r w:rsidRPr="004E68BB">
        <w:rPr>
          <w:rFonts w:ascii="Arial" w:hAnsi="Arial" w:cs="Arial"/>
          <w:color w:val="000000" w:themeColor="text1"/>
          <w:sz w:val="22"/>
          <w:szCs w:val="22"/>
        </w:rPr>
        <w:t xml:space="preserve">) as determined by the </w:t>
      </w:r>
      <w:r w:rsidR="00B31574" w:rsidRPr="004E68BB">
        <w:rPr>
          <w:rFonts w:ascii="Arial" w:hAnsi="Arial" w:cs="Arial"/>
          <w:color w:val="000000" w:themeColor="text1"/>
          <w:sz w:val="22"/>
          <w:szCs w:val="22"/>
        </w:rPr>
        <w:t>Controller</w:t>
      </w:r>
      <w:r w:rsidRPr="004E68BB">
        <w:rPr>
          <w:rFonts w:ascii="Arial" w:hAnsi="Arial" w:cs="Arial"/>
          <w:color w:val="000000" w:themeColor="text1"/>
          <w:sz w:val="22"/>
          <w:szCs w:val="22"/>
        </w:rPr>
        <w:t>;</w:t>
      </w:r>
    </w:p>
    <w:p w14:paraId="21DB3B4D" w14:textId="77777777" w:rsidR="00B45D98" w:rsidRPr="004E68BB" w:rsidRDefault="00B45D98" w:rsidP="002A16D3">
      <w:pPr>
        <w:widowControl w:val="0"/>
        <w:numPr>
          <w:ilvl w:val="3"/>
          <w:numId w:val="16"/>
        </w:numPr>
        <w:pBdr>
          <w:top w:val="nil"/>
          <w:left w:val="nil"/>
          <w:bottom w:val="nil"/>
          <w:right w:val="nil"/>
          <w:between w:val="nil"/>
        </w:pBdr>
        <w:tabs>
          <w:tab w:val="left" w:pos="2261"/>
        </w:tabs>
        <w:spacing w:after="240"/>
        <w:jc w:val="left"/>
        <w:rPr>
          <w:rFonts w:ascii="Arial" w:hAnsi="Arial" w:cs="Arial"/>
          <w:color w:val="000000" w:themeColor="text1"/>
          <w:sz w:val="22"/>
          <w:szCs w:val="22"/>
        </w:rPr>
      </w:pPr>
      <w:bookmarkStart w:id="517" w:name="3rdcrjn" w:colFirst="0" w:colLast="0"/>
      <w:bookmarkEnd w:id="517"/>
      <w:r w:rsidRPr="004E68BB">
        <w:rPr>
          <w:rFonts w:ascii="Arial" w:hAnsi="Arial" w:cs="Arial"/>
          <w:color w:val="000000" w:themeColor="text1"/>
          <w:sz w:val="22"/>
          <w:szCs w:val="22"/>
        </w:rPr>
        <w:t>the Data Subject has enforceable rights and effective legal remedies;</w:t>
      </w:r>
    </w:p>
    <w:p w14:paraId="727ECA91" w14:textId="27BBD44C" w:rsidR="00B45D98" w:rsidRPr="004E68BB" w:rsidRDefault="00B45D98" w:rsidP="002A16D3">
      <w:pPr>
        <w:widowControl w:val="0"/>
        <w:numPr>
          <w:ilvl w:val="3"/>
          <w:numId w:val="16"/>
        </w:numPr>
        <w:pBdr>
          <w:top w:val="nil"/>
          <w:left w:val="nil"/>
          <w:bottom w:val="nil"/>
          <w:right w:val="nil"/>
          <w:between w:val="nil"/>
        </w:pBdr>
        <w:tabs>
          <w:tab w:val="left" w:pos="2261"/>
        </w:tabs>
        <w:spacing w:after="240"/>
        <w:jc w:val="left"/>
        <w:rPr>
          <w:rFonts w:ascii="Arial" w:hAnsi="Arial" w:cs="Arial"/>
          <w:color w:val="000000" w:themeColor="text1"/>
          <w:sz w:val="22"/>
          <w:szCs w:val="22"/>
        </w:rPr>
      </w:pPr>
      <w:bookmarkStart w:id="518" w:name="26in1rg" w:colFirst="0" w:colLast="0"/>
      <w:bookmarkEnd w:id="518"/>
      <w:r w:rsidRPr="004E68BB">
        <w:rPr>
          <w:rFonts w:ascii="Arial" w:hAnsi="Arial" w:cs="Arial"/>
          <w:color w:val="000000" w:themeColor="text1"/>
          <w:sz w:val="22"/>
          <w:szCs w:val="22"/>
        </w:rPr>
        <w:t xml:space="preserve">the </w:t>
      </w:r>
      <w:r w:rsidR="00B31574" w:rsidRPr="004E68BB">
        <w:rPr>
          <w:rFonts w:ascii="Arial" w:hAnsi="Arial" w:cs="Arial"/>
          <w:color w:val="000000" w:themeColor="text1"/>
          <w:sz w:val="22"/>
          <w:szCs w:val="22"/>
        </w:rPr>
        <w:t>Processor</w:t>
      </w:r>
      <w:r w:rsidRPr="004E68BB">
        <w:rPr>
          <w:rFonts w:ascii="Arial" w:hAnsi="Arial" w:cs="Arial"/>
          <w:color w:val="000000" w:themeColor="text1"/>
          <w:sz w:val="22"/>
          <w:szCs w:val="22"/>
        </w:rPr>
        <w:t xml:space="preserve"> complies with its obligations under the Data Protection Legislation by providing an adequate level of protection to any Personal Data that is transferred (or, if it is not so bound, uses its best endeavours to assist the </w:t>
      </w:r>
      <w:r w:rsidR="00B31574" w:rsidRPr="004E68BB">
        <w:rPr>
          <w:rFonts w:ascii="Arial" w:hAnsi="Arial" w:cs="Arial"/>
          <w:color w:val="000000" w:themeColor="text1"/>
          <w:sz w:val="22"/>
          <w:szCs w:val="22"/>
        </w:rPr>
        <w:t>Controller</w:t>
      </w:r>
      <w:r w:rsidRPr="004E68BB">
        <w:rPr>
          <w:rFonts w:ascii="Arial" w:hAnsi="Arial" w:cs="Arial"/>
          <w:color w:val="000000" w:themeColor="text1"/>
          <w:sz w:val="22"/>
          <w:szCs w:val="22"/>
        </w:rPr>
        <w:t xml:space="preserve"> in meeting its obligations); and</w:t>
      </w:r>
    </w:p>
    <w:p w14:paraId="052E1577" w14:textId="1C9252C9" w:rsidR="00B45D98" w:rsidRPr="004E68BB" w:rsidRDefault="00B45D98" w:rsidP="002A16D3">
      <w:pPr>
        <w:widowControl w:val="0"/>
        <w:numPr>
          <w:ilvl w:val="3"/>
          <w:numId w:val="16"/>
        </w:numPr>
        <w:pBdr>
          <w:top w:val="nil"/>
          <w:left w:val="nil"/>
          <w:bottom w:val="nil"/>
          <w:right w:val="nil"/>
          <w:between w:val="nil"/>
        </w:pBdr>
        <w:tabs>
          <w:tab w:val="left" w:pos="2261"/>
        </w:tabs>
        <w:spacing w:after="240"/>
        <w:jc w:val="left"/>
        <w:rPr>
          <w:rFonts w:ascii="Arial" w:hAnsi="Arial" w:cs="Arial"/>
          <w:color w:val="000000" w:themeColor="text1"/>
          <w:sz w:val="22"/>
          <w:szCs w:val="22"/>
        </w:rPr>
      </w:pPr>
      <w:bookmarkStart w:id="519" w:name="lnxbz9" w:colFirst="0" w:colLast="0"/>
      <w:bookmarkEnd w:id="519"/>
      <w:r w:rsidRPr="004E68BB">
        <w:rPr>
          <w:rFonts w:ascii="Arial" w:hAnsi="Arial" w:cs="Arial"/>
          <w:color w:val="000000" w:themeColor="text1"/>
          <w:sz w:val="22"/>
          <w:szCs w:val="22"/>
        </w:rPr>
        <w:t xml:space="preserve">the </w:t>
      </w:r>
      <w:r w:rsidR="00B31574" w:rsidRPr="004E68BB">
        <w:rPr>
          <w:rFonts w:ascii="Arial" w:hAnsi="Arial" w:cs="Arial"/>
          <w:color w:val="000000" w:themeColor="text1"/>
          <w:sz w:val="22"/>
          <w:szCs w:val="22"/>
        </w:rPr>
        <w:t xml:space="preserve">Processor </w:t>
      </w:r>
      <w:r w:rsidRPr="004E68BB">
        <w:rPr>
          <w:rFonts w:ascii="Arial" w:hAnsi="Arial" w:cs="Arial"/>
          <w:color w:val="000000" w:themeColor="text1"/>
          <w:sz w:val="22"/>
          <w:szCs w:val="22"/>
        </w:rPr>
        <w:t xml:space="preserve">complies with any reasonable instructions notified to it in advance by the </w:t>
      </w:r>
      <w:r w:rsidR="00B31574" w:rsidRPr="004E68BB">
        <w:rPr>
          <w:rFonts w:ascii="Arial" w:hAnsi="Arial" w:cs="Arial"/>
          <w:color w:val="000000" w:themeColor="text1"/>
          <w:sz w:val="22"/>
          <w:szCs w:val="22"/>
        </w:rPr>
        <w:t>Controller</w:t>
      </w:r>
      <w:r w:rsidRPr="004E68BB">
        <w:rPr>
          <w:rFonts w:ascii="Arial" w:hAnsi="Arial" w:cs="Arial"/>
          <w:color w:val="000000" w:themeColor="text1"/>
          <w:sz w:val="22"/>
          <w:szCs w:val="22"/>
        </w:rPr>
        <w:t xml:space="preserve"> with respect to the processing of the Personal Data;</w:t>
      </w:r>
      <w:r w:rsidR="002B263F" w:rsidRPr="004E68BB">
        <w:rPr>
          <w:rFonts w:ascii="Arial" w:hAnsi="Arial" w:cs="Arial"/>
          <w:color w:val="000000" w:themeColor="text1"/>
          <w:sz w:val="22"/>
          <w:szCs w:val="22"/>
        </w:rPr>
        <w:t xml:space="preserve"> and</w:t>
      </w:r>
    </w:p>
    <w:p w14:paraId="53FA2236" w14:textId="31CC5390" w:rsidR="00B45D98" w:rsidRPr="004E68BB" w:rsidRDefault="00B45D98"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bookmarkStart w:id="520" w:name="35nkun2" w:colFirst="0" w:colLast="0"/>
      <w:bookmarkEnd w:id="520"/>
      <w:r w:rsidRPr="004E68BB">
        <w:rPr>
          <w:rFonts w:ascii="Arial" w:hAnsi="Arial" w:cs="Arial"/>
          <w:color w:val="000000" w:themeColor="text1"/>
          <w:sz w:val="22"/>
          <w:szCs w:val="22"/>
        </w:rPr>
        <w:t xml:space="preserve">at the written direction of the </w:t>
      </w:r>
      <w:r w:rsidR="00B31574" w:rsidRPr="004E68BB">
        <w:rPr>
          <w:rFonts w:ascii="Arial" w:hAnsi="Arial" w:cs="Arial"/>
          <w:color w:val="000000" w:themeColor="text1"/>
          <w:sz w:val="22"/>
          <w:szCs w:val="22"/>
        </w:rPr>
        <w:t>Controller</w:t>
      </w:r>
      <w:r w:rsidRPr="004E68BB">
        <w:rPr>
          <w:rFonts w:ascii="Arial" w:hAnsi="Arial" w:cs="Arial"/>
          <w:color w:val="000000" w:themeColor="text1"/>
          <w:sz w:val="22"/>
          <w:szCs w:val="22"/>
        </w:rPr>
        <w:t xml:space="preserve">, delete or return Personal Data (and any copies of it) to the </w:t>
      </w:r>
      <w:r w:rsidR="00B31574" w:rsidRPr="004E68BB">
        <w:rPr>
          <w:rFonts w:ascii="Arial" w:hAnsi="Arial" w:cs="Arial"/>
          <w:color w:val="000000" w:themeColor="text1"/>
          <w:sz w:val="22"/>
          <w:szCs w:val="22"/>
        </w:rPr>
        <w:t xml:space="preserve">Controller </w:t>
      </w:r>
      <w:r w:rsidRPr="004E68BB">
        <w:rPr>
          <w:rFonts w:ascii="Arial" w:hAnsi="Arial" w:cs="Arial"/>
          <w:color w:val="000000" w:themeColor="text1"/>
          <w:sz w:val="22"/>
          <w:szCs w:val="22"/>
        </w:rPr>
        <w:t xml:space="preserve">on termination of the Agreement unless the </w:t>
      </w:r>
      <w:r w:rsidR="005B7501" w:rsidRPr="004E68BB">
        <w:rPr>
          <w:rFonts w:ascii="Arial" w:hAnsi="Arial" w:cs="Arial"/>
          <w:color w:val="000000" w:themeColor="text1"/>
          <w:sz w:val="22"/>
          <w:szCs w:val="22"/>
        </w:rPr>
        <w:t xml:space="preserve">Processor </w:t>
      </w:r>
      <w:r w:rsidRPr="004E68BB">
        <w:rPr>
          <w:rFonts w:ascii="Arial" w:hAnsi="Arial" w:cs="Arial"/>
          <w:color w:val="000000" w:themeColor="text1"/>
          <w:sz w:val="22"/>
          <w:szCs w:val="22"/>
        </w:rPr>
        <w:t>is required by Law to retain the Personal Data.</w:t>
      </w:r>
    </w:p>
    <w:p w14:paraId="3DFF635C" w14:textId="2B3D2307" w:rsidR="00B45D98" w:rsidRPr="004E68BB" w:rsidRDefault="00A4499B"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bookmarkStart w:id="521" w:name="1ksv4uv" w:colFirst="0" w:colLast="0"/>
      <w:bookmarkEnd w:id="521"/>
      <w:r w:rsidRPr="004E68BB">
        <w:rPr>
          <w:rFonts w:ascii="Arial" w:hAnsi="Arial" w:cs="Arial"/>
          <w:color w:val="000000" w:themeColor="text1"/>
          <w:sz w:val="22"/>
          <w:szCs w:val="22"/>
        </w:rPr>
        <w:t>Subject to C</w:t>
      </w:r>
      <w:r w:rsidR="00B45D98" w:rsidRPr="004E68BB">
        <w:rPr>
          <w:rFonts w:ascii="Arial" w:hAnsi="Arial" w:cs="Arial"/>
          <w:color w:val="000000" w:themeColor="text1"/>
          <w:sz w:val="22"/>
          <w:szCs w:val="22"/>
        </w:rPr>
        <w:t>lau</w:t>
      </w:r>
      <w:r w:rsidRPr="004E68BB">
        <w:rPr>
          <w:rFonts w:ascii="Arial" w:hAnsi="Arial" w:cs="Arial"/>
          <w:color w:val="000000" w:themeColor="text1"/>
          <w:sz w:val="22"/>
          <w:szCs w:val="22"/>
        </w:rPr>
        <w:t xml:space="preserve">se </w:t>
      </w:r>
      <w:r w:rsidR="00F828A4">
        <w:rPr>
          <w:rFonts w:ascii="Arial" w:hAnsi="Arial" w:cs="Arial"/>
          <w:color w:val="000000" w:themeColor="text1"/>
          <w:sz w:val="22"/>
          <w:szCs w:val="22"/>
        </w:rPr>
        <w:t>F8</w:t>
      </w:r>
      <w:r w:rsidRPr="004E68BB">
        <w:rPr>
          <w:rFonts w:ascii="Arial" w:hAnsi="Arial" w:cs="Arial"/>
          <w:color w:val="000000" w:themeColor="text1"/>
          <w:sz w:val="22"/>
          <w:szCs w:val="22"/>
        </w:rPr>
        <w:t>.7</w:t>
      </w:r>
      <w:r w:rsidR="00B45D98" w:rsidRPr="004E68BB">
        <w:rPr>
          <w:rFonts w:ascii="Arial" w:hAnsi="Arial" w:cs="Arial"/>
          <w:color w:val="000000" w:themeColor="text1"/>
          <w:sz w:val="22"/>
          <w:szCs w:val="22"/>
        </w:rPr>
        <w:t>, the</w:t>
      </w:r>
      <w:r w:rsidR="005B7501" w:rsidRPr="004E68BB">
        <w:rPr>
          <w:rFonts w:ascii="Arial" w:hAnsi="Arial" w:cs="Arial"/>
          <w:color w:val="000000" w:themeColor="text1"/>
          <w:sz w:val="22"/>
          <w:szCs w:val="22"/>
        </w:rPr>
        <w:t xml:space="preserve"> Processor </w:t>
      </w:r>
      <w:r w:rsidR="00B45D98" w:rsidRPr="004E68BB">
        <w:rPr>
          <w:rFonts w:ascii="Arial" w:hAnsi="Arial" w:cs="Arial"/>
          <w:color w:val="000000" w:themeColor="text1"/>
          <w:sz w:val="22"/>
          <w:szCs w:val="22"/>
        </w:rPr>
        <w:t xml:space="preserve">shall notify the </w:t>
      </w:r>
      <w:r w:rsidR="005B7501" w:rsidRPr="004E68BB">
        <w:rPr>
          <w:rFonts w:ascii="Arial" w:hAnsi="Arial" w:cs="Arial"/>
          <w:color w:val="000000" w:themeColor="text1"/>
          <w:sz w:val="22"/>
          <w:szCs w:val="22"/>
        </w:rPr>
        <w:t xml:space="preserve">Controller </w:t>
      </w:r>
      <w:r w:rsidR="00B45D98" w:rsidRPr="004E68BB">
        <w:rPr>
          <w:rFonts w:ascii="Arial" w:hAnsi="Arial" w:cs="Arial"/>
          <w:color w:val="000000" w:themeColor="text1"/>
          <w:sz w:val="22"/>
          <w:szCs w:val="22"/>
        </w:rPr>
        <w:t>immediately if it:</w:t>
      </w:r>
    </w:p>
    <w:p w14:paraId="09938FED" w14:textId="070435CB" w:rsidR="00B45D98" w:rsidRPr="004E68BB" w:rsidRDefault="00B45D98"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 xml:space="preserve">receives a </w:t>
      </w:r>
      <w:r w:rsidR="00AA6D8D" w:rsidRPr="004E68BB">
        <w:rPr>
          <w:rFonts w:ascii="Arial" w:hAnsi="Arial" w:cs="Arial"/>
          <w:color w:val="000000" w:themeColor="text1"/>
          <w:sz w:val="22"/>
          <w:szCs w:val="22"/>
        </w:rPr>
        <w:t>Data Subject Request</w:t>
      </w:r>
      <w:r w:rsidR="00E14918"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(or purported Data Subject Request);</w:t>
      </w:r>
    </w:p>
    <w:p w14:paraId="7D051FDB" w14:textId="1BBFAB00" w:rsidR="00B45D98" w:rsidRPr="004E68BB" w:rsidRDefault="00B45D98"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receives a request to rectify, bl</w:t>
      </w:r>
      <w:r w:rsidR="00E14918" w:rsidRPr="004E68BB">
        <w:rPr>
          <w:rFonts w:ascii="Arial" w:hAnsi="Arial" w:cs="Arial"/>
          <w:color w:val="000000" w:themeColor="text1"/>
          <w:sz w:val="22"/>
          <w:szCs w:val="22"/>
        </w:rPr>
        <w:t>ock or erase any Personal Data;</w:t>
      </w:r>
    </w:p>
    <w:p w14:paraId="48A40D91" w14:textId="689E9270" w:rsidR="00B45D98" w:rsidRPr="004E68BB" w:rsidRDefault="00B45D98"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receives any other request, complaint or communication relating to either Party's obligations under t</w:t>
      </w:r>
      <w:r w:rsidR="00E14918" w:rsidRPr="004E68BB">
        <w:rPr>
          <w:rFonts w:ascii="Arial" w:hAnsi="Arial" w:cs="Arial"/>
          <w:color w:val="000000" w:themeColor="text1"/>
          <w:sz w:val="22"/>
          <w:szCs w:val="22"/>
        </w:rPr>
        <w:t>he Data Protection Legislation;</w:t>
      </w:r>
    </w:p>
    <w:p w14:paraId="58A95B00" w14:textId="50FCD0B6" w:rsidR="00B45D98" w:rsidRPr="004E68BB" w:rsidRDefault="00B45D98"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 xml:space="preserve">receives any communication from the Information Commissioner or any other regulatory authority in connection with Personal Data </w:t>
      </w:r>
      <w:r w:rsidR="00E14918" w:rsidRPr="004E68BB">
        <w:rPr>
          <w:rFonts w:ascii="Arial" w:hAnsi="Arial" w:cs="Arial"/>
          <w:color w:val="000000" w:themeColor="text1"/>
          <w:sz w:val="22"/>
          <w:szCs w:val="22"/>
        </w:rPr>
        <w:t>processed under this Agreement;</w:t>
      </w:r>
    </w:p>
    <w:p w14:paraId="7414FB58" w14:textId="77777777" w:rsidR="00B45D98" w:rsidRPr="004E68BB" w:rsidRDefault="00B45D98"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receives a request from any third Party for disclosure of Personal Data where compliance with such request is required or purported to be required by Law; or</w:t>
      </w:r>
    </w:p>
    <w:p w14:paraId="63FB51D5" w14:textId="77777777" w:rsidR="00B45D98" w:rsidRPr="004E68BB" w:rsidRDefault="00B45D98"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becomes aware of a Data Loss Event.</w:t>
      </w:r>
    </w:p>
    <w:p w14:paraId="3B7F43C0" w14:textId="47186837" w:rsidR="00B45D98" w:rsidRPr="004E68BB" w:rsidRDefault="00B45D98"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w:t>
      </w:r>
      <w:r w:rsidR="005B7501" w:rsidRPr="004E68BB">
        <w:rPr>
          <w:rFonts w:ascii="Arial" w:hAnsi="Arial" w:cs="Arial"/>
          <w:color w:val="000000" w:themeColor="text1"/>
          <w:sz w:val="22"/>
          <w:szCs w:val="22"/>
        </w:rPr>
        <w:t>Processor</w:t>
      </w:r>
      <w:r w:rsidR="00A4499B" w:rsidRPr="004E68BB">
        <w:rPr>
          <w:rFonts w:ascii="Arial" w:hAnsi="Arial" w:cs="Arial"/>
          <w:color w:val="000000" w:themeColor="text1"/>
          <w:sz w:val="22"/>
          <w:szCs w:val="22"/>
        </w:rPr>
        <w:t>’s obligation to notify under C</w:t>
      </w:r>
      <w:r w:rsidRPr="004E68BB">
        <w:rPr>
          <w:rFonts w:ascii="Arial" w:hAnsi="Arial" w:cs="Arial"/>
          <w:color w:val="000000" w:themeColor="text1"/>
          <w:sz w:val="22"/>
          <w:szCs w:val="22"/>
        </w:rPr>
        <w:t xml:space="preserve">lause </w:t>
      </w:r>
      <w:r w:rsidR="00F828A4">
        <w:rPr>
          <w:rFonts w:ascii="Arial" w:hAnsi="Arial" w:cs="Arial"/>
          <w:color w:val="000000" w:themeColor="text1"/>
          <w:sz w:val="22"/>
          <w:szCs w:val="22"/>
        </w:rPr>
        <w:t>F8</w:t>
      </w:r>
      <w:r w:rsidR="00A4499B" w:rsidRPr="004E68BB">
        <w:rPr>
          <w:rFonts w:ascii="Arial" w:hAnsi="Arial" w:cs="Arial"/>
          <w:color w:val="000000" w:themeColor="text1"/>
          <w:sz w:val="22"/>
          <w:szCs w:val="22"/>
        </w:rPr>
        <w:t>.</w:t>
      </w:r>
      <w:r w:rsidR="002B263F" w:rsidRPr="004E68BB">
        <w:rPr>
          <w:rFonts w:ascii="Arial" w:hAnsi="Arial" w:cs="Arial"/>
          <w:color w:val="000000" w:themeColor="text1"/>
          <w:sz w:val="22"/>
          <w:szCs w:val="22"/>
        </w:rPr>
        <w:t xml:space="preserve">6 </w:t>
      </w:r>
      <w:r w:rsidRPr="004E68BB">
        <w:rPr>
          <w:rFonts w:ascii="Arial" w:hAnsi="Arial" w:cs="Arial"/>
          <w:color w:val="000000" w:themeColor="text1"/>
          <w:sz w:val="22"/>
          <w:szCs w:val="22"/>
        </w:rPr>
        <w:t xml:space="preserve">shall include the provision of further information to the </w:t>
      </w:r>
      <w:r w:rsidR="005B7501" w:rsidRPr="004E68BB">
        <w:rPr>
          <w:rFonts w:ascii="Arial" w:hAnsi="Arial" w:cs="Arial"/>
          <w:color w:val="000000" w:themeColor="text1"/>
          <w:sz w:val="22"/>
          <w:szCs w:val="22"/>
        </w:rPr>
        <w:t>Controller</w:t>
      </w:r>
      <w:r w:rsidRPr="004E68BB">
        <w:rPr>
          <w:rFonts w:ascii="Arial" w:hAnsi="Arial" w:cs="Arial"/>
          <w:color w:val="000000" w:themeColor="text1"/>
          <w:sz w:val="22"/>
          <w:szCs w:val="22"/>
        </w:rPr>
        <w:t xml:space="preserve"> in phase</w:t>
      </w:r>
      <w:r w:rsidR="00E14918" w:rsidRPr="004E68BB">
        <w:rPr>
          <w:rFonts w:ascii="Arial" w:hAnsi="Arial" w:cs="Arial"/>
          <w:color w:val="000000" w:themeColor="text1"/>
          <w:sz w:val="22"/>
          <w:szCs w:val="22"/>
        </w:rPr>
        <w:t>s, as details become available.</w:t>
      </w:r>
    </w:p>
    <w:p w14:paraId="1C5701C1" w14:textId="295E6CE3" w:rsidR="00B45D98" w:rsidRPr="004E68BB" w:rsidRDefault="00B45D98"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 xml:space="preserve">Taking into account the nature of the processing, the </w:t>
      </w:r>
      <w:r w:rsidR="0079738A" w:rsidRPr="004E68BB">
        <w:rPr>
          <w:rFonts w:ascii="Arial" w:hAnsi="Arial" w:cs="Arial"/>
          <w:color w:val="000000" w:themeColor="text1"/>
          <w:sz w:val="22"/>
          <w:szCs w:val="22"/>
        </w:rPr>
        <w:t xml:space="preserve">Processor </w:t>
      </w:r>
      <w:r w:rsidRPr="004E68BB">
        <w:rPr>
          <w:rFonts w:ascii="Arial" w:hAnsi="Arial" w:cs="Arial"/>
          <w:color w:val="000000" w:themeColor="text1"/>
          <w:sz w:val="22"/>
          <w:szCs w:val="22"/>
        </w:rPr>
        <w:t xml:space="preserve">shall provide the </w:t>
      </w:r>
      <w:r w:rsidR="005B7501" w:rsidRPr="004E68BB">
        <w:rPr>
          <w:rFonts w:ascii="Arial" w:hAnsi="Arial" w:cs="Arial"/>
          <w:color w:val="000000" w:themeColor="text1"/>
          <w:sz w:val="22"/>
          <w:szCs w:val="22"/>
        </w:rPr>
        <w:t>Controller</w:t>
      </w:r>
      <w:r w:rsidRPr="004E68BB">
        <w:rPr>
          <w:rFonts w:ascii="Arial" w:hAnsi="Arial" w:cs="Arial"/>
          <w:color w:val="000000" w:themeColor="text1"/>
          <w:sz w:val="22"/>
          <w:szCs w:val="22"/>
        </w:rPr>
        <w:t xml:space="preserve"> with </w:t>
      </w:r>
      <w:r w:rsidR="00E9724E" w:rsidRPr="004E68BB">
        <w:rPr>
          <w:rFonts w:ascii="Arial" w:hAnsi="Arial" w:cs="Arial"/>
          <w:color w:val="000000" w:themeColor="text1"/>
          <w:sz w:val="22"/>
          <w:szCs w:val="22"/>
        </w:rPr>
        <w:t>reasonable</w:t>
      </w:r>
      <w:r w:rsidRPr="004E68BB">
        <w:rPr>
          <w:rFonts w:ascii="Arial" w:hAnsi="Arial" w:cs="Arial"/>
          <w:color w:val="000000" w:themeColor="text1"/>
          <w:sz w:val="22"/>
          <w:szCs w:val="22"/>
        </w:rPr>
        <w:t xml:space="preserve"> assistance in relation to either Party's obligations under Data Protection Legislation and any complaint, communicatio</w:t>
      </w:r>
      <w:r w:rsidR="00A4499B" w:rsidRPr="004E68BB">
        <w:rPr>
          <w:rFonts w:ascii="Arial" w:hAnsi="Arial" w:cs="Arial"/>
          <w:color w:val="000000" w:themeColor="text1"/>
          <w:sz w:val="22"/>
          <w:szCs w:val="22"/>
        </w:rPr>
        <w:t xml:space="preserve">n or request made under Clause </w:t>
      </w:r>
      <w:r w:rsidR="00F828A4">
        <w:rPr>
          <w:rFonts w:ascii="Arial" w:hAnsi="Arial" w:cs="Arial"/>
          <w:color w:val="000000" w:themeColor="text1"/>
          <w:sz w:val="22"/>
          <w:szCs w:val="22"/>
        </w:rPr>
        <w:t>F8</w:t>
      </w:r>
      <w:r w:rsidR="00A4499B" w:rsidRPr="004E68BB">
        <w:rPr>
          <w:rFonts w:ascii="Arial" w:hAnsi="Arial" w:cs="Arial"/>
          <w:color w:val="000000" w:themeColor="text1"/>
          <w:sz w:val="22"/>
          <w:szCs w:val="22"/>
        </w:rPr>
        <w:t>.</w:t>
      </w:r>
      <w:r w:rsidR="002B263F" w:rsidRPr="004E68BB">
        <w:rPr>
          <w:rFonts w:ascii="Arial" w:hAnsi="Arial" w:cs="Arial"/>
          <w:color w:val="000000" w:themeColor="text1"/>
          <w:sz w:val="22"/>
          <w:szCs w:val="22"/>
        </w:rPr>
        <w:t xml:space="preserve">6 </w:t>
      </w:r>
      <w:r w:rsidRPr="004E68BB">
        <w:rPr>
          <w:rFonts w:ascii="Arial" w:hAnsi="Arial" w:cs="Arial"/>
          <w:color w:val="000000" w:themeColor="text1"/>
          <w:sz w:val="22"/>
          <w:szCs w:val="22"/>
        </w:rPr>
        <w:t xml:space="preserve">(and insofar as possible within the timescales reasonably required by the </w:t>
      </w:r>
      <w:r w:rsidR="005B7501" w:rsidRPr="004E68BB">
        <w:rPr>
          <w:rFonts w:ascii="Arial" w:hAnsi="Arial" w:cs="Arial"/>
          <w:color w:val="000000" w:themeColor="text1"/>
          <w:sz w:val="22"/>
          <w:szCs w:val="22"/>
        </w:rPr>
        <w:t>Controller</w:t>
      </w:r>
      <w:r w:rsidRPr="004E68BB">
        <w:rPr>
          <w:rFonts w:ascii="Arial" w:hAnsi="Arial" w:cs="Arial"/>
          <w:color w:val="000000" w:themeColor="text1"/>
          <w:sz w:val="22"/>
          <w:szCs w:val="22"/>
        </w:rPr>
        <w:t>) including by promptly providing:</w:t>
      </w:r>
    </w:p>
    <w:p w14:paraId="50EB1D42" w14:textId="190DB9BB" w:rsidR="00B45D98" w:rsidRPr="004E68BB" w:rsidRDefault="00B45D98"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w:t>
      </w:r>
      <w:r w:rsidR="005B7501" w:rsidRPr="004E68BB">
        <w:rPr>
          <w:rFonts w:ascii="Arial" w:hAnsi="Arial" w:cs="Arial"/>
          <w:color w:val="000000" w:themeColor="text1"/>
          <w:sz w:val="22"/>
          <w:szCs w:val="22"/>
        </w:rPr>
        <w:t>Controller</w:t>
      </w:r>
      <w:r w:rsidRPr="004E68BB">
        <w:rPr>
          <w:rFonts w:ascii="Arial" w:hAnsi="Arial" w:cs="Arial"/>
          <w:color w:val="000000" w:themeColor="text1"/>
          <w:sz w:val="22"/>
          <w:szCs w:val="22"/>
        </w:rPr>
        <w:t xml:space="preserve"> with full details and copies of the complaint, communication or request;</w:t>
      </w:r>
    </w:p>
    <w:p w14:paraId="66CE4624" w14:textId="06D72E46" w:rsidR="00B45D98" w:rsidRPr="004E68BB" w:rsidRDefault="00B45D98"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such assistance as is reasonably requested by the</w:t>
      </w:r>
      <w:r w:rsidR="005B7501" w:rsidRPr="004E68BB">
        <w:rPr>
          <w:rFonts w:ascii="Arial" w:hAnsi="Arial" w:cs="Arial"/>
          <w:color w:val="000000" w:themeColor="text1"/>
          <w:sz w:val="22"/>
          <w:szCs w:val="22"/>
        </w:rPr>
        <w:t xml:space="preserve"> Controller</w:t>
      </w:r>
      <w:r w:rsidRPr="004E68BB">
        <w:rPr>
          <w:rFonts w:ascii="Arial" w:hAnsi="Arial" w:cs="Arial"/>
          <w:color w:val="000000" w:themeColor="text1"/>
          <w:sz w:val="22"/>
          <w:szCs w:val="22"/>
        </w:rPr>
        <w:t xml:space="preserve"> to enable </w:t>
      </w:r>
      <w:r w:rsidR="005B7501" w:rsidRPr="004E68BB">
        <w:rPr>
          <w:rFonts w:ascii="Arial" w:hAnsi="Arial" w:cs="Arial"/>
          <w:color w:val="000000" w:themeColor="text1"/>
          <w:sz w:val="22"/>
          <w:szCs w:val="22"/>
        </w:rPr>
        <w:t>it</w:t>
      </w:r>
      <w:r w:rsidRPr="004E68BB">
        <w:rPr>
          <w:rFonts w:ascii="Arial" w:hAnsi="Arial" w:cs="Arial"/>
          <w:color w:val="000000" w:themeColor="text1"/>
          <w:sz w:val="22"/>
          <w:szCs w:val="22"/>
        </w:rPr>
        <w:t xml:space="preserve"> to comply with a </w:t>
      </w:r>
      <w:r w:rsidR="00AA6D8D" w:rsidRPr="004E68BB">
        <w:rPr>
          <w:rFonts w:ascii="Arial" w:hAnsi="Arial" w:cs="Arial"/>
          <w:color w:val="000000" w:themeColor="text1"/>
          <w:sz w:val="22"/>
          <w:szCs w:val="22"/>
        </w:rPr>
        <w:t xml:space="preserve">Data Subject Request </w:t>
      </w:r>
      <w:r w:rsidRPr="004E68BB">
        <w:rPr>
          <w:rFonts w:ascii="Arial" w:hAnsi="Arial" w:cs="Arial"/>
          <w:color w:val="000000" w:themeColor="text1"/>
          <w:sz w:val="22"/>
          <w:szCs w:val="22"/>
        </w:rPr>
        <w:t>within the relevant timescales set out in t</w:t>
      </w:r>
      <w:r w:rsidR="00E14918" w:rsidRPr="004E68BB">
        <w:rPr>
          <w:rFonts w:ascii="Arial" w:hAnsi="Arial" w:cs="Arial"/>
          <w:color w:val="000000" w:themeColor="text1"/>
          <w:sz w:val="22"/>
          <w:szCs w:val="22"/>
        </w:rPr>
        <w:t>he Data Protection Legislation;</w:t>
      </w:r>
    </w:p>
    <w:p w14:paraId="1265B2C4" w14:textId="4E5551B5" w:rsidR="00B45D98" w:rsidRPr="004E68BB" w:rsidRDefault="00B45D98"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w:t>
      </w:r>
      <w:r w:rsidR="005B7501" w:rsidRPr="004E68BB">
        <w:rPr>
          <w:rFonts w:ascii="Arial" w:hAnsi="Arial" w:cs="Arial"/>
          <w:color w:val="000000" w:themeColor="text1"/>
          <w:sz w:val="22"/>
          <w:szCs w:val="22"/>
        </w:rPr>
        <w:t>Controller</w:t>
      </w:r>
      <w:r w:rsidRPr="004E68BB">
        <w:rPr>
          <w:rFonts w:ascii="Arial" w:hAnsi="Arial" w:cs="Arial"/>
          <w:color w:val="000000" w:themeColor="text1"/>
          <w:sz w:val="22"/>
          <w:szCs w:val="22"/>
        </w:rPr>
        <w:t>, at its request, with any Personal Data it holds</w:t>
      </w:r>
      <w:r w:rsidR="00E14918" w:rsidRPr="004E68BB">
        <w:rPr>
          <w:rFonts w:ascii="Arial" w:hAnsi="Arial" w:cs="Arial"/>
          <w:color w:val="000000" w:themeColor="text1"/>
          <w:sz w:val="22"/>
          <w:szCs w:val="22"/>
        </w:rPr>
        <w:t xml:space="preserve"> in relation to a Data Subject;</w:t>
      </w:r>
    </w:p>
    <w:p w14:paraId="6287BAF4" w14:textId="45F79EF2" w:rsidR="00B45D98" w:rsidRPr="004E68BB" w:rsidRDefault="00B45D98"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 xml:space="preserve">assistance as requested by the </w:t>
      </w:r>
      <w:r w:rsidR="005B7501" w:rsidRPr="004E68BB">
        <w:rPr>
          <w:rFonts w:ascii="Arial" w:hAnsi="Arial" w:cs="Arial"/>
          <w:color w:val="000000" w:themeColor="text1"/>
          <w:sz w:val="22"/>
          <w:szCs w:val="22"/>
        </w:rPr>
        <w:t xml:space="preserve">Controller </w:t>
      </w:r>
      <w:r w:rsidRPr="004E68BB">
        <w:rPr>
          <w:rFonts w:ascii="Arial" w:hAnsi="Arial" w:cs="Arial"/>
          <w:color w:val="000000" w:themeColor="text1"/>
          <w:sz w:val="22"/>
          <w:szCs w:val="22"/>
        </w:rPr>
        <w:t xml:space="preserve">following any Data Loss Event; </w:t>
      </w:r>
      <w:r w:rsidR="002B263F" w:rsidRPr="004E68BB">
        <w:rPr>
          <w:rFonts w:ascii="Arial" w:hAnsi="Arial" w:cs="Arial"/>
          <w:color w:val="000000" w:themeColor="text1"/>
          <w:sz w:val="22"/>
          <w:szCs w:val="22"/>
        </w:rPr>
        <w:t>and/or</w:t>
      </w:r>
    </w:p>
    <w:p w14:paraId="0C1C13DC" w14:textId="5A4170C1" w:rsidR="00B45D98" w:rsidRPr="004E68BB" w:rsidRDefault="00B45D98"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assistance as requested by the</w:t>
      </w:r>
      <w:r w:rsidR="005B7501" w:rsidRPr="004E68BB">
        <w:rPr>
          <w:rFonts w:ascii="Arial" w:hAnsi="Arial" w:cs="Arial"/>
          <w:color w:val="000000" w:themeColor="text1"/>
          <w:sz w:val="22"/>
          <w:szCs w:val="22"/>
        </w:rPr>
        <w:t xml:space="preserve"> Controller</w:t>
      </w:r>
      <w:r w:rsidRPr="004E68BB">
        <w:rPr>
          <w:rFonts w:ascii="Arial" w:hAnsi="Arial" w:cs="Arial"/>
          <w:color w:val="000000" w:themeColor="text1"/>
          <w:sz w:val="22"/>
          <w:szCs w:val="22"/>
        </w:rPr>
        <w:t xml:space="preserve"> with respect to any request from the Information Commissioner’s Office, or any consultation by the </w:t>
      </w:r>
      <w:r w:rsidR="005B7501" w:rsidRPr="004E68BB">
        <w:rPr>
          <w:rFonts w:ascii="Arial" w:hAnsi="Arial" w:cs="Arial"/>
          <w:color w:val="000000" w:themeColor="text1"/>
          <w:sz w:val="22"/>
          <w:szCs w:val="22"/>
        </w:rPr>
        <w:t>Controller</w:t>
      </w:r>
      <w:r w:rsidRPr="004E68BB">
        <w:rPr>
          <w:rFonts w:ascii="Arial" w:hAnsi="Arial" w:cs="Arial"/>
          <w:color w:val="000000" w:themeColor="text1"/>
          <w:sz w:val="22"/>
          <w:szCs w:val="22"/>
        </w:rPr>
        <w:t xml:space="preserve"> with the Information Commissioner's Office.</w:t>
      </w:r>
    </w:p>
    <w:p w14:paraId="2C32A402" w14:textId="7CC8EF7B" w:rsidR="00B45D98" w:rsidRPr="004E68BB" w:rsidRDefault="00B45D98"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w:t>
      </w:r>
      <w:r w:rsidR="005B7501" w:rsidRPr="004E68BB">
        <w:rPr>
          <w:rFonts w:ascii="Arial" w:hAnsi="Arial" w:cs="Arial"/>
          <w:color w:val="000000" w:themeColor="text1"/>
          <w:sz w:val="22"/>
          <w:szCs w:val="22"/>
        </w:rPr>
        <w:t>Processor</w:t>
      </w:r>
      <w:r w:rsidRPr="004E68BB">
        <w:rPr>
          <w:rFonts w:ascii="Arial" w:hAnsi="Arial" w:cs="Arial"/>
          <w:color w:val="000000" w:themeColor="text1"/>
          <w:sz w:val="22"/>
          <w:szCs w:val="22"/>
        </w:rPr>
        <w:t xml:space="preserve"> shall maintain complete and accurate records and information to demons</w:t>
      </w:r>
      <w:r w:rsidR="00793760" w:rsidRPr="004E68BB">
        <w:rPr>
          <w:rFonts w:ascii="Arial" w:hAnsi="Arial" w:cs="Arial"/>
          <w:color w:val="000000" w:themeColor="text1"/>
          <w:sz w:val="22"/>
          <w:szCs w:val="22"/>
        </w:rPr>
        <w:t>trate its compliance with this C</w:t>
      </w:r>
      <w:r w:rsidRPr="004E68BB">
        <w:rPr>
          <w:rFonts w:ascii="Arial" w:hAnsi="Arial" w:cs="Arial"/>
          <w:color w:val="000000" w:themeColor="text1"/>
          <w:sz w:val="22"/>
          <w:szCs w:val="22"/>
        </w:rPr>
        <w:t xml:space="preserve">lause. </w:t>
      </w:r>
      <w:r w:rsidR="00E14918"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 xml:space="preserve">This requirement does not apply where the </w:t>
      </w:r>
      <w:r w:rsidR="005B7501" w:rsidRPr="004E68BB">
        <w:rPr>
          <w:rFonts w:ascii="Arial" w:hAnsi="Arial" w:cs="Arial"/>
          <w:color w:val="000000" w:themeColor="text1"/>
          <w:sz w:val="22"/>
          <w:szCs w:val="22"/>
        </w:rPr>
        <w:t>Processor</w:t>
      </w:r>
      <w:r w:rsidRPr="004E68BB">
        <w:rPr>
          <w:rFonts w:ascii="Arial" w:hAnsi="Arial" w:cs="Arial"/>
          <w:color w:val="000000" w:themeColor="text1"/>
          <w:sz w:val="22"/>
          <w:szCs w:val="22"/>
        </w:rPr>
        <w:t xml:space="preserve"> employs fewer than </w:t>
      </w:r>
      <w:r w:rsidR="00E14918" w:rsidRPr="004E68BB">
        <w:rPr>
          <w:rFonts w:ascii="Arial" w:hAnsi="Arial" w:cs="Arial"/>
          <w:color w:val="000000" w:themeColor="text1"/>
          <w:sz w:val="22"/>
          <w:szCs w:val="22"/>
        </w:rPr>
        <w:t>two-hundred and fifty (2</w:t>
      </w:r>
      <w:r w:rsidRPr="004E68BB">
        <w:rPr>
          <w:rFonts w:ascii="Arial" w:hAnsi="Arial" w:cs="Arial"/>
          <w:color w:val="000000" w:themeColor="text1"/>
          <w:sz w:val="22"/>
          <w:szCs w:val="22"/>
        </w:rPr>
        <w:t>50</w:t>
      </w:r>
      <w:r w:rsidR="00E14918" w:rsidRPr="004E68BB">
        <w:rPr>
          <w:rFonts w:ascii="Arial" w:hAnsi="Arial" w:cs="Arial"/>
          <w:color w:val="000000" w:themeColor="text1"/>
          <w:sz w:val="22"/>
          <w:szCs w:val="22"/>
        </w:rPr>
        <w:t>)</w:t>
      </w:r>
      <w:r w:rsidRPr="004E68BB">
        <w:rPr>
          <w:rFonts w:ascii="Arial" w:hAnsi="Arial" w:cs="Arial"/>
          <w:color w:val="000000" w:themeColor="text1"/>
          <w:sz w:val="22"/>
          <w:szCs w:val="22"/>
        </w:rPr>
        <w:t xml:space="preserve"> staff, unless:</w:t>
      </w:r>
    </w:p>
    <w:p w14:paraId="2DCAA656" w14:textId="7B8BCE11" w:rsidR="00B45D98" w:rsidRPr="004E68BB" w:rsidRDefault="00B45D98"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the</w:t>
      </w:r>
      <w:r w:rsidR="005B7501" w:rsidRPr="004E68BB">
        <w:rPr>
          <w:rFonts w:ascii="Arial" w:hAnsi="Arial" w:cs="Arial"/>
          <w:color w:val="000000" w:themeColor="text1"/>
          <w:sz w:val="22"/>
          <w:szCs w:val="22"/>
        </w:rPr>
        <w:t xml:space="preserve"> Controller</w:t>
      </w:r>
      <w:r w:rsidRPr="004E68BB">
        <w:rPr>
          <w:rFonts w:ascii="Arial" w:hAnsi="Arial" w:cs="Arial"/>
          <w:color w:val="000000" w:themeColor="text1"/>
          <w:sz w:val="22"/>
          <w:szCs w:val="22"/>
        </w:rPr>
        <w:t xml:space="preserve"> determines that the processing is not occasional;</w:t>
      </w:r>
    </w:p>
    <w:p w14:paraId="525C0144" w14:textId="26C327D0" w:rsidR="00B45D98" w:rsidRPr="004E68BB" w:rsidRDefault="00B45D98"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w:t>
      </w:r>
      <w:r w:rsidR="00E64C9D" w:rsidRPr="004E68BB">
        <w:rPr>
          <w:rFonts w:ascii="Arial" w:hAnsi="Arial" w:cs="Arial"/>
          <w:color w:val="000000" w:themeColor="text1"/>
          <w:sz w:val="22"/>
          <w:szCs w:val="22"/>
        </w:rPr>
        <w:t>Controller</w:t>
      </w:r>
      <w:r w:rsidRPr="004E68BB">
        <w:rPr>
          <w:rFonts w:ascii="Arial" w:hAnsi="Arial" w:cs="Arial"/>
          <w:color w:val="000000" w:themeColor="text1"/>
          <w:sz w:val="22"/>
          <w:szCs w:val="22"/>
        </w:rPr>
        <w:t xml:space="preserve"> determines the processing includes special categories of data as referred to in Article 9(1) of the GDPR or Personal Data relating to criminal convictions and offences referred to in Article 10 of the GDPR; </w:t>
      </w:r>
      <w:r w:rsidR="00EA1E14" w:rsidRPr="004E68BB">
        <w:rPr>
          <w:rFonts w:ascii="Arial" w:hAnsi="Arial" w:cs="Arial"/>
          <w:color w:val="000000" w:themeColor="text1"/>
          <w:sz w:val="22"/>
          <w:szCs w:val="22"/>
        </w:rPr>
        <w:t>or</w:t>
      </w:r>
    </w:p>
    <w:p w14:paraId="2EA9673E" w14:textId="27DB2DA2" w:rsidR="00B45D98" w:rsidRPr="004E68BB" w:rsidRDefault="00B45D98"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w:t>
      </w:r>
      <w:r w:rsidR="00E64C9D" w:rsidRPr="004E68BB">
        <w:rPr>
          <w:rFonts w:ascii="Arial" w:hAnsi="Arial" w:cs="Arial"/>
          <w:color w:val="000000" w:themeColor="text1"/>
          <w:sz w:val="22"/>
          <w:szCs w:val="22"/>
        </w:rPr>
        <w:t>Controller</w:t>
      </w:r>
      <w:r w:rsidRPr="004E68BB">
        <w:rPr>
          <w:rFonts w:ascii="Arial" w:hAnsi="Arial" w:cs="Arial"/>
          <w:color w:val="000000" w:themeColor="text1"/>
          <w:sz w:val="22"/>
          <w:szCs w:val="22"/>
        </w:rPr>
        <w:t xml:space="preserve"> determines that the processing is likely to result in a risk to the rights and freedoms of Data Subjects.</w:t>
      </w:r>
    </w:p>
    <w:p w14:paraId="33EA91B0" w14:textId="1A230E1D" w:rsidR="00B45D98" w:rsidRPr="004E68BB" w:rsidRDefault="00B45D98"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bookmarkStart w:id="522" w:name="44sinio" w:colFirst="0" w:colLast="0"/>
      <w:bookmarkEnd w:id="522"/>
      <w:r w:rsidRPr="004E68BB">
        <w:rPr>
          <w:rFonts w:ascii="Arial" w:hAnsi="Arial" w:cs="Arial"/>
          <w:color w:val="000000" w:themeColor="text1"/>
          <w:sz w:val="22"/>
          <w:szCs w:val="22"/>
        </w:rPr>
        <w:t xml:space="preserve">The </w:t>
      </w:r>
      <w:r w:rsidR="00E64C9D" w:rsidRPr="004E68BB">
        <w:rPr>
          <w:rFonts w:ascii="Arial" w:hAnsi="Arial" w:cs="Arial"/>
          <w:color w:val="000000" w:themeColor="text1"/>
          <w:sz w:val="22"/>
          <w:szCs w:val="22"/>
        </w:rPr>
        <w:t>Processor</w:t>
      </w:r>
      <w:r w:rsidRPr="004E68BB">
        <w:rPr>
          <w:rFonts w:ascii="Arial" w:hAnsi="Arial" w:cs="Arial"/>
          <w:color w:val="000000" w:themeColor="text1"/>
          <w:sz w:val="22"/>
          <w:szCs w:val="22"/>
        </w:rPr>
        <w:t xml:space="preserve"> shall allow for audits of its Data Processing activity by the </w:t>
      </w:r>
      <w:r w:rsidR="00E64C9D" w:rsidRPr="004E68BB">
        <w:rPr>
          <w:rFonts w:ascii="Arial" w:hAnsi="Arial" w:cs="Arial"/>
          <w:color w:val="000000" w:themeColor="text1"/>
          <w:sz w:val="22"/>
          <w:szCs w:val="22"/>
        </w:rPr>
        <w:t>Controller</w:t>
      </w:r>
      <w:r w:rsidRPr="004E68BB">
        <w:rPr>
          <w:rFonts w:ascii="Arial" w:hAnsi="Arial" w:cs="Arial"/>
          <w:color w:val="000000" w:themeColor="text1"/>
          <w:sz w:val="22"/>
          <w:szCs w:val="22"/>
        </w:rPr>
        <w:t xml:space="preserve"> or the </w:t>
      </w:r>
      <w:r w:rsidR="00E64C9D" w:rsidRPr="004E68BB">
        <w:rPr>
          <w:rFonts w:ascii="Arial" w:hAnsi="Arial" w:cs="Arial"/>
          <w:color w:val="000000" w:themeColor="text1"/>
          <w:sz w:val="22"/>
          <w:szCs w:val="22"/>
        </w:rPr>
        <w:t>Controller</w:t>
      </w:r>
      <w:r w:rsidRPr="004E68BB">
        <w:rPr>
          <w:rFonts w:ascii="Arial" w:hAnsi="Arial" w:cs="Arial"/>
          <w:color w:val="000000" w:themeColor="text1"/>
          <w:sz w:val="22"/>
          <w:szCs w:val="22"/>
        </w:rPr>
        <w:t>’s designated auditor.</w:t>
      </w:r>
    </w:p>
    <w:p w14:paraId="48E3D073" w14:textId="543A7721" w:rsidR="00B45D98" w:rsidRPr="004E68BB" w:rsidRDefault="00B45D98"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w:t>
      </w:r>
      <w:r w:rsidR="00E64C9D" w:rsidRPr="004E68BB">
        <w:rPr>
          <w:rFonts w:ascii="Arial" w:hAnsi="Arial" w:cs="Arial"/>
          <w:color w:val="000000" w:themeColor="text1"/>
          <w:sz w:val="22"/>
          <w:szCs w:val="22"/>
        </w:rPr>
        <w:t xml:space="preserve">Parties </w:t>
      </w:r>
      <w:r w:rsidRPr="004E68BB">
        <w:rPr>
          <w:rFonts w:ascii="Arial" w:hAnsi="Arial" w:cs="Arial"/>
          <w:color w:val="000000" w:themeColor="text1"/>
          <w:sz w:val="22"/>
          <w:szCs w:val="22"/>
        </w:rPr>
        <w:t xml:space="preserve">shall designate a </w:t>
      </w:r>
      <w:r w:rsidR="00EB49A5" w:rsidRPr="004E68BB">
        <w:rPr>
          <w:rFonts w:ascii="Arial" w:hAnsi="Arial" w:cs="Arial"/>
          <w:color w:val="000000" w:themeColor="text1"/>
          <w:sz w:val="22"/>
          <w:szCs w:val="22"/>
        </w:rPr>
        <w:t>Data Protection O</w:t>
      </w:r>
      <w:r w:rsidRPr="004E68BB">
        <w:rPr>
          <w:rFonts w:ascii="Arial" w:hAnsi="Arial" w:cs="Arial"/>
          <w:color w:val="000000" w:themeColor="text1"/>
          <w:sz w:val="22"/>
          <w:szCs w:val="22"/>
        </w:rPr>
        <w:t>fficer if required by t</w:t>
      </w:r>
      <w:r w:rsidR="004E68BB" w:rsidRPr="004E68BB">
        <w:rPr>
          <w:rFonts w:ascii="Arial" w:hAnsi="Arial" w:cs="Arial"/>
          <w:color w:val="000000" w:themeColor="text1"/>
          <w:sz w:val="22"/>
          <w:szCs w:val="22"/>
        </w:rPr>
        <w:t>he Data Protection Legislation.</w:t>
      </w:r>
    </w:p>
    <w:p w14:paraId="66C09880" w14:textId="1711AC98" w:rsidR="00B45D98" w:rsidRPr="004E68BB" w:rsidRDefault="00B45D98"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 xml:space="preserve">Before allowing any Sub-processor to process any Personal Data related to this Agreement, the </w:t>
      </w:r>
      <w:r w:rsidR="00E64C9D" w:rsidRPr="004E68BB">
        <w:rPr>
          <w:rFonts w:ascii="Arial" w:hAnsi="Arial" w:cs="Arial"/>
          <w:color w:val="000000" w:themeColor="text1"/>
          <w:sz w:val="22"/>
          <w:szCs w:val="22"/>
        </w:rPr>
        <w:t>Processor</w:t>
      </w:r>
      <w:r w:rsidRPr="004E68BB">
        <w:rPr>
          <w:rFonts w:ascii="Arial" w:hAnsi="Arial" w:cs="Arial"/>
          <w:color w:val="000000" w:themeColor="text1"/>
          <w:sz w:val="22"/>
          <w:szCs w:val="22"/>
        </w:rPr>
        <w:t xml:space="preserve"> must:</w:t>
      </w:r>
    </w:p>
    <w:p w14:paraId="05A766B5" w14:textId="1C16F0B4" w:rsidR="00B45D98" w:rsidRPr="004E68BB" w:rsidRDefault="00B45D98"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 xml:space="preserve">notify the </w:t>
      </w:r>
      <w:r w:rsidR="00E64C9D" w:rsidRPr="004E68BB">
        <w:rPr>
          <w:rFonts w:ascii="Arial" w:hAnsi="Arial" w:cs="Arial"/>
          <w:color w:val="000000" w:themeColor="text1"/>
          <w:sz w:val="22"/>
          <w:szCs w:val="22"/>
        </w:rPr>
        <w:t>Controller</w:t>
      </w:r>
      <w:r w:rsidRPr="004E68BB">
        <w:rPr>
          <w:rFonts w:ascii="Arial" w:hAnsi="Arial" w:cs="Arial"/>
          <w:color w:val="000000" w:themeColor="text1"/>
          <w:sz w:val="22"/>
          <w:szCs w:val="22"/>
        </w:rPr>
        <w:t xml:space="preserve"> in writing of the intended Sub-processor and processing;</w:t>
      </w:r>
    </w:p>
    <w:p w14:paraId="021BD911" w14:textId="371CE6AF" w:rsidR="00B45D98" w:rsidRPr="004E68BB" w:rsidRDefault="00B45D98"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 xml:space="preserve">obtain the written consent of the </w:t>
      </w:r>
      <w:r w:rsidR="00E64C9D" w:rsidRPr="004E68BB">
        <w:rPr>
          <w:rFonts w:ascii="Arial" w:hAnsi="Arial" w:cs="Arial"/>
          <w:color w:val="000000" w:themeColor="text1"/>
          <w:sz w:val="22"/>
          <w:szCs w:val="22"/>
        </w:rPr>
        <w:t>Controller</w:t>
      </w:r>
      <w:r w:rsidRPr="004E68BB">
        <w:rPr>
          <w:rFonts w:ascii="Arial" w:hAnsi="Arial" w:cs="Arial"/>
          <w:color w:val="000000" w:themeColor="text1"/>
          <w:sz w:val="22"/>
          <w:szCs w:val="22"/>
        </w:rPr>
        <w:t xml:space="preserve">; </w:t>
      </w:r>
    </w:p>
    <w:p w14:paraId="01631435" w14:textId="627C5E7F" w:rsidR="00B45D98" w:rsidRPr="004E68BB" w:rsidRDefault="00B45D98"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enter into a written agreement with the Sub-processor which give effect to the terms set out in thi</w:t>
      </w:r>
      <w:r w:rsidR="006A1AE5" w:rsidRPr="004E68BB">
        <w:rPr>
          <w:rFonts w:ascii="Arial" w:hAnsi="Arial" w:cs="Arial"/>
          <w:color w:val="000000" w:themeColor="text1"/>
          <w:sz w:val="22"/>
          <w:szCs w:val="22"/>
        </w:rPr>
        <w:t>s C</w:t>
      </w:r>
      <w:r w:rsidRPr="004E68BB">
        <w:rPr>
          <w:rFonts w:ascii="Arial" w:hAnsi="Arial" w:cs="Arial"/>
          <w:color w:val="000000" w:themeColor="text1"/>
          <w:sz w:val="22"/>
          <w:szCs w:val="22"/>
        </w:rPr>
        <w:t xml:space="preserve">lause </w:t>
      </w:r>
      <w:r w:rsidR="00F828A4">
        <w:rPr>
          <w:rFonts w:ascii="Arial" w:hAnsi="Arial" w:cs="Arial"/>
          <w:color w:val="000000" w:themeColor="text1"/>
          <w:sz w:val="22"/>
          <w:szCs w:val="22"/>
        </w:rPr>
        <w:t>F8</w:t>
      </w:r>
      <w:r w:rsidR="002B263F"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such that they apply to the Sub-processor; and</w:t>
      </w:r>
    </w:p>
    <w:p w14:paraId="510ADD1E" w14:textId="19520680" w:rsidR="00B45D98" w:rsidRPr="004E68BB" w:rsidRDefault="00B45D98"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provide the</w:t>
      </w:r>
      <w:r w:rsidR="00E64C9D" w:rsidRPr="004E68BB">
        <w:rPr>
          <w:rFonts w:ascii="Arial" w:hAnsi="Arial" w:cs="Arial"/>
          <w:color w:val="000000" w:themeColor="text1"/>
          <w:sz w:val="22"/>
          <w:szCs w:val="22"/>
        </w:rPr>
        <w:t xml:space="preserve"> Controller</w:t>
      </w:r>
      <w:r w:rsidRPr="004E68BB">
        <w:rPr>
          <w:rFonts w:ascii="Arial" w:hAnsi="Arial" w:cs="Arial"/>
          <w:color w:val="000000" w:themeColor="text1"/>
          <w:sz w:val="22"/>
          <w:szCs w:val="22"/>
        </w:rPr>
        <w:t xml:space="preserve"> with such information regarding the Sub-processor as the </w:t>
      </w:r>
      <w:r w:rsidR="00E64C9D" w:rsidRPr="004E68BB">
        <w:rPr>
          <w:rFonts w:ascii="Arial" w:hAnsi="Arial" w:cs="Arial"/>
          <w:color w:val="000000" w:themeColor="text1"/>
          <w:sz w:val="22"/>
          <w:szCs w:val="22"/>
        </w:rPr>
        <w:t>Controller</w:t>
      </w:r>
      <w:r w:rsidRPr="004E68BB">
        <w:rPr>
          <w:rFonts w:ascii="Arial" w:hAnsi="Arial" w:cs="Arial"/>
          <w:color w:val="000000" w:themeColor="text1"/>
          <w:sz w:val="22"/>
          <w:szCs w:val="22"/>
        </w:rPr>
        <w:t xml:space="preserve"> may reasonably require.</w:t>
      </w:r>
    </w:p>
    <w:p w14:paraId="28D1AAA6" w14:textId="482E3C6D" w:rsidR="00B45D98" w:rsidRPr="004E68BB" w:rsidRDefault="00B45D98"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w:t>
      </w:r>
      <w:r w:rsidR="002B263F" w:rsidRPr="004E68BB">
        <w:rPr>
          <w:rFonts w:ascii="Arial" w:hAnsi="Arial" w:cs="Arial"/>
          <w:color w:val="000000" w:themeColor="text1"/>
          <w:sz w:val="22"/>
          <w:szCs w:val="22"/>
        </w:rPr>
        <w:t xml:space="preserve">Processor </w:t>
      </w:r>
      <w:r w:rsidRPr="004E68BB">
        <w:rPr>
          <w:rFonts w:ascii="Arial" w:hAnsi="Arial" w:cs="Arial"/>
          <w:color w:val="000000" w:themeColor="text1"/>
          <w:sz w:val="22"/>
          <w:szCs w:val="22"/>
        </w:rPr>
        <w:t xml:space="preserve">shall remain fully liable for all acts or omissions of any </w:t>
      </w:r>
      <w:r w:rsidR="00E64C9D" w:rsidRPr="004E68BB">
        <w:rPr>
          <w:rFonts w:ascii="Arial" w:hAnsi="Arial" w:cs="Arial"/>
          <w:color w:val="000000" w:themeColor="text1"/>
          <w:sz w:val="22"/>
          <w:szCs w:val="22"/>
        </w:rPr>
        <w:t xml:space="preserve">of its </w:t>
      </w:r>
      <w:r w:rsidRPr="004E68BB">
        <w:rPr>
          <w:rFonts w:ascii="Arial" w:hAnsi="Arial" w:cs="Arial"/>
          <w:color w:val="000000" w:themeColor="text1"/>
          <w:sz w:val="22"/>
          <w:szCs w:val="22"/>
        </w:rPr>
        <w:t>Sub-processor</w:t>
      </w:r>
      <w:r w:rsidR="00E64C9D" w:rsidRPr="004E68BB">
        <w:rPr>
          <w:rFonts w:ascii="Arial" w:hAnsi="Arial" w:cs="Arial"/>
          <w:color w:val="000000" w:themeColor="text1"/>
          <w:sz w:val="22"/>
          <w:szCs w:val="22"/>
        </w:rPr>
        <w:t>s</w:t>
      </w:r>
      <w:r w:rsidRPr="004E68BB">
        <w:rPr>
          <w:rFonts w:ascii="Arial" w:hAnsi="Arial" w:cs="Arial"/>
          <w:color w:val="000000" w:themeColor="text1"/>
          <w:sz w:val="22"/>
          <w:szCs w:val="22"/>
        </w:rPr>
        <w:t>.</w:t>
      </w:r>
    </w:p>
    <w:p w14:paraId="0E8C787A" w14:textId="73649EB2" w:rsidR="00B45D98" w:rsidRPr="004E68BB" w:rsidRDefault="00B45D98"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bookmarkStart w:id="523" w:name="2jxsxqh" w:colFirst="0" w:colLast="0"/>
      <w:bookmarkEnd w:id="523"/>
      <w:r w:rsidRPr="004E68BB">
        <w:rPr>
          <w:rFonts w:ascii="Arial" w:hAnsi="Arial" w:cs="Arial"/>
          <w:color w:val="000000" w:themeColor="text1"/>
          <w:sz w:val="22"/>
          <w:szCs w:val="22"/>
        </w:rPr>
        <w:t xml:space="preserve">The </w:t>
      </w:r>
      <w:r w:rsidR="00E64C9D" w:rsidRPr="004E68BB">
        <w:rPr>
          <w:rFonts w:ascii="Arial" w:hAnsi="Arial" w:cs="Arial"/>
          <w:color w:val="000000" w:themeColor="text1"/>
          <w:sz w:val="22"/>
          <w:szCs w:val="22"/>
        </w:rPr>
        <w:t xml:space="preserve">Authority </w:t>
      </w:r>
      <w:r w:rsidRPr="004E68BB">
        <w:rPr>
          <w:rFonts w:ascii="Arial" w:hAnsi="Arial" w:cs="Arial"/>
          <w:color w:val="000000" w:themeColor="text1"/>
          <w:sz w:val="22"/>
          <w:szCs w:val="22"/>
        </w:rPr>
        <w:t xml:space="preserve">may, at any time on not less than </w:t>
      </w:r>
      <w:r w:rsidR="00E14918" w:rsidRPr="004E68BB">
        <w:rPr>
          <w:rFonts w:ascii="Arial" w:hAnsi="Arial" w:cs="Arial"/>
          <w:color w:val="000000" w:themeColor="text1"/>
          <w:sz w:val="22"/>
          <w:szCs w:val="22"/>
        </w:rPr>
        <w:t>thirty (</w:t>
      </w:r>
      <w:r w:rsidRPr="004E68BB">
        <w:rPr>
          <w:rFonts w:ascii="Arial" w:hAnsi="Arial" w:cs="Arial"/>
          <w:color w:val="000000" w:themeColor="text1"/>
          <w:sz w:val="22"/>
          <w:szCs w:val="22"/>
        </w:rPr>
        <w:t>30</w:t>
      </w:r>
      <w:r w:rsidR="00E14918" w:rsidRPr="004E68BB">
        <w:rPr>
          <w:rFonts w:ascii="Arial" w:hAnsi="Arial" w:cs="Arial"/>
          <w:color w:val="000000" w:themeColor="text1"/>
          <w:sz w:val="22"/>
          <w:szCs w:val="22"/>
        </w:rPr>
        <w:t>)</w:t>
      </w:r>
      <w:r w:rsidRPr="004E68BB">
        <w:rPr>
          <w:rFonts w:ascii="Arial" w:hAnsi="Arial" w:cs="Arial"/>
          <w:color w:val="000000" w:themeColor="text1"/>
          <w:sz w:val="22"/>
          <w:szCs w:val="22"/>
        </w:rPr>
        <w:t xml:space="preserve"> Wor</w:t>
      </w:r>
      <w:r w:rsidR="006A1AE5" w:rsidRPr="004E68BB">
        <w:rPr>
          <w:rFonts w:ascii="Arial" w:hAnsi="Arial" w:cs="Arial"/>
          <w:color w:val="000000" w:themeColor="text1"/>
          <w:sz w:val="22"/>
          <w:szCs w:val="22"/>
        </w:rPr>
        <w:t>king Days’ notice, revise this C</w:t>
      </w:r>
      <w:r w:rsidRPr="004E68BB">
        <w:rPr>
          <w:rFonts w:ascii="Arial" w:hAnsi="Arial" w:cs="Arial"/>
          <w:color w:val="000000" w:themeColor="text1"/>
          <w:sz w:val="22"/>
          <w:szCs w:val="22"/>
        </w:rPr>
        <w:t xml:space="preserve">lause by replacing it with any applicable controller to processor standard </w:t>
      </w:r>
      <w:r w:rsidR="00EE4081">
        <w:rPr>
          <w:rFonts w:ascii="Arial" w:hAnsi="Arial" w:cs="Arial"/>
          <w:color w:val="000000" w:themeColor="text1"/>
          <w:sz w:val="22"/>
          <w:szCs w:val="22"/>
        </w:rPr>
        <w:t>Clause</w:t>
      </w:r>
      <w:r w:rsidRPr="004E68BB">
        <w:rPr>
          <w:rFonts w:ascii="Arial" w:hAnsi="Arial" w:cs="Arial"/>
          <w:color w:val="000000" w:themeColor="text1"/>
          <w:sz w:val="22"/>
          <w:szCs w:val="22"/>
        </w:rPr>
        <w:t>s or similar terms forming part of an applicable certification scheme (which shall apply when incorporated by attachment to this Agreement).</w:t>
      </w:r>
    </w:p>
    <w:p w14:paraId="7FA1AD6F" w14:textId="0C6A3593" w:rsidR="002A35EC" w:rsidRPr="004E68BB" w:rsidRDefault="00B45D98"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Parties agree to take account of any guidance issued by the Information Commissioner’s Office. </w:t>
      </w:r>
      <w:r w:rsidR="00E14918"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 xml:space="preserve">The </w:t>
      </w:r>
      <w:r w:rsidR="00A4499B" w:rsidRPr="004E68BB">
        <w:rPr>
          <w:rFonts w:ascii="Arial" w:hAnsi="Arial" w:cs="Arial"/>
          <w:color w:val="000000" w:themeColor="text1"/>
          <w:sz w:val="22"/>
          <w:szCs w:val="22"/>
        </w:rPr>
        <w:t>Authority</w:t>
      </w:r>
      <w:r w:rsidRPr="004E68BB">
        <w:rPr>
          <w:rFonts w:ascii="Arial" w:hAnsi="Arial" w:cs="Arial"/>
          <w:color w:val="000000" w:themeColor="text1"/>
          <w:sz w:val="22"/>
          <w:szCs w:val="22"/>
        </w:rPr>
        <w:t xml:space="preserve"> may on not less than </w:t>
      </w:r>
      <w:r w:rsidR="00E14918" w:rsidRPr="004E68BB">
        <w:rPr>
          <w:rFonts w:ascii="Arial" w:hAnsi="Arial" w:cs="Arial"/>
          <w:color w:val="000000" w:themeColor="text1"/>
          <w:sz w:val="22"/>
          <w:szCs w:val="22"/>
        </w:rPr>
        <w:t>thirty (</w:t>
      </w:r>
      <w:r w:rsidRPr="004E68BB">
        <w:rPr>
          <w:rFonts w:ascii="Arial" w:hAnsi="Arial" w:cs="Arial"/>
          <w:color w:val="000000" w:themeColor="text1"/>
          <w:sz w:val="22"/>
          <w:szCs w:val="22"/>
        </w:rPr>
        <w:t>30</w:t>
      </w:r>
      <w:r w:rsidR="00E14918" w:rsidRPr="004E68BB">
        <w:rPr>
          <w:rFonts w:ascii="Arial" w:hAnsi="Arial" w:cs="Arial"/>
          <w:color w:val="000000" w:themeColor="text1"/>
          <w:sz w:val="22"/>
          <w:szCs w:val="22"/>
        </w:rPr>
        <w:t>)</w:t>
      </w:r>
      <w:r w:rsidRPr="004E68BB">
        <w:rPr>
          <w:rFonts w:ascii="Arial" w:hAnsi="Arial" w:cs="Arial"/>
          <w:color w:val="000000" w:themeColor="text1"/>
          <w:sz w:val="22"/>
          <w:szCs w:val="22"/>
        </w:rPr>
        <w:t xml:space="preserve"> Working Days’ notice to the </w:t>
      </w:r>
      <w:r w:rsidR="00A4499B" w:rsidRPr="004E68BB">
        <w:rPr>
          <w:rFonts w:ascii="Arial" w:hAnsi="Arial" w:cs="Arial"/>
          <w:color w:val="000000" w:themeColor="text1"/>
          <w:sz w:val="22"/>
          <w:szCs w:val="22"/>
        </w:rPr>
        <w:t>Supplier</w:t>
      </w:r>
      <w:r w:rsidRPr="004E68BB">
        <w:rPr>
          <w:rFonts w:ascii="Arial" w:hAnsi="Arial" w:cs="Arial"/>
          <w:color w:val="000000" w:themeColor="text1"/>
          <w:sz w:val="22"/>
          <w:szCs w:val="22"/>
        </w:rPr>
        <w:t xml:space="preserve"> amend this </w:t>
      </w:r>
      <w:r w:rsidR="008152EE" w:rsidRPr="004E68BB">
        <w:rPr>
          <w:rFonts w:ascii="Arial" w:hAnsi="Arial" w:cs="Arial"/>
          <w:color w:val="000000" w:themeColor="text1"/>
          <w:sz w:val="22"/>
          <w:szCs w:val="22"/>
        </w:rPr>
        <w:t>A</w:t>
      </w:r>
      <w:r w:rsidRPr="004E68BB">
        <w:rPr>
          <w:rFonts w:ascii="Arial" w:hAnsi="Arial" w:cs="Arial"/>
          <w:color w:val="000000" w:themeColor="text1"/>
          <w:sz w:val="22"/>
          <w:szCs w:val="22"/>
        </w:rPr>
        <w:t>greement to ensure that it complies with any guidance issued by the Inf</w:t>
      </w:r>
      <w:r w:rsidR="00E14918" w:rsidRPr="004E68BB">
        <w:rPr>
          <w:rFonts w:ascii="Arial" w:hAnsi="Arial" w:cs="Arial"/>
          <w:color w:val="000000" w:themeColor="text1"/>
          <w:sz w:val="22"/>
          <w:szCs w:val="22"/>
        </w:rPr>
        <w:t>ormation Commissioner’s Office.</w:t>
      </w:r>
    </w:p>
    <w:p w14:paraId="4EF4E9B4" w14:textId="26FA29A2" w:rsidR="007643CA" w:rsidRPr="000C6D6A" w:rsidRDefault="007643CA" w:rsidP="009A4A76">
      <w:pPr>
        <w:pStyle w:val="BodyText"/>
        <w:widowControl w:val="0"/>
        <w:spacing w:after="240"/>
        <w:ind w:left="851"/>
        <w:jc w:val="left"/>
        <w:rPr>
          <w:rFonts w:ascii="Arial" w:hAnsi="Arial" w:cs="Arial"/>
          <w:color w:val="365F91"/>
          <w:spacing w:val="-3"/>
          <w:sz w:val="28"/>
          <w:szCs w:val="22"/>
        </w:rPr>
      </w:pPr>
      <w:r w:rsidRPr="000C6D6A">
        <w:rPr>
          <w:rFonts w:ascii="Arial" w:hAnsi="Arial" w:cs="Arial"/>
          <w:color w:val="365F91"/>
          <w:spacing w:val="-3"/>
          <w:sz w:val="28"/>
          <w:szCs w:val="22"/>
        </w:rPr>
        <w:t>Where the Parties are Joi</w:t>
      </w:r>
      <w:r w:rsidR="00A76E23">
        <w:rPr>
          <w:rFonts w:ascii="Arial" w:hAnsi="Arial" w:cs="Arial"/>
          <w:color w:val="365F91"/>
          <w:spacing w:val="-3"/>
          <w:sz w:val="28"/>
          <w:szCs w:val="22"/>
        </w:rPr>
        <w:t>nt Controllers of Personal Data</w:t>
      </w:r>
    </w:p>
    <w:p w14:paraId="2BCE26B7" w14:textId="7E874A31" w:rsidR="007643CA" w:rsidRPr="004E68BB" w:rsidRDefault="007643CA"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 xml:space="preserve">In the event that </w:t>
      </w:r>
      <w:r w:rsidR="002B263F" w:rsidRPr="004E68BB">
        <w:rPr>
          <w:rFonts w:ascii="Arial" w:hAnsi="Arial" w:cs="Arial"/>
          <w:color w:val="000000" w:themeColor="text1"/>
          <w:sz w:val="22"/>
          <w:szCs w:val="22"/>
        </w:rPr>
        <w:t xml:space="preserve">the </w:t>
      </w:r>
      <w:r w:rsidRPr="004E68BB">
        <w:rPr>
          <w:rFonts w:ascii="Arial" w:hAnsi="Arial" w:cs="Arial"/>
          <w:color w:val="000000" w:themeColor="text1"/>
          <w:sz w:val="22"/>
          <w:szCs w:val="22"/>
        </w:rPr>
        <w:t xml:space="preserve">Parties </w:t>
      </w:r>
      <w:r w:rsidR="00C2777B" w:rsidRPr="004E68BB">
        <w:rPr>
          <w:rFonts w:ascii="Arial" w:hAnsi="Arial" w:cs="Arial"/>
          <w:color w:val="000000" w:themeColor="text1"/>
          <w:sz w:val="22"/>
          <w:szCs w:val="22"/>
        </w:rPr>
        <w:t>are</w:t>
      </w:r>
      <w:r w:rsidRPr="004E68BB">
        <w:rPr>
          <w:rFonts w:ascii="Arial" w:hAnsi="Arial" w:cs="Arial"/>
          <w:color w:val="000000" w:themeColor="text1"/>
          <w:sz w:val="22"/>
          <w:szCs w:val="22"/>
        </w:rPr>
        <w:t xml:space="preserve"> Joint Controllers in respect of Personal Data under this Agreement, the Parties shall implement Clauses that are necessary to comply with GDPR Article 26 </w:t>
      </w:r>
      <w:r w:rsidR="006A0922" w:rsidRPr="004E68BB">
        <w:rPr>
          <w:rFonts w:ascii="Arial" w:hAnsi="Arial" w:cs="Arial"/>
          <w:color w:val="000000" w:themeColor="text1"/>
          <w:sz w:val="22"/>
          <w:szCs w:val="22"/>
        </w:rPr>
        <w:t>based on the terms set out in</w:t>
      </w:r>
      <w:r w:rsidRPr="004E68BB">
        <w:rPr>
          <w:rFonts w:ascii="Arial" w:hAnsi="Arial" w:cs="Arial"/>
          <w:color w:val="000000" w:themeColor="text1"/>
          <w:sz w:val="22"/>
          <w:szCs w:val="22"/>
        </w:rPr>
        <w:t xml:space="preserve"> Annex</w:t>
      </w:r>
      <w:r w:rsidR="006A0922" w:rsidRPr="004E68BB">
        <w:rPr>
          <w:rFonts w:ascii="Arial" w:hAnsi="Arial" w:cs="Arial"/>
          <w:color w:val="000000" w:themeColor="text1"/>
          <w:sz w:val="22"/>
          <w:szCs w:val="22"/>
        </w:rPr>
        <w:t xml:space="preserve"> 1</w:t>
      </w:r>
      <w:r w:rsidRPr="004E68BB">
        <w:rPr>
          <w:rFonts w:ascii="Arial" w:hAnsi="Arial" w:cs="Arial"/>
          <w:color w:val="000000" w:themeColor="text1"/>
          <w:sz w:val="22"/>
          <w:szCs w:val="22"/>
        </w:rPr>
        <w:t xml:space="preserve"> to Schedule</w:t>
      </w:r>
      <w:r w:rsidR="00E14918" w:rsidRPr="004E68BB">
        <w:rPr>
          <w:rFonts w:ascii="Arial" w:hAnsi="Arial" w:cs="Arial"/>
          <w:color w:val="000000" w:themeColor="text1"/>
          <w:sz w:val="22"/>
          <w:szCs w:val="22"/>
        </w:rPr>
        <w:t xml:space="preserve"> 11 (Processing Personal Data).</w:t>
      </w:r>
    </w:p>
    <w:p w14:paraId="670B12E4" w14:textId="4F28C278" w:rsidR="002A35EC" w:rsidRPr="009A4A76" w:rsidRDefault="00F76403" w:rsidP="009A4A76">
      <w:pPr>
        <w:pStyle w:val="BodyText"/>
        <w:widowControl w:val="0"/>
        <w:spacing w:after="240"/>
        <w:ind w:left="851"/>
        <w:jc w:val="left"/>
        <w:rPr>
          <w:rFonts w:ascii="Arial" w:hAnsi="Arial" w:cs="Arial"/>
          <w:color w:val="365F91"/>
          <w:spacing w:val="-3"/>
          <w:sz w:val="28"/>
          <w:szCs w:val="22"/>
        </w:rPr>
      </w:pPr>
      <w:r w:rsidRPr="009A4A76">
        <w:rPr>
          <w:rFonts w:ascii="Arial" w:hAnsi="Arial" w:cs="Arial"/>
          <w:color w:val="365F91"/>
          <w:spacing w:val="-3"/>
          <w:sz w:val="28"/>
          <w:szCs w:val="22"/>
        </w:rPr>
        <w:t xml:space="preserve">Where the Parties are </w:t>
      </w:r>
      <w:r w:rsidR="002A35EC" w:rsidRPr="009A4A76">
        <w:rPr>
          <w:rFonts w:ascii="Arial" w:hAnsi="Arial" w:cs="Arial"/>
          <w:color w:val="365F91"/>
          <w:spacing w:val="-3"/>
          <w:sz w:val="28"/>
          <w:szCs w:val="22"/>
        </w:rPr>
        <w:t xml:space="preserve">Independent Controllers of </w:t>
      </w:r>
      <w:r w:rsidR="00AE6410" w:rsidRPr="009A4A76">
        <w:rPr>
          <w:rFonts w:ascii="Arial" w:hAnsi="Arial" w:cs="Arial"/>
          <w:color w:val="365F91"/>
          <w:spacing w:val="-3"/>
          <w:sz w:val="28"/>
          <w:szCs w:val="22"/>
        </w:rPr>
        <w:t xml:space="preserve">the same </w:t>
      </w:r>
      <w:r w:rsidR="00A76E23">
        <w:rPr>
          <w:rFonts w:ascii="Arial" w:hAnsi="Arial" w:cs="Arial"/>
          <w:color w:val="365F91"/>
          <w:spacing w:val="-3"/>
          <w:sz w:val="28"/>
          <w:szCs w:val="22"/>
        </w:rPr>
        <w:t>Personal Data</w:t>
      </w:r>
    </w:p>
    <w:p w14:paraId="72F1F012" w14:textId="120A2BF4" w:rsidR="00815DCE" w:rsidRPr="004E68BB" w:rsidRDefault="00815DCE"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 xml:space="preserve">With respect to Personal Data provided by one Party to another Party for which each Party acts as Controller but which is not under the Joint Control </w:t>
      </w:r>
      <w:r w:rsidR="006A0922" w:rsidRPr="004E68BB">
        <w:rPr>
          <w:rFonts w:ascii="Arial" w:hAnsi="Arial" w:cs="Arial"/>
          <w:color w:val="000000" w:themeColor="text1"/>
          <w:sz w:val="22"/>
          <w:szCs w:val="22"/>
        </w:rPr>
        <w:t xml:space="preserve">of the Parties, </w:t>
      </w:r>
      <w:r w:rsidRPr="004E68BB">
        <w:rPr>
          <w:rFonts w:ascii="Arial" w:hAnsi="Arial" w:cs="Arial"/>
          <w:color w:val="000000" w:themeColor="text1"/>
          <w:sz w:val="22"/>
          <w:szCs w:val="22"/>
        </w:rPr>
        <w:t>each Party undertakes to comply with the applicable Data Protection Legislation in respect of their processing of such Personal Data as Controller.</w:t>
      </w:r>
    </w:p>
    <w:p w14:paraId="31579164" w14:textId="33155363" w:rsidR="00815DCE" w:rsidRPr="004E68BB" w:rsidRDefault="00815DCE"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Each Party shall process the Personal Data in compliance with its obligations under the Data Protection Legislation and not do anything to cause the oth</w:t>
      </w:r>
      <w:r w:rsidR="00E14918" w:rsidRPr="004E68BB">
        <w:rPr>
          <w:rFonts w:ascii="Arial" w:hAnsi="Arial" w:cs="Arial"/>
          <w:color w:val="000000" w:themeColor="text1"/>
          <w:sz w:val="22"/>
          <w:szCs w:val="22"/>
        </w:rPr>
        <w:t>er Party to be in breach of it.</w:t>
      </w:r>
    </w:p>
    <w:p w14:paraId="2771896D" w14:textId="4552ED06" w:rsidR="00815DCE" w:rsidRPr="004E68BB" w:rsidRDefault="00815DCE"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Where a Party has provided Personal Data to the other Party</w:t>
      </w:r>
      <w:r w:rsidR="0080436A"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 xml:space="preserve">in accordance with Clause </w:t>
      </w:r>
      <w:r w:rsidR="00F828A4">
        <w:rPr>
          <w:rFonts w:ascii="Arial" w:hAnsi="Arial" w:cs="Arial"/>
          <w:color w:val="000000" w:themeColor="text1"/>
          <w:sz w:val="22"/>
          <w:szCs w:val="22"/>
        </w:rPr>
        <w:t>F8</w:t>
      </w:r>
      <w:r w:rsidR="006A0922" w:rsidRPr="004E68BB">
        <w:rPr>
          <w:rFonts w:ascii="Arial" w:hAnsi="Arial" w:cs="Arial"/>
          <w:color w:val="000000" w:themeColor="text1"/>
          <w:sz w:val="22"/>
          <w:szCs w:val="22"/>
        </w:rPr>
        <w:t>.17</w:t>
      </w:r>
      <w:r w:rsidRPr="004E68BB">
        <w:rPr>
          <w:rFonts w:ascii="Arial" w:hAnsi="Arial" w:cs="Arial"/>
          <w:color w:val="000000" w:themeColor="text1"/>
          <w:sz w:val="22"/>
          <w:szCs w:val="22"/>
        </w:rPr>
        <w:t xml:space="preserve">, the recipient </w:t>
      </w:r>
      <w:r w:rsidR="009D7E61" w:rsidRPr="004E68BB">
        <w:rPr>
          <w:rFonts w:ascii="Arial" w:hAnsi="Arial" w:cs="Arial"/>
          <w:color w:val="000000" w:themeColor="text1"/>
          <w:sz w:val="22"/>
          <w:szCs w:val="22"/>
        </w:rPr>
        <w:t>of the Personal Data</w:t>
      </w:r>
      <w:r w:rsidRPr="004E68BB">
        <w:rPr>
          <w:rFonts w:ascii="Arial" w:hAnsi="Arial" w:cs="Arial"/>
          <w:color w:val="000000" w:themeColor="text1"/>
          <w:sz w:val="22"/>
          <w:szCs w:val="22"/>
        </w:rPr>
        <w:t xml:space="preserve"> will provide all such relevant documents and information relating to its data protection policies and procedures as the other Party may reasonably require.</w:t>
      </w:r>
    </w:p>
    <w:p w14:paraId="486EBBB7" w14:textId="08A7C8C0" w:rsidR="00815DCE" w:rsidRPr="004E68BB" w:rsidRDefault="00815DCE"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Parties shall be responsible for their own compliance with Articles 13 and 14 GDPR in respect of the processing of Personal Data for </w:t>
      </w:r>
      <w:r w:rsidR="00E14918" w:rsidRPr="004E68BB">
        <w:rPr>
          <w:rFonts w:ascii="Arial" w:hAnsi="Arial" w:cs="Arial"/>
          <w:color w:val="000000" w:themeColor="text1"/>
          <w:sz w:val="22"/>
          <w:szCs w:val="22"/>
        </w:rPr>
        <w:t>the purposes of this Agreement.</w:t>
      </w:r>
    </w:p>
    <w:p w14:paraId="194363C3" w14:textId="75B679C6" w:rsidR="00815DCE" w:rsidRPr="004E68BB" w:rsidRDefault="00815DCE"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The Parties shall only provide Personal Data to each other:</w:t>
      </w:r>
    </w:p>
    <w:p w14:paraId="3B753E73" w14:textId="45314866" w:rsidR="00815DCE" w:rsidRPr="004E68BB" w:rsidRDefault="00815DCE"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to the extent necessary to perform the respective obligations under this Agreement;</w:t>
      </w:r>
    </w:p>
    <w:p w14:paraId="381F817C" w14:textId="15E81B1F" w:rsidR="00815DCE" w:rsidRPr="004E68BB" w:rsidRDefault="00815DCE"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in compliance with the Data Protection Legislation (including by ensuring all required fair processing information has been given to affected Data Subjects); and</w:t>
      </w:r>
    </w:p>
    <w:p w14:paraId="6911750C" w14:textId="0EB3449A" w:rsidR="00815DCE" w:rsidRPr="004E68BB" w:rsidRDefault="00815DCE"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 xml:space="preserve">where it has recorded it in </w:t>
      </w:r>
      <w:r w:rsidR="009F0127" w:rsidRPr="004E68BB">
        <w:rPr>
          <w:rFonts w:ascii="Arial" w:hAnsi="Arial" w:cs="Arial"/>
          <w:color w:val="000000" w:themeColor="text1"/>
          <w:sz w:val="22"/>
          <w:szCs w:val="22"/>
        </w:rPr>
        <w:t xml:space="preserve">Schedule 11 </w:t>
      </w:r>
      <w:r w:rsidR="009F0127" w:rsidRPr="004E68BB">
        <w:rPr>
          <w:rFonts w:ascii="Arial" w:hAnsi="Arial" w:cs="Arial"/>
          <w:i/>
          <w:color w:val="000000" w:themeColor="text1"/>
          <w:sz w:val="22"/>
          <w:szCs w:val="22"/>
        </w:rPr>
        <w:t>(Processing Personal Data)</w:t>
      </w:r>
      <w:r w:rsidR="006A0922" w:rsidRPr="004E68BB">
        <w:rPr>
          <w:rFonts w:ascii="Arial" w:hAnsi="Arial" w:cs="Arial"/>
          <w:i/>
          <w:color w:val="000000" w:themeColor="text1"/>
          <w:sz w:val="22"/>
          <w:szCs w:val="22"/>
        </w:rPr>
        <w:t>.</w:t>
      </w:r>
    </w:p>
    <w:p w14:paraId="4C0EDF72" w14:textId="795A84F2" w:rsidR="00815DCE" w:rsidRPr="004E68BB" w:rsidRDefault="00815DCE"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Taking into account the state of the art, the costs of implementation and the nature, scope, context and purposes of processing as well as the risk of varying likelihood and severity for the rights and freedoms of natural persons, each Party shall, with respect to its processing of Personal Data as independent Controller, implement and maintain appropriate technical and organisational measures to ensure a level of security appropriate to that risk, including, as appropriate, the measures referred to in Article 32(1)(a), (b), (c) and (d) of the GDPR, and the measures shall, at a minimum, comply with the requirements of the Data Protection Legislation, including Article 32 of the GDPR.</w:t>
      </w:r>
    </w:p>
    <w:p w14:paraId="719EF061" w14:textId="0E5B8FBB" w:rsidR="00815DCE" w:rsidRPr="004E68BB" w:rsidRDefault="00815DCE"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A Party processing Personal Data for the purposes of this Agreement shall maintain a record of its processing activities in accordance with Article 30 GDPR and shall make the record available to the other Party upon reasonable request.</w:t>
      </w:r>
    </w:p>
    <w:p w14:paraId="79789C84" w14:textId="69A5ACDB" w:rsidR="00815DCE" w:rsidRPr="004E68BB" w:rsidRDefault="00815DCE"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Where a Party receives a request by any Data Subject to exercise any of their rights under the Data Protection Legislation in relation to the Personal Data provided to it by the other Party pursuant to this Agreement</w:t>
      </w:r>
      <w:r w:rsidR="002B263F" w:rsidRPr="004E68BB">
        <w:rPr>
          <w:rFonts w:ascii="Arial" w:hAnsi="Arial" w:cs="Arial"/>
          <w:color w:val="000000" w:themeColor="text1"/>
          <w:sz w:val="22"/>
          <w:szCs w:val="22"/>
        </w:rPr>
        <w:t xml:space="preserve"> </w:t>
      </w:r>
      <w:r w:rsidR="002B263F" w:rsidRPr="004E68BB">
        <w:rPr>
          <w:rFonts w:ascii="Arial" w:hAnsi="Arial" w:cs="Arial"/>
          <w:b/>
          <w:color w:val="000000" w:themeColor="text1"/>
          <w:sz w:val="22"/>
          <w:szCs w:val="22"/>
        </w:rPr>
        <w:t>(“the Request Recipient”)</w:t>
      </w:r>
      <w:r w:rsidRPr="004E68BB">
        <w:rPr>
          <w:rFonts w:ascii="Arial" w:hAnsi="Arial" w:cs="Arial"/>
          <w:color w:val="000000" w:themeColor="text1"/>
          <w:sz w:val="22"/>
          <w:szCs w:val="22"/>
        </w:rPr>
        <w:t>:</w:t>
      </w:r>
    </w:p>
    <w:p w14:paraId="231967B8" w14:textId="4A595BA2" w:rsidR="00815DCE" w:rsidRPr="004E68BB" w:rsidRDefault="00815DCE"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other Party shall provide any information and/or assistance as reasonably requested by the </w:t>
      </w:r>
      <w:r w:rsidR="002B263F" w:rsidRPr="004E68BB">
        <w:rPr>
          <w:rFonts w:ascii="Arial" w:hAnsi="Arial" w:cs="Arial"/>
          <w:color w:val="000000" w:themeColor="text1"/>
          <w:sz w:val="22"/>
          <w:szCs w:val="22"/>
        </w:rPr>
        <w:t>Request Recipient</w:t>
      </w:r>
      <w:r w:rsidR="0080436A"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 xml:space="preserve">to help it respond to the request or correspondence, at the cost of the </w:t>
      </w:r>
      <w:r w:rsidR="002B263F" w:rsidRPr="004E68BB">
        <w:rPr>
          <w:rFonts w:ascii="Arial" w:hAnsi="Arial" w:cs="Arial"/>
          <w:color w:val="000000" w:themeColor="text1"/>
          <w:sz w:val="22"/>
          <w:szCs w:val="22"/>
        </w:rPr>
        <w:t>Request Recipient</w:t>
      </w:r>
      <w:r w:rsidRPr="004E68BB">
        <w:rPr>
          <w:rFonts w:ascii="Arial" w:hAnsi="Arial" w:cs="Arial"/>
          <w:color w:val="000000" w:themeColor="text1"/>
          <w:sz w:val="22"/>
          <w:szCs w:val="22"/>
        </w:rPr>
        <w:t>; or</w:t>
      </w:r>
    </w:p>
    <w:p w14:paraId="1FC47E4E" w14:textId="5AE03072" w:rsidR="00815DCE" w:rsidRPr="004E68BB" w:rsidRDefault="00815DCE"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 xml:space="preserve">where the request or correspondence is directed to the other party and/or relates to the other party's Processing of the Personal Data, the </w:t>
      </w:r>
      <w:r w:rsidR="002B263F" w:rsidRPr="004E68BB">
        <w:rPr>
          <w:rFonts w:ascii="Arial" w:hAnsi="Arial" w:cs="Arial"/>
          <w:color w:val="000000" w:themeColor="text1"/>
          <w:sz w:val="22"/>
          <w:szCs w:val="22"/>
        </w:rPr>
        <w:t>Request Recipient</w:t>
      </w:r>
      <w:r w:rsidRPr="004E68BB">
        <w:rPr>
          <w:rFonts w:ascii="Arial" w:hAnsi="Arial" w:cs="Arial"/>
          <w:color w:val="000000" w:themeColor="text1"/>
          <w:sz w:val="22"/>
          <w:szCs w:val="22"/>
        </w:rPr>
        <w:t xml:space="preserve"> will:</w:t>
      </w:r>
    </w:p>
    <w:p w14:paraId="15D8E44E" w14:textId="664C98C2" w:rsidR="00815DCE" w:rsidRPr="004E68BB" w:rsidRDefault="00815DCE" w:rsidP="002A16D3">
      <w:pPr>
        <w:widowControl w:val="0"/>
        <w:numPr>
          <w:ilvl w:val="3"/>
          <w:numId w:val="16"/>
        </w:numPr>
        <w:pBdr>
          <w:top w:val="nil"/>
          <w:left w:val="nil"/>
          <w:bottom w:val="nil"/>
          <w:right w:val="nil"/>
          <w:between w:val="nil"/>
        </w:pBd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promptly, and in any event within five (5) Working Days of receipt of the request or correspondence, inform the other party that it has received the same and shall forward such request or correspondence to the other party; and</w:t>
      </w:r>
    </w:p>
    <w:p w14:paraId="3CBB52F0" w14:textId="77777777" w:rsidR="00815DCE" w:rsidRPr="004E68BB" w:rsidRDefault="00815DCE" w:rsidP="002A16D3">
      <w:pPr>
        <w:widowControl w:val="0"/>
        <w:numPr>
          <w:ilvl w:val="3"/>
          <w:numId w:val="16"/>
        </w:numPr>
        <w:pBdr>
          <w:top w:val="nil"/>
          <w:left w:val="nil"/>
          <w:bottom w:val="nil"/>
          <w:right w:val="nil"/>
          <w:between w:val="nil"/>
        </w:pBd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provide any information and/or assistance as reasonably requested by the other party to help it respond to the request or correspondence in the timeframes specified by Data Protection Legislation.</w:t>
      </w:r>
    </w:p>
    <w:p w14:paraId="7969896A" w14:textId="0B0B607F" w:rsidR="00815DCE" w:rsidRPr="004E68BB" w:rsidRDefault="00815DCE"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 xml:space="preserve">Each party shall promptly notify the other </w:t>
      </w:r>
      <w:r w:rsidR="002B263F" w:rsidRPr="004E68BB">
        <w:rPr>
          <w:rFonts w:ascii="Arial" w:hAnsi="Arial" w:cs="Arial"/>
          <w:color w:val="000000" w:themeColor="text1"/>
          <w:sz w:val="22"/>
          <w:szCs w:val="22"/>
        </w:rPr>
        <w:t>P</w:t>
      </w:r>
      <w:r w:rsidRPr="004E68BB">
        <w:rPr>
          <w:rFonts w:ascii="Arial" w:hAnsi="Arial" w:cs="Arial"/>
          <w:color w:val="000000" w:themeColor="text1"/>
          <w:sz w:val="22"/>
          <w:szCs w:val="22"/>
        </w:rPr>
        <w:t>arty upon it becoming aware of any Personal Data Breach relating to Personal Data provided by the other party pursua</w:t>
      </w:r>
      <w:r w:rsidR="004E68BB" w:rsidRPr="004E68BB">
        <w:rPr>
          <w:rFonts w:ascii="Arial" w:hAnsi="Arial" w:cs="Arial"/>
          <w:color w:val="000000" w:themeColor="text1"/>
          <w:sz w:val="22"/>
          <w:szCs w:val="22"/>
        </w:rPr>
        <w:t>nt to this Agreement and shall:</w:t>
      </w:r>
    </w:p>
    <w:p w14:paraId="60C9AB9B" w14:textId="2058B59B" w:rsidR="00815DCE" w:rsidRPr="004E68BB" w:rsidRDefault="00815DCE"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do all such things as reasonably necessary to assist the other Party in mitigating the effects of t</w:t>
      </w:r>
      <w:r w:rsidR="004E68BB" w:rsidRPr="004E68BB">
        <w:rPr>
          <w:rFonts w:ascii="Arial" w:hAnsi="Arial" w:cs="Arial"/>
          <w:color w:val="000000" w:themeColor="text1"/>
          <w:sz w:val="22"/>
          <w:szCs w:val="22"/>
        </w:rPr>
        <w:t>he Data Breach;</w:t>
      </w:r>
    </w:p>
    <w:p w14:paraId="33C93C24" w14:textId="125EB0CC" w:rsidR="00815DCE" w:rsidRPr="004E68BB" w:rsidRDefault="00815DCE"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implement any measures necessary to restore the security of</w:t>
      </w:r>
      <w:r w:rsidR="004E68BB" w:rsidRPr="004E68BB">
        <w:rPr>
          <w:rFonts w:ascii="Arial" w:hAnsi="Arial" w:cs="Arial"/>
          <w:color w:val="000000" w:themeColor="text1"/>
          <w:sz w:val="22"/>
          <w:szCs w:val="22"/>
        </w:rPr>
        <w:t xml:space="preserve"> any compromised Personal Data;</w:t>
      </w:r>
    </w:p>
    <w:p w14:paraId="4A14FAF5" w14:textId="6207DC51" w:rsidR="00815DCE" w:rsidRPr="004E68BB" w:rsidRDefault="00815DCE"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work with the other Party to make any required notifications to the Information Commissioner’s Office and affected Data Subjects in accordance with the Data Protection Legislation (including the timeframes set out therein); and</w:t>
      </w:r>
    </w:p>
    <w:p w14:paraId="052883AE" w14:textId="0E9FC608" w:rsidR="00815DCE" w:rsidRPr="004E68BB" w:rsidRDefault="00815DCE"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 xml:space="preserve">not do anything which may damage the reputation of the other Party or that </w:t>
      </w:r>
      <w:r w:rsidR="002B263F" w:rsidRPr="004E68BB">
        <w:rPr>
          <w:rFonts w:ascii="Arial" w:hAnsi="Arial" w:cs="Arial"/>
          <w:color w:val="000000" w:themeColor="text1"/>
          <w:sz w:val="22"/>
          <w:szCs w:val="22"/>
        </w:rPr>
        <w:t>P</w:t>
      </w:r>
      <w:r w:rsidRPr="004E68BB">
        <w:rPr>
          <w:rFonts w:ascii="Arial" w:hAnsi="Arial" w:cs="Arial"/>
          <w:color w:val="000000" w:themeColor="text1"/>
          <w:sz w:val="22"/>
          <w:szCs w:val="22"/>
        </w:rPr>
        <w:t>arty's relationship with the relevant Data Sub</w:t>
      </w:r>
      <w:r w:rsidR="004E68BB" w:rsidRPr="004E68BB">
        <w:rPr>
          <w:rFonts w:ascii="Arial" w:hAnsi="Arial" w:cs="Arial"/>
          <w:color w:val="000000" w:themeColor="text1"/>
          <w:sz w:val="22"/>
          <w:szCs w:val="22"/>
        </w:rPr>
        <w:t>jects, save as required by Law.</w:t>
      </w:r>
    </w:p>
    <w:p w14:paraId="69F393F4" w14:textId="343804CA" w:rsidR="00815DCE" w:rsidRPr="004E68BB" w:rsidRDefault="00815DCE"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 xml:space="preserve">Personal Data provided by one Party to the other Party may be used exclusively to exercise rights and obligations under this Agreement as specified in </w:t>
      </w:r>
      <w:r w:rsidR="009F0127" w:rsidRPr="004E68BB">
        <w:rPr>
          <w:rFonts w:ascii="Arial" w:hAnsi="Arial" w:cs="Arial"/>
          <w:color w:val="000000" w:themeColor="text1"/>
          <w:sz w:val="22"/>
          <w:szCs w:val="22"/>
        </w:rPr>
        <w:t>Schedule 11 (Processing Personal Data).</w:t>
      </w:r>
    </w:p>
    <w:p w14:paraId="407FF9A4" w14:textId="5A96DA28" w:rsidR="00815DCE" w:rsidRPr="004E68BB" w:rsidRDefault="00815DCE"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 xml:space="preserve">Personal Data shall not be retained or processed for longer than is necessary to perform </w:t>
      </w:r>
      <w:r w:rsidR="002B263F" w:rsidRPr="004E68BB">
        <w:rPr>
          <w:rFonts w:ascii="Arial" w:hAnsi="Arial" w:cs="Arial"/>
          <w:color w:val="000000" w:themeColor="text1"/>
          <w:sz w:val="22"/>
          <w:szCs w:val="22"/>
        </w:rPr>
        <w:t>each Party’s</w:t>
      </w:r>
      <w:r w:rsidRPr="004E68BB">
        <w:rPr>
          <w:rFonts w:ascii="Arial" w:hAnsi="Arial" w:cs="Arial"/>
          <w:color w:val="000000" w:themeColor="text1"/>
          <w:sz w:val="22"/>
          <w:szCs w:val="22"/>
        </w:rPr>
        <w:t xml:space="preserve"> obligations under this Agreement which is specified in </w:t>
      </w:r>
      <w:r w:rsidR="009F0127" w:rsidRPr="004E68BB">
        <w:rPr>
          <w:rFonts w:ascii="Arial" w:hAnsi="Arial" w:cs="Arial"/>
          <w:color w:val="000000" w:themeColor="text1"/>
          <w:sz w:val="22"/>
          <w:szCs w:val="22"/>
        </w:rPr>
        <w:t>Schedule 11 (Processing Personal Data)</w:t>
      </w:r>
      <w:r w:rsidR="00596132" w:rsidRPr="004E68BB">
        <w:rPr>
          <w:rFonts w:ascii="Arial" w:hAnsi="Arial" w:cs="Arial"/>
          <w:color w:val="000000" w:themeColor="text1"/>
          <w:sz w:val="22"/>
          <w:szCs w:val="22"/>
        </w:rPr>
        <w:t>.</w:t>
      </w:r>
    </w:p>
    <w:p w14:paraId="2B93060F" w14:textId="68DF6FB2" w:rsidR="00B45D98" w:rsidRDefault="00815DCE"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r w:rsidRPr="001D5CDB">
        <w:rPr>
          <w:rFonts w:ascii="Arial" w:hAnsi="Arial" w:cs="Arial"/>
          <w:color w:val="000000" w:themeColor="text1"/>
          <w:sz w:val="22"/>
          <w:szCs w:val="22"/>
        </w:rPr>
        <w:t>Notwithstanding</w:t>
      </w:r>
      <w:r w:rsidR="009F0127" w:rsidRPr="001D5CDB">
        <w:rPr>
          <w:rFonts w:ascii="Arial" w:hAnsi="Arial" w:cs="Arial"/>
          <w:color w:val="000000" w:themeColor="text1"/>
          <w:sz w:val="22"/>
          <w:szCs w:val="22"/>
        </w:rPr>
        <w:t xml:space="preserve"> the general application of</w:t>
      </w:r>
      <w:r w:rsidRPr="001D5CDB">
        <w:rPr>
          <w:rFonts w:ascii="Arial" w:hAnsi="Arial" w:cs="Arial"/>
          <w:color w:val="000000" w:themeColor="text1"/>
          <w:sz w:val="22"/>
          <w:szCs w:val="22"/>
        </w:rPr>
        <w:t xml:space="preserve"> Clauses </w:t>
      </w:r>
      <w:r w:rsidR="00F828A4" w:rsidRPr="001D5CDB">
        <w:rPr>
          <w:rFonts w:ascii="Arial" w:hAnsi="Arial" w:cs="Arial"/>
          <w:color w:val="000000" w:themeColor="text1"/>
          <w:sz w:val="22"/>
          <w:szCs w:val="22"/>
        </w:rPr>
        <w:t>F8</w:t>
      </w:r>
      <w:r w:rsidR="007643CA" w:rsidRPr="001D5CDB">
        <w:rPr>
          <w:rFonts w:ascii="Arial" w:hAnsi="Arial" w:cs="Arial"/>
          <w:color w:val="000000" w:themeColor="text1"/>
          <w:sz w:val="22"/>
          <w:szCs w:val="22"/>
        </w:rPr>
        <w:t xml:space="preserve">.2 </w:t>
      </w:r>
      <w:r w:rsidRPr="001D5CDB">
        <w:rPr>
          <w:rFonts w:ascii="Arial" w:hAnsi="Arial" w:cs="Arial"/>
          <w:color w:val="000000" w:themeColor="text1"/>
          <w:sz w:val="22"/>
          <w:szCs w:val="22"/>
        </w:rPr>
        <w:t xml:space="preserve">to </w:t>
      </w:r>
      <w:r w:rsidR="00F828A4" w:rsidRPr="001D5CDB">
        <w:rPr>
          <w:rFonts w:ascii="Arial" w:hAnsi="Arial" w:cs="Arial"/>
          <w:color w:val="000000" w:themeColor="text1"/>
          <w:sz w:val="22"/>
          <w:szCs w:val="22"/>
        </w:rPr>
        <w:t>F8</w:t>
      </w:r>
      <w:r w:rsidR="007643CA" w:rsidRPr="001D5CDB">
        <w:rPr>
          <w:rFonts w:ascii="Arial" w:hAnsi="Arial" w:cs="Arial"/>
          <w:color w:val="000000" w:themeColor="text1"/>
          <w:sz w:val="22"/>
          <w:szCs w:val="22"/>
        </w:rPr>
        <w:t>.15</w:t>
      </w:r>
      <w:r w:rsidR="009F0127" w:rsidRPr="001D5CDB">
        <w:rPr>
          <w:rFonts w:ascii="Arial" w:hAnsi="Arial" w:cs="Arial"/>
          <w:color w:val="000000" w:themeColor="text1"/>
          <w:sz w:val="22"/>
          <w:szCs w:val="22"/>
        </w:rPr>
        <w:t xml:space="preserve"> to Personal Data,</w:t>
      </w:r>
      <w:r w:rsidR="007643CA" w:rsidRPr="001D5CDB">
        <w:rPr>
          <w:rFonts w:ascii="Arial" w:hAnsi="Arial" w:cs="Arial"/>
          <w:color w:val="000000" w:themeColor="text1"/>
          <w:sz w:val="22"/>
          <w:szCs w:val="22"/>
        </w:rPr>
        <w:t xml:space="preserve"> </w:t>
      </w:r>
      <w:r w:rsidRPr="001D5CDB">
        <w:rPr>
          <w:rFonts w:ascii="Arial" w:hAnsi="Arial" w:cs="Arial"/>
          <w:color w:val="000000" w:themeColor="text1"/>
          <w:sz w:val="22"/>
          <w:szCs w:val="22"/>
        </w:rPr>
        <w:t xml:space="preserve">where the Supplier is required to exercise its regulatory and/or legal obligations in respect of Personal Data, it shall act as an Independent Controller of Personal Data in accordance with Clause </w:t>
      </w:r>
      <w:r w:rsidR="00AE6410">
        <w:rPr>
          <w:rFonts w:ascii="Arial" w:hAnsi="Arial" w:cs="Arial"/>
          <w:color w:val="000000" w:themeColor="text1"/>
          <w:sz w:val="22"/>
          <w:szCs w:val="22"/>
        </w:rPr>
        <w:t>F</w:t>
      </w:r>
      <w:r w:rsidR="00F828A4" w:rsidRPr="001D5CDB">
        <w:rPr>
          <w:rFonts w:ascii="Arial" w:hAnsi="Arial" w:cs="Arial"/>
          <w:color w:val="000000" w:themeColor="text1"/>
          <w:sz w:val="22"/>
          <w:szCs w:val="22"/>
        </w:rPr>
        <w:t>8</w:t>
      </w:r>
      <w:r w:rsidR="007643CA" w:rsidRPr="001D5CDB">
        <w:rPr>
          <w:rFonts w:ascii="Arial" w:hAnsi="Arial" w:cs="Arial"/>
          <w:color w:val="000000" w:themeColor="text1"/>
          <w:sz w:val="22"/>
          <w:szCs w:val="22"/>
        </w:rPr>
        <w:t>.16</w:t>
      </w:r>
      <w:r w:rsidRPr="001D5CDB">
        <w:rPr>
          <w:rFonts w:ascii="Arial" w:hAnsi="Arial" w:cs="Arial"/>
          <w:color w:val="000000" w:themeColor="text1"/>
          <w:sz w:val="22"/>
          <w:szCs w:val="22"/>
        </w:rPr>
        <w:t xml:space="preserve"> to </w:t>
      </w:r>
      <w:r w:rsidR="00F828A4" w:rsidRPr="001D5CDB">
        <w:rPr>
          <w:rFonts w:ascii="Arial" w:hAnsi="Arial" w:cs="Arial"/>
          <w:color w:val="000000" w:themeColor="text1"/>
          <w:sz w:val="22"/>
          <w:szCs w:val="22"/>
        </w:rPr>
        <w:t>F8</w:t>
      </w:r>
      <w:r w:rsidR="007643CA" w:rsidRPr="001D5CDB">
        <w:rPr>
          <w:rFonts w:ascii="Arial" w:hAnsi="Arial" w:cs="Arial"/>
          <w:color w:val="000000" w:themeColor="text1"/>
          <w:sz w:val="22"/>
          <w:szCs w:val="22"/>
        </w:rPr>
        <w:t>.27</w:t>
      </w:r>
      <w:r w:rsidRPr="001D5CDB">
        <w:rPr>
          <w:rFonts w:ascii="Arial" w:hAnsi="Arial" w:cs="Arial"/>
          <w:color w:val="000000" w:themeColor="text1"/>
          <w:sz w:val="22"/>
          <w:szCs w:val="22"/>
        </w:rPr>
        <w:t>.</w:t>
      </w:r>
      <w:bookmarkStart w:id="524" w:name="z337ya" w:colFirst="0" w:colLast="0"/>
      <w:bookmarkEnd w:id="524"/>
    </w:p>
    <w:p w14:paraId="7C3BCF83" w14:textId="3E4D2CB3" w:rsidR="009861CE" w:rsidRPr="009A4A76" w:rsidRDefault="009861CE" w:rsidP="009A4A76">
      <w:pPr>
        <w:widowControl w:val="0"/>
        <w:pBdr>
          <w:top w:val="nil"/>
          <w:left w:val="nil"/>
          <w:bottom w:val="nil"/>
          <w:right w:val="nil"/>
          <w:between w:val="nil"/>
        </w:pBdr>
        <w:spacing w:after="240"/>
        <w:ind w:left="851"/>
        <w:jc w:val="left"/>
        <w:rPr>
          <w:rFonts w:ascii="Arial" w:hAnsi="Arial" w:cs="Arial"/>
          <w:color w:val="365F91"/>
          <w:sz w:val="28"/>
          <w:szCs w:val="22"/>
        </w:rPr>
      </w:pPr>
      <w:r w:rsidRPr="009A4A76">
        <w:rPr>
          <w:rFonts w:ascii="Arial" w:hAnsi="Arial" w:cs="Arial"/>
          <w:color w:val="365F91"/>
          <w:sz w:val="28"/>
          <w:szCs w:val="22"/>
        </w:rPr>
        <w:t>Other obligations when a Party acts as a Controller, Processor, Joint Controller, or Independent Controller</w:t>
      </w:r>
    </w:p>
    <w:p w14:paraId="1AD124DB" w14:textId="207D7083" w:rsidR="009861CE" w:rsidRPr="00961347" w:rsidRDefault="009861CE" w:rsidP="002A16D3">
      <w:pPr>
        <w:numPr>
          <w:ilvl w:val="1"/>
          <w:numId w:val="16"/>
        </w:numPr>
        <w:pBdr>
          <w:top w:val="nil"/>
          <w:left w:val="nil"/>
          <w:bottom w:val="nil"/>
          <w:right w:val="nil"/>
          <w:between w:val="nil"/>
        </w:pBdr>
        <w:tabs>
          <w:tab w:val="clear" w:pos="709"/>
        </w:tabs>
        <w:spacing w:before="280" w:after="120"/>
        <w:ind w:left="851" w:hanging="851"/>
        <w:jc w:val="left"/>
        <w:rPr>
          <w:rFonts w:ascii="Arial" w:hAnsi="Arial" w:cs="Arial"/>
          <w:b/>
          <w:color w:val="000000" w:themeColor="text1"/>
          <w:sz w:val="22"/>
          <w:szCs w:val="22"/>
        </w:rPr>
      </w:pPr>
      <w:r>
        <w:rPr>
          <w:rFonts w:ascii="Arial" w:hAnsi="Arial" w:cs="Arial"/>
          <w:color w:val="000000" w:themeColor="text1"/>
          <w:sz w:val="22"/>
          <w:szCs w:val="22"/>
        </w:rPr>
        <w:t xml:space="preserve">Each Party shall in relation to the processing of Personal Data comply with its obligations under the Data Protection Legislation. Each Party shall not knowingly or negligently by any act or omission, place the other Party in breach, or potential breach of the Data Protection Legislation. </w:t>
      </w:r>
      <w:r w:rsidR="00A76E23">
        <w:rPr>
          <w:rFonts w:ascii="Arial" w:hAnsi="Arial" w:cs="Arial"/>
          <w:color w:val="000000" w:themeColor="text1"/>
          <w:sz w:val="22"/>
          <w:szCs w:val="22"/>
        </w:rPr>
        <w:t xml:space="preserve"> </w:t>
      </w:r>
      <w:r>
        <w:rPr>
          <w:rFonts w:ascii="Arial" w:hAnsi="Arial" w:cs="Arial"/>
          <w:color w:val="000000" w:themeColor="text1"/>
          <w:sz w:val="22"/>
          <w:szCs w:val="22"/>
        </w:rPr>
        <w:t xml:space="preserve">This </w:t>
      </w:r>
      <w:r w:rsidR="00EF0952">
        <w:rPr>
          <w:rFonts w:ascii="Arial" w:hAnsi="Arial" w:cs="Arial"/>
          <w:color w:val="000000" w:themeColor="text1"/>
          <w:sz w:val="22"/>
          <w:szCs w:val="22"/>
        </w:rPr>
        <w:t>C</w:t>
      </w:r>
      <w:r>
        <w:rPr>
          <w:rFonts w:ascii="Arial" w:hAnsi="Arial" w:cs="Arial"/>
          <w:color w:val="000000" w:themeColor="text1"/>
          <w:sz w:val="22"/>
          <w:szCs w:val="22"/>
        </w:rPr>
        <w:t>lause is in addition to and does not relieve, remove or replace a Party’s obligations under the Data Protection Legislation.</w:t>
      </w:r>
    </w:p>
    <w:p w14:paraId="647FB847" w14:textId="7630BF78" w:rsidR="009861CE" w:rsidRPr="00961347" w:rsidRDefault="009861CE" w:rsidP="002A16D3">
      <w:pPr>
        <w:numPr>
          <w:ilvl w:val="1"/>
          <w:numId w:val="16"/>
        </w:numPr>
        <w:pBdr>
          <w:top w:val="nil"/>
          <w:left w:val="nil"/>
          <w:bottom w:val="nil"/>
          <w:right w:val="nil"/>
          <w:between w:val="nil"/>
        </w:pBdr>
        <w:tabs>
          <w:tab w:val="clear" w:pos="709"/>
        </w:tabs>
        <w:spacing w:before="280" w:after="120"/>
        <w:ind w:left="851" w:hanging="851"/>
        <w:jc w:val="left"/>
        <w:rPr>
          <w:rFonts w:ascii="Arial" w:hAnsi="Arial" w:cs="Arial"/>
          <w:b/>
          <w:color w:val="000000" w:themeColor="text1"/>
          <w:sz w:val="22"/>
          <w:szCs w:val="22"/>
        </w:rPr>
      </w:pPr>
      <w:r>
        <w:rPr>
          <w:rFonts w:ascii="Arial" w:hAnsi="Arial" w:cs="Arial"/>
          <w:color w:val="000000" w:themeColor="text1"/>
          <w:sz w:val="22"/>
          <w:szCs w:val="22"/>
        </w:rPr>
        <w:t xml:space="preserve">Without limiting the generality of the obligations set out in </w:t>
      </w:r>
      <w:r w:rsidR="00EF0952">
        <w:rPr>
          <w:rFonts w:ascii="Arial" w:hAnsi="Arial" w:cs="Arial"/>
          <w:color w:val="000000" w:themeColor="text1"/>
          <w:sz w:val="22"/>
          <w:szCs w:val="22"/>
        </w:rPr>
        <w:t>C</w:t>
      </w:r>
      <w:r>
        <w:rPr>
          <w:rFonts w:ascii="Arial" w:hAnsi="Arial" w:cs="Arial"/>
          <w:color w:val="000000" w:themeColor="text1"/>
          <w:sz w:val="22"/>
          <w:szCs w:val="22"/>
        </w:rPr>
        <w:t>lause F8.29, each Party shall ensure that it is not subject to any prohibition or restriction which would:</w:t>
      </w:r>
    </w:p>
    <w:p w14:paraId="12CD6A04" w14:textId="77777777" w:rsidR="009861CE" w:rsidRPr="00961347" w:rsidRDefault="009861CE" w:rsidP="002A16D3">
      <w:pPr>
        <w:numPr>
          <w:ilvl w:val="2"/>
          <w:numId w:val="16"/>
        </w:numPr>
        <w:pBdr>
          <w:top w:val="nil"/>
          <w:left w:val="nil"/>
          <w:bottom w:val="nil"/>
          <w:right w:val="nil"/>
          <w:between w:val="nil"/>
        </w:pBdr>
        <w:tabs>
          <w:tab w:val="clear" w:pos="1418"/>
        </w:tabs>
        <w:spacing w:before="280" w:after="120"/>
        <w:ind w:hanging="567"/>
        <w:jc w:val="left"/>
        <w:rPr>
          <w:rFonts w:ascii="Arial" w:hAnsi="Arial" w:cs="Arial"/>
          <w:b/>
          <w:color w:val="000000" w:themeColor="text1"/>
          <w:sz w:val="22"/>
          <w:szCs w:val="22"/>
        </w:rPr>
      </w:pPr>
      <w:r>
        <w:rPr>
          <w:rFonts w:ascii="Arial" w:hAnsi="Arial" w:cs="Arial"/>
          <w:color w:val="000000" w:themeColor="text1"/>
          <w:sz w:val="22"/>
          <w:szCs w:val="22"/>
        </w:rPr>
        <w:t>prevent or restrict it from disclosing or transferring Personal Data to the other Party, as required under this Agreement;</w:t>
      </w:r>
    </w:p>
    <w:p w14:paraId="6D68D658" w14:textId="77777777" w:rsidR="009861CE" w:rsidRPr="00961347" w:rsidRDefault="009861CE" w:rsidP="002A16D3">
      <w:pPr>
        <w:numPr>
          <w:ilvl w:val="2"/>
          <w:numId w:val="16"/>
        </w:numPr>
        <w:pBdr>
          <w:top w:val="nil"/>
          <w:left w:val="nil"/>
          <w:bottom w:val="nil"/>
          <w:right w:val="nil"/>
          <w:between w:val="nil"/>
        </w:pBdr>
        <w:tabs>
          <w:tab w:val="clear" w:pos="1418"/>
        </w:tabs>
        <w:spacing w:before="280" w:after="120"/>
        <w:ind w:hanging="567"/>
        <w:jc w:val="left"/>
        <w:rPr>
          <w:rFonts w:ascii="Arial" w:hAnsi="Arial" w:cs="Arial"/>
          <w:b/>
          <w:color w:val="000000" w:themeColor="text1"/>
          <w:sz w:val="22"/>
          <w:szCs w:val="22"/>
        </w:rPr>
      </w:pPr>
      <w:r>
        <w:rPr>
          <w:rFonts w:ascii="Arial" w:hAnsi="Arial" w:cs="Arial"/>
          <w:color w:val="000000" w:themeColor="text1"/>
          <w:sz w:val="22"/>
          <w:szCs w:val="22"/>
        </w:rPr>
        <w:t>prevent or restrict it from granting the other Party access to the Personal Data, as required under this Agreement; or</w:t>
      </w:r>
    </w:p>
    <w:p w14:paraId="69F3E554" w14:textId="77777777" w:rsidR="009861CE" w:rsidRPr="00961347" w:rsidRDefault="009861CE" w:rsidP="002A16D3">
      <w:pPr>
        <w:numPr>
          <w:ilvl w:val="2"/>
          <w:numId w:val="16"/>
        </w:numPr>
        <w:pBdr>
          <w:top w:val="nil"/>
          <w:left w:val="nil"/>
          <w:bottom w:val="nil"/>
          <w:right w:val="nil"/>
          <w:between w:val="nil"/>
        </w:pBdr>
        <w:tabs>
          <w:tab w:val="clear" w:pos="1418"/>
        </w:tabs>
        <w:spacing w:before="280" w:after="120"/>
        <w:ind w:hanging="567"/>
        <w:jc w:val="left"/>
        <w:rPr>
          <w:rFonts w:ascii="Arial" w:hAnsi="Arial" w:cs="Arial"/>
          <w:b/>
          <w:color w:val="000000" w:themeColor="text1"/>
          <w:sz w:val="22"/>
          <w:szCs w:val="22"/>
        </w:rPr>
      </w:pPr>
      <w:r>
        <w:rPr>
          <w:rFonts w:ascii="Arial" w:hAnsi="Arial" w:cs="Arial"/>
          <w:color w:val="000000" w:themeColor="text1"/>
          <w:sz w:val="22"/>
          <w:szCs w:val="22"/>
        </w:rPr>
        <w:t>prevent or restrict either Party from processing the Personal Data, as envisaged under this Agreement.</w:t>
      </w:r>
    </w:p>
    <w:p w14:paraId="4CB1AEFE" w14:textId="77777777" w:rsidR="009861CE" w:rsidRPr="00961347" w:rsidRDefault="009861CE" w:rsidP="002A16D3">
      <w:pPr>
        <w:numPr>
          <w:ilvl w:val="1"/>
          <w:numId w:val="16"/>
        </w:numPr>
        <w:pBdr>
          <w:top w:val="nil"/>
          <w:left w:val="nil"/>
          <w:bottom w:val="nil"/>
          <w:right w:val="nil"/>
          <w:between w:val="nil"/>
        </w:pBdr>
        <w:tabs>
          <w:tab w:val="clear" w:pos="709"/>
        </w:tabs>
        <w:spacing w:before="280" w:after="120"/>
        <w:ind w:left="851" w:hanging="851"/>
        <w:jc w:val="left"/>
        <w:rPr>
          <w:rFonts w:ascii="Arial" w:hAnsi="Arial" w:cs="Arial"/>
          <w:b/>
          <w:color w:val="000000" w:themeColor="text1"/>
          <w:sz w:val="22"/>
          <w:szCs w:val="22"/>
        </w:rPr>
      </w:pPr>
      <w:r>
        <w:rPr>
          <w:rFonts w:ascii="Arial" w:hAnsi="Arial" w:cs="Arial"/>
          <w:color w:val="000000" w:themeColor="text1"/>
          <w:sz w:val="22"/>
          <w:szCs w:val="22"/>
        </w:rPr>
        <w:t>Each Party shall ensure that:</w:t>
      </w:r>
    </w:p>
    <w:p w14:paraId="57931A31" w14:textId="77777777" w:rsidR="009861CE" w:rsidRPr="00961347" w:rsidRDefault="009861CE" w:rsidP="002A16D3">
      <w:pPr>
        <w:numPr>
          <w:ilvl w:val="2"/>
          <w:numId w:val="16"/>
        </w:numPr>
        <w:pBdr>
          <w:top w:val="nil"/>
          <w:left w:val="nil"/>
          <w:bottom w:val="nil"/>
          <w:right w:val="nil"/>
          <w:between w:val="nil"/>
        </w:pBdr>
        <w:spacing w:before="280" w:after="120"/>
        <w:ind w:hanging="567"/>
        <w:jc w:val="left"/>
        <w:rPr>
          <w:rFonts w:ascii="Arial" w:hAnsi="Arial" w:cs="Arial"/>
          <w:b/>
          <w:color w:val="000000" w:themeColor="text1"/>
          <w:sz w:val="22"/>
          <w:szCs w:val="22"/>
        </w:rPr>
      </w:pPr>
      <w:r>
        <w:rPr>
          <w:rFonts w:ascii="Arial" w:hAnsi="Arial" w:cs="Arial"/>
          <w:color w:val="000000" w:themeColor="text1"/>
          <w:sz w:val="22"/>
          <w:szCs w:val="22"/>
        </w:rPr>
        <w:t>all fair processing notices have been given (and/or as applicable, explicit consents obtained) and are sufficient in scope to enable each Party to process the Personal Data as required in order to obtain the benefits of its rights and to fulfil its obligations under this Agreement in accordance with the Data Protection Legislation, which shall include notification to Data Subjects that their Personal Data may be shared by the Authority with the Supplier and by the Supplier with the Authority and with any other third party organisations envisaged within the Agreement;</w:t>
      </w:r>
    </w:p>
    <w:p w14:paraId="4160B46D" w14:textId="77777777" w:rsidR="009861CE" w:rsidRPr="004A44B0" w:rsidRDefault="009861CE" w:rsidP="002A16D3">
      <w:pPr>
        <w:numPr>
          <w:ilvl w:val="2"/>
          <w:numId w:val="16"/>
        </w:numPr>
        <w:pBdr>
          <w:top w:val="nil"/>
          <w:left w:val="nil"/>
          <w:bottom w:val="nil"/>
          <w:right w:val="nil"/>
          <w:between w:val="nil"/>
        </w:pBdr>
        <w:spacing w:before="280" w:after="120"/>
        <w:ind w:hanging="567"/>
        <w:jc w:val="left"/>
        <w:rPr>
          <w:rFonts w:ascii="Arial" w:hAnsi="Arial" w:cs="Arial"/>
          <w:b/>
          <w:color w:val="000000" w:themeColor="text1"/>
          <w:sz w:val="22"/>
          <w:szCs w:val="22"/>
        </w:rPr>
      </w:pPr>
      <w:r>
        <w:rPr>
          <w:rFonts w:ascii="Arial" w:hAnsi="Arial" w:cs="Arial"/>
          <w:color w:val="000000" w:themeColor="text1"/>
          <w:sz w:val="22"/>
          <w:szCs w:val="22"/>
        </w:rPr>
        <w:t>appropriate Protective Measures are in place to ensure and be able to demonstrate that processing is performed in accordance with the GDPR.</w:t>
      </w:r>
    </w:p>
    <w:p w14:paraId="56563D9A" w14:textId="677E68CA" w:rsidR="00213095" w:rsidRDefault="00C072BD" w:rsidP="002A16D3">
      <w:pPr>
        <w:pStyle w:val="Level2"/>
        <w:numPr>
          <w:ilvl w:val="1"/>
          <w:numId w:val="16"/>
        </w:numPr>
        <w:tabs>
          <w:tab w:val="clear" w:pos="709"/>
          <w:tab w:val="left" w:pos="720"/>
        </w:tabs>
        <w:adjustRightInd/>
        <w:spacing w:before="100" w:after="200"/>
        <w:jc w:val="left"/>
        <w:outlineLvl w:val="9"/>
      </w:pPr>
      <w:r w:rsidRPr="00C072BD">
        <w:rPr>
          <w:sz w:val="22"/>
          <w:szCs w:val="22"/>
        </w:rPr>
        <w:t>Not Used.</w:t>
      </w:r>
    </w:p>
    <w:p w14:paraId="6533319D" w14:textId="258765B9" w:rsidR="00213095" w:rsidRPr="00F24A64" w:rsidRDefault="00213095" w:rsidP="002A16D3">
      <w:pPr>
        <w:pStyle w:val="Level2"/>
        <w:numPr>
          <w:ilvl w:val="1"/>
          <w:numId w:val="16"/>
        </w:numPr>
        <w:tabs>
          <w:tab w:val="clear" w:pos="709"/>
          <w:tab w:val="left" w:pos="720"/>
        </w:tabs>
        <w:adjustRightInd/>
        <w:spacing w:before="100" w:after="200"/>
        <w:jc w:val="left"/>
        <w:outlineLvl w:val="9"/>
      </w:pPr>
      <w:r w:rsidRPr="00F24A64">
        <w:t>It is noted that the UK formally left the European Union on 31 January 2020 and the legal transition period under which it is treated by the European Union as a Member State for the purposes of European Union law will end on 31 December 2020 (the “</w:t>
      </w:r>
      <w:r w:rsidRPr="00F24A64">
        <w:rPr>
          <w:b/>
        </w:rPr>
        <w:t>Transition Period</w:t>
      </w:r>
      <w:r w:rsidRPr="00F24A64">
        <w:t>”).  If the T</w:t>
      </w:r>
      <w:r w:rsidRPr="00F24A64">
        <w:rPr>
          <w:shd w:val="clear" w:color="auto" w:fill="FFFFFF"/>
        </w:rPr>
        <w:t>ransition Period expires before the European Commission has adopted an adequacy decision for the UK</w:t>
      </w:r>
      <w:r w:rsidRPr="00F24A64">
        <w:t xml:space="preserve"> under Article 45 of the GDPR and the Supplier is located within the </w:t>
      </w:r>
      <w:r>
        <w:t>European Economic Area (</w:t>
      </w:r>
      <w:r w:rsidRPr="00F24A64">
        <w:t>EEA</w:t>
      </w:r>
      <w:r>
        <w:t>)</w:t>
      </w:r>
      <w:r w:rsidRPr="00F24A64">
        <w:t>, C</w:t>
      </w:r>
      <w:r>
        <w:t xml:space="preserve">lauses F8.34 and F8.35 </w:t>
      </w:r>
      <w:r w:rsidRPr="00F24A64">
        <w:t>below shall apply.</w:t>
      </w:r>
    </w:p>
    <w:p w14:paraId="780335F7" w14:textId="77777777" w:rsidR="00213095" w:rsidRPr="00F24A64" w:rsidRDefault="00213095" w:rsidP="002A16D3">
      <w:pPr>
        <w:pStyle w:val="Level2"/>
        <w:numPr>
          <w:ilvl w:val="1"/>
          <w:numId w:val="16"/>
        </w:numPr>
        <w:tabs>
          <w:tab w:val="clear" w:pos="709"/>
          <w:tab w:val="left" w:pos="720"/>
        </w:tabs>
        <w:adjustRightInd/>
        <w:spacing w:before="100" w:after="200"/>
        <w:jc w:val="left"/>
        <w:outlineLvl w:val="9"/>
      </w:pPr>
      <w:r w:rsidRPr="00F24A64">
        <w:t>In the event that both Parties are Controllers of the Personal Data, the Parties agree:</w:t>
      </w:r>
    </w:p>
    <w:p w14:paraId="2E3A2E15" w14:textId="77777777" w:rsidR="00213095" w:rsidRPr="00F24A64" w:rsidRDefault="00213095" w:rsidP="002A16D3">
      <w:pPr>
        <w:pStyle w:val="Level3"/>
        <w:numPr>
          <w:ilvl w:val="2"/>
          <w:numId w:val="16"/>
        </w:numPr>
        <w:tabs>
          <w:tab w:val="left" w:pos="720"/>
          <w:tab w:val="left" w:pos="1803"/>
        </w:tabs>
        <w:adjustRightInd/>
        <w:spacing w:before="100" w:after="200"/>
        <w:jc w:val="left"/>
        <w:outlineLvl w:val="9"/>
      </w:pPr>
      <w:r w:rsidRPr="00F24A64">
        <w:t>that without any further action being required they have entered into  the </w:t>
      </w:r>
      <w:r>
        <w:t>standard contractual c</w:t>
      </w:r>
      <w:r w:rsidRPr="00F24A64">
        <w:t xml:space="preserve">lauses in the European Commission's decision 2004/915/EC set out in Annex 2 Schedule 11 </w:t>
      </w:r>
      <w:r>
        <w:t xml:space="preserve">(“Annex 2 Standard Contractual Clauses”) </w:t>
      </w:r>
      <w:r w:rsidRPr="00F24A64">
        <w:t>to in respect of data transfers by the Supplier outside of the EEA;</w:t>
      </w:r>
    </w:p>
    <w:p w14:paraId="09069E18" w14:textId="77777777" w:rsidR="00213095" w:rsidRPr="00F24A64" w:rsidRDefault="00213095" w:rsidP="002A16D3">
      <w:pPr>
        <w:pStyle w:val="Level3"/>
        <w:numPr>
          <w:ilvl w:val="2"/>
          <w:numId w:val="16"/>
        </w:numPr>
        <w:tabs>
          <w:tab w:val="left" w:pos="720"/>
          <w:tab w:val="left" w:pos="1803"/>
        </w:tabs>
        <w:adjustRightInd/>
        <w:spacing w:before="100" w:after="200"/>
        <w:jc w:val="left"/>
        <w:outlineLvl w:val="9"/>
      </w:pPr>
      <w:r w:rsidRPr="00F24A64">
        <w:t xml:space="preserve">that, where no other appropriate safeguard or exemption applies, that the Personal Data subject to this Agreement (and to which Chapter V of the GDPR applies) will be transferred in accordance with </w:t>
      </w:r>
      <w:r>
        <w:t>the Annex 2 Standard Contractual Clauses</w:t>
      </w:r>
      <w:r w:rsidRPr="00F24A64">
        <w:t xml:space="preserve"> as of the date the Parties entered into </w:t>
      </w:r>
      <w:r>
        <w:t>the Annex 2 Standard Contractual Clauses</w:t>
      </w:r>
      <w:r w:rsidRPr="00F24A64">
        <w:t>;</w:t>
      </w:r>
    </w:p>
    <w:p w14:paraId="5DEBB69D" w14:textId="77777777" w:rsidR="00213095" w:rsidRPr="00F24A64" w:rsidRDefault="00213095" w:rsidP="002A16D3">
      <w:pPr>
        <w:pStyle w:val="Level3"/>
        <w:numPr>
          <w:ilvl w:val="2"/>
          <w:numId w:val="16"/>
        </w:numPr>
        <w:tabs>
          <w:tab w:val="left" w:pos="720"/>
          <w:tab w:val="left" w:pos="1803"/>
        </w:tabs>
        <w:adjustRightInd/>
        <w:spacing w:before="100" w:after="200"/>
        <w:jc w:val="left"/>
        <w:outlineLvl w:val="9"/>
      </w:pPr>
      <w:r w:rsidRPr="00F24A64">
        <w:t xml:space="preserve">to use best endeavours to complete the annexes to the </w:t>
      </w:r>
      <w:r>
        <w:t>Annex 2 Standard Contractual Clauses</w:t>
      </w:r>
      <w:r w:rsidRPr="00F24A64">
        <w:t xml:space="preserve"> promptly and at their own cost for the purpose of giving full effect to them; and</w:t>
      </w:r>
    </w:p>
    <w:p w14:paraId="36C99235" w14:textId="77777777" w:rsidR="00213095" w:rsidRPr="00F24A64" w:rsidRDefault="00213095" w:rsidP="002A16D3">
      <w:pPr>
        <w:pStyle w:val="Level3"/>
        <w:numPr>
          <w:ilvl w:val="2"/>
          <w:numId w:val="16"/>
        </w:numPr>
        <w:tabs>
          <w:tab w:val="left" w:pos="720"/>
          <w:tab w:val="left" w:pos="1803"/>
        </w:tabs>
        <w:adjustRightInd/>
        <w:spacing w:before="100" w:after="200"/>
        <w:jc w:val="left"/>
        <w:outlineLvl w:val="9"/>
      </w:pPr>
      <w:r w:rsidRPr="00F24A64">
        <w:t xml:space="preserve">that if there is any conflict between this Agreement and the </w:t>
      </w:r>
      <w:r>
        <w:t>Annex 2 Standard Contractual Clauses</w:t>
      </w:r>
      <w:r w:rsidRPr="00F24A64">
        <w:t xml:space="preserve"> the terms of the </w:t>
      </w:r>
      <w:r>
        <w:t>Annex 2 Standard Contractual Clauses</w:t>
      </w:r>
      <w:r w:rsidRPr="00F24A64">
        <w:t xml:space="preserve"> shall apply.</w:t>
      </w:r>
    </w:p>
    <w:p w14:paraId="6DFAC7AE" w14:textId="77777777" w:rsidR="00213095" w:rsidRPr="00F24A64" w:rsidRDefault="00213095" w:rsidP="002A16D3">
      <w:pPr>
        <w:pStyle w:val="Level2"/>
        <w:numPr>
          <w:ilvl w:val="1"/>
          <w:numId w:val="16"/>
        </w:numPr>
        <w:tabs>
          <w:tab w:val="clear" w:pos="709"/>
          <w:tab w:val="left" w:pos="720"/>
        </w:tabs>
        <w:adjustRightInd/>
        <w:spacing w:before="100" w:after="200"/>
        <w:jc w:val="left"/>
        <w:outlineLvl w:val="9"/>
      </w:pPr>
      <w:r w:rsidRPr="00F24A64">
        <w:t>In the event that the Supplier is a Controller of Personal Data and the Authority is a Processor, the Parties agree:</w:t>
      </w:r>
    </w:p>
    <w:p w14:paraId="48CB428A" w14:textId="6CC1C24A" w:rsidR="00213095" w:rsidRPr="00F24A64" w:rsidRDefault="00213095" w:rsidP="002A16D3">
      <w:pPr>
        <w:pStyle w:val="Level3"/>
        <w:numPr>
          <w:ilvl w:val="2"/>
          <w:numId w:val="16"/>
        </w:numPr>
        <w:tabs>
          <w:tab w:val="left" w:pos="720"/>
          <w:tab w:val="left" w:pos="1803"/>
        </w:tabs>
        <w:adjustRightInd/>
        <w:spacing w:before="100" w:after="200"/>
        <w:jc w:val="left"/>
        <w:outlineLvl w:val="9"/>
      </w:pPr>
      <w:r w:rsidRPr="00F24A64">
        <w:t>that without any further action being requir</w:t>
      </w:r>
      <w:r>
        <w:t>ed they have entered into the standard contractual c</w:t>
      </w:r>
      <w:r w:rsidRPr="00F24A64">
        <w:t xml:space="preserve">lauses in the European Commission's decision 2010/87/EU set out in Annex 3 to Schedule 11 </w:t>
      </w:r>
      <w:r>
        <w:t>(“Annex 3 Standard Contractual Clauses”)</w:t>
      </w:r>
      <w:r w:rsidRPr="00F24A64">
        <w:t xml:space="preserve"> in respect of data transfers by the Supplier outside of the EEA;</w:t>
      </w:r>
    </w:p>
    <w:p w14:paraId="38C48A5D" w14:textId="77777777" w:rsidR="00213095" w:rsidRPr="00F24A64" w:rsidRDefault="00213095" w:rsidP="002A16D3">
      <w:pPr>
        <w:pStyle w:val="Level3"/>
        <w:numPr>
          <w:ilvl w:val="2"/>
          <w:numId w:val="16"/>
        </w:numPr>
        <w:tabs>
          <w:tab w:val="left" w:pos="720"/>
          <w:tab w:val="left" w:pos="1803"/>
        </w:tabs>
        <w:adjustRightInd/>
        <w:spacing w:before="100" w:after="200"/>
        <w:jc w:val="left"/>
        <w:outlineLvl w:val="9"/>
      </w:pPr>
      <w:r w:rsidRPr="00F24A64">
        <w:t xml:space="preserve">that, where no other appropriate safeguard or exemption applies, that the Personal Data subject to this Agreement (and to which Chapter V of the GDPR applies) will be transferred in accordance with </w:t>
      </w:r>
      <w:r>
        <w:t>the Annex 3 Standard Contractual Clauses</w:t>
      </w:r>
      <w:r w:rsidRPr="00F24A64">
        <w:t xml:space="preserve"> as of the date the Parties entered into </w:t>
      </w:r>
      <w:r>
        <w:t>the Annex 3 Standard Contractual Clauses</w:t>
      </w:r>
      <w:r w:rsidRPr="00F24A64">
        <w:t>;</w:t>
      </w:r>
    </w:p>
    <w:p w14:paraId="66FCF0A4" w14:textId="77777777" w:rsidR="00213095" w:rsidRPr="00F24A64" w:rsidRDefault="00213095" w:rsidP="002A16D3">
      <w:pPr>
        <w:pStyle w:val="Level3"/>
        <w:numPr>
          <w:ilvl w:val="2"/>
          <w:numId w:val="16"/>
        </w:numPr>
        <w:tabs>
          <w:tab w:val="left" w:pos="720"/>
          <w:tab w:val="left" w:pos="1803"/>
        </w:tabs>
        <w:adjustRightInd/>
        <w:spacing w:before="100" w:after="200"/>
        <w:jc w:val="left"/>
        <w:outlineLvl w:val="9"/>
      </w:pPr>
      <w:r w:rsidRPr="00F24A64">
        <w:t xml:space="preserve">to use best endeavours to complete the annexes to the </w:t>
      </w:r>
      <w:r>
        <w:t>Annex 3 Standard Contractual Clauses</w:t>
      </w:r>
      <w:r w:rsidRPr="00F24A64">
        <w:t xml:space="preserve"> promptly and at their own cost for the purpose of giving full effect to them; and</w:t>
      </w:r>
    </w:p>
    <w:p w14:paraId="10A8C223" w14:textId="77777777" w:rsidR="00213095" w:rsidRPr="00F24A64" w:rsidRDefault="00213095" w:rsidP="002A16D3">
      <w:pPr>
        <w:pStyle w:val="Level3"/>
        <w:numPr>
          <w:ilvl w:val="2"/>
          <w:numId w:val="16"/>
        </w:numPr>
        <w:tabs>
          <w:tab w:val="left" w:pos="720"/>
          <w:tab w:val="left" w:pos="1803"/>
        </w:tabs>
        <w:adjustRightInd/>
        <w:spacing w:before="100" w:after="200"/>
        <w:jc w:val="left"/>
        <w:outlineLvl w:val="9"/>
      </w:pPr>
      <w:r w:rsidRPr="00F24A64">
        <w:t xml:space="preserve">that if there is any conflict between this Agreement and the </w:t>
      </w:r>
      <w:r>
        <w:t>Annex 3 Standard Contractual Clauses</w:t>
      </w:r>
      <w:r w:rsidRPr="00F24A64">
        <w:t xml:space="preserve"> the terms of the </w:t>
      </w:r>
      <w:r>
        <w:t>Annex 3 Standard Contractual Clauses</w:t>
      </w:r>
      <w:r w:rsidRPr="00F24A64">
        <w:t xml:space="preserve"> shall apply.</w:t>
      </w:r>
    </w:p>
    <w:p w14:paraId="352C642D" w14:textId="77777777" w:rsidR="00213095" w:rsidRPr="00F24A64" w:rsidRDefault="00213095" w:rsidP="002A16D3">
      <w:pPr>
        <w:pStyle w:val="Level2"/>
        <w:numPr>
          <w:ilvl w:val="1"/>
          <w:numId w:val="16"/>
        </w:numPr>
        <w:tabs>
          <w:tab w:val="clear" w:pos="709"/>
          <w:tab w:val="left" w:pos="720"/>
        </w:tabs>
        <w:adjustRightInd/>
        <w:spacing w:before="100" w:after="200"/>
        <w:jc w:val="left"/>
        <w:outlineLvl w:val="9"/>
      </w:pPr>
      <w:r w:rsidRPr="00F24A64">
        <w:t xml:space="preserve">In the event that (i) the European Commission updates, amends, substitutes, adopts or publishes new </w:t>
      </w:r>
      <w:r>
        <w:t>Annex 2 Standard Contractual Clauses</w:t>
      </w:r>
      <w:r w:rsidRPr="00F24A64">
        <w:t xml:space="preserve"> </w:t>
      </w:r>
      <w:r>
        <w:t>and or Annex 3 Standard Contractual Clauses</w:t>
      </w:r>
      <w:r w:rsidRPr="00F24A64">
        <w:t xml:space="preserve"> from time to time and (ii) the European Commission has not adopted an adequacy decision for the UK before the European Commission decision regarding such new </w:t>
      </w:r>
      <w:r>
        <w:t>Annex 2 Standard Contractual Clauses</w:t>
      </w:r>
      <w:r w:rsidRPr="00F24A64">
        <w:t xml:space="preserve"> </w:t>
      </w:r>
      <w:r>
        <w:t>and or Annex 3 Standard Contractual Clauses</w:t>
      </w:r>
      <w:r w:rsidRPr="00F24A64">
        <w:t xml:space="preserve"> becomes effective, the Parties agree:</w:t>
      </w:r>
    </w:p>
    <w:p w14:paraId="030BD351" w14:textId="77777777" w:rsidR="00213095" w:rsidRPr="00F24A64" w:rsidRDefault="00213095" w:rsidP="002A16D3">
      <w:pPr>
        <w:pStyle w:val="Level3"/>
        <w:numPr>
          <w:ilvl w:val="2"/>
          <w:numId w:val="16"/>
        </w:numPr>
        <w:tabs>
          <w:tab w:val="left" w:pos="720"/>
          <w:tab w:val="left" w:pos="1803"/>
        </w:tabs>
        <w:adjustRightInd/>
        <w:spacing w:before="100" w:after="200"/>
        <w:jc w:val="left"/>
        <w:outlineLvl w:val="9"/>
      </w:pPr>
      <w:r w:rsidRPr="00F24A64">
        <w:t xml:space="preserve">that the most up to date </w:t>
      </w:r>
      <w:r>
        <w:t>Annex 2 Standard Contractual Clauses</w:t>
      </w:r>
      <w:r w:rsidRPr="00F24A64">
        <w:t xml:space="preserve"> </w:t>
      </w:r>
      <w:r>
        <w:t>and or Annex 3 Standard Contractual Clauses</w:t>
      </w:r>
      <w:r w:rsidRPr="00F24A64">
        <w:t xml:space="preserve"> from time to time shall be automatically incorporated in place of those in Annex 2 or 3 to Schedule 11 (as the context requires) and that such incorporation is not a Change;</w:t>
      </w:r>
    </w:p>
    <w:p w14:paraId="77B66A0B" w14:textId="77777777" w:rsidR="00213095" w:rsidRPr="00F24A64" w:rsidRDefault="00213095" w:rsidP="002A16D3">
      <w:pPr>
        <w:pStyle w:val="Level3"/>
        <w:numPr>
          <w:ilvl w:val="2"/>
          <w:numId w:val="16"/>
        </w:numPr>
        <w:tabs>
          <w:tab w:val="left" w:pos="720"/>
          <w:tab w:val="left" w:pos="1803"/>
        </w:tabs>
        <w:adjustRightInd/>
        <w:spacing w:before="100" w:after="200"/>
        <w:jc w:val="left"/>
        <w:outlineLvl w:val="9"/>
      </w:pPr>
      <w:r w:rsidRPr="00F24A64">
        <w:t xml:space="preserve">that where no other appropriate safeguard or exemption applies, that the Personal Data subject to this Agreement (and to which Chapter V of the GDPR applies) will be transferred in accordance with the relevant form of the most up to date </w:t>
      </w:r>
      <w:r>
        <w:t>Annex 2 Standard Contractual Clauses</w:t>
      </w:r>
      <w:r w:rsidRPr="00F24A64">
        <w:t xml:space="preserve"> </w:t>
      </w:r>
      <w:r>
        <w:t>or Annex 3 Standard Contractual Clauses</w:t>
      </w:r>
      <w:r w:rsidRPr="00F24A64">
        <w:t xml:space="preserve"> as of the date the European Commission decision regarding such new </w:t>
      </w:r>
      <w:r>
        <w:t>Annex 2 Standard Contractual Clauses</w:t>
      </w:r>
      <w:r w:rsidRPr="00F24A64">
        <w:t xml:space="preserve"> </w:t>
      </w:r>
      <w:r>
        <w:t>and or Annex 3 Standard Contractual Clauses</w:t>
      </w:r>
      <w:r w:rsidRPr="00F24A64">
        <w:t xml:space="preserve"> becomes effective;</w:t>
      </w:r>
    </w:p>
    <w:p w14:paraId="2C0F1ADD" w14:textId="77777777" w:rsidR="00213095" w:rsidRPr="00F24A64" w:rsidRDefault="00213095" w:rsidP="002A16D3">
      <w:pPr>
        <w:pStyle w:val="Level3"/>
        <w:numPr>
          <w:ilvl w:val="2"/>
          <w:numId w:val="16"/>
        </w:numPr>
        <w:tabs>
          <w:tab w:val="left" w:pos="720"/>
          <w:tab w:val="left" w:pos="1803"/>
        </w:tabs>
        <w:adjustRightInd/>
        <w:spacing w:before="100" w:after="200"/>
        <w:jc w:val="left"/>
        <w:outlineLvl w:val="9"/>
      </w:pPr>
      <w:r w:rsidRPr="00F24A64">
        <w:t xml:space="preserve">to use best endeavours to complete any part of the most up to date </w:t>
      </w:r>
      <w:r>
        <w:t>Annex 2 Standard Contractual Clauses</w:t>
      </w:r>
      <w:r w:rsidRPr="00F24A64">
        <w:t xml:space="preserve"> </w:t>
      </w:r>
      <w:r>
        <w:t>and or Annex 3 Standard Contractual Clauses</w:t>
      </w:r>
      <w:r w:rsidRPr="00F24A64">
        <w:t xml:space="preserve"> that a Party must complete promptly and at their own cost for the purpose of giving full effect to them; and</w:t>
      </w:r>
    </w:p>
    <w:p w14:paraId="5A866C39" w14:textId="77777777" w:rsidR="00213095" w:rsidRPr="00F24A64" w:rsidRDefault="00213095" w:rsidP="002A16D3">
      <w:pPr>
        <w:pStyle w:val="Level3"/>
        <w:numPr>
          <w:ilvl w:val="2"/>
          <w:numId w:val="16"/>
        </w:numPr>
        <w:tabs>
          <w:tab w:val="left" w:pos="720"/>
          <w:tab w:val="left" w:pos="1803"/>
        </w:tabs>
        <w:adjustRightInd/>
        <w:spacing w:before="100" w:after="200"/>
        <w:jc w:val="left"/>
        <w:outlineLvl w:val="9"/>
      </w:pPr>
      <w:r w:rsidRPr="00F24A64">
        <w:t xml:space="preserve">that if there is any conflict between this Agreement and the most up to date </w:t>
      </w:r>
      <w:r>
        <w:t>Annex 2 Standard Contractual Clauses</w:t>
      </w:r>
      <w:r w:rsidRPr="00F24A64">
        <w:t xml:space="preserve"> </w:t>
      </w:r>
      <w:r>
        <w:t>and or Annex 3 Standard Contractual Clauses</w:t>
      </w:r>
      <w:r w:rsidRPr="00F24A64">
        <w:t xml:space="preserve"> the terms of the most up to date </w:t>
      </w:r>
      <w:r>
        <w:t>Annex 2 Standard Contractual Clauses</w:t>
      </w:r>
      <w:r w:rsidRPr="00F24A64">
        <w:t xml:space="preserve"> </w:t>
      </w:r>
      <w:r>
        <w:t>and or Annex 3 Standard Contractual Clauses</w:t>
      </w:r>
      <w:r w:rsidRPr="00F24A64">
        <w:t xml:space="preserve"> shall apply.</w:t>
      </w:r>
    </w:p>
    <w:p w14:paraId="395398BD" w14:textId="253DAC88" w:rsidR="009861CE" w:rsidRPr="001D5CDB" w:rsidRDefault="009861CE" w:rsidP="00213095">
      <w:pPr>
        <w:widowControl w:val="0"/>
        <w:pBdr>
          <w:top w:val="nil"/>
          <w:left w:val="nil"/>
          <w:bottom w:val="nil"/>
          <w:right w:val="nil"/>
          <w:between w:val="nil"/>
        </w:pBdr>
        <w:spacing w:after="240"/>
        <w:ind w:left="851"/>
        <w:jc w:val="left"/>
        <w:rPr>
          <w:rFonts w:ascii="Arial" w:hAnsi="Arial" w:cs="Arial"/>
          <w:color w:val="000000" w:themeColor="text1"/>
          <w:sz w:val="22"/>
          <w:szCs w:val="22"/>
        </w:rPr>
      </w:pPr>
    </w:p>
    <w:p w14:paraId="59098B67" w14:textId="345BE6A5" w:rsidR="00B20B66" w:rsidRPr="008F7E98" w:rsidRDefault="008F7E98" w:rsidP="002A16D3">
      <w:pPr>
        <w:pStyle w:val="Heading1"/>
        <w:keepNext w:val="0"/>
        <w:numPr>
          <w:ilvl w:val="0"/>
          <w:numId w:val="16"/>
        </w:numPr>
        <w:tabs>
          <w:tab w:val="clear" w:pos="709"/>
        </w:tabs>
        <w:spacing w:after="240"/>
        <w:ind w:left="851" w:hanging="851"/>
        <w:jc w:val="left"/>
        <w:rPr>
          <w:rFonts w:ascii="Arial" w:hAnsi="Arial"/>
          <w:b w:val="0"/>
          <w:color w:val="365F91"/>
          <w:sz w:val="32"/>
          <w:szCs w:val="20"/>
          <w:u w:val="none"/>
        </w:rPr>
      </w:pPr>
      <w:bookmarkStart w:id="525" w:name="_Toc127759116"/>
      <w:bookmarkStart w:id="526" w:name="_Toc139080613"/>
      <w:bookmarkStart w:id="527" w:name="_Toc21349833"/>
      <w:r w:rsidRPr="008F7E98">
        <w:rPr>
          <w:rFonts w:ascii="Arial" w:hAnsi="Arial"/>
          <w:b w:val="0"/>
          <w:color w:val="365F91"/>
          <w:sz w:val="32"/>
          <w:szCs w:val="20"/>
          <w:u w:val="none"/>
        </w:rPr>
        <w:t xml:space="preserve">Publicity </w:t>
      </w:r>
      <w:r>
        <w:rPr>
          <w:rFonts w:ascii="Arial" w:hAnsi="Arial"/>
          <w:b w:val="0"/>
          <w:color w:val="365F91"/>
          <w:sz w:val="32"/>
          <w:szCs w:val="20"/>
          <w:u w:val="none"/>
        </w:rPr>
        <w:t>a</w:t>
      </w:r>
      <w:r w:rsidRPr="008F7E98">
        <w:rPr>
          <w:rFonts w:ascii="Arial" w:hAnsi="Arial"/>
          <w:b w:val="0"/>
          <w:color w:val="365F91"/>
          <w:sz w:val="32"/>
          <w:szCs w:val="20"/>
          <w:u w:val="none"/>
        </w:rPr>
        <w:t>nd Branding</w:t>
      </w:r>
      <w:bookmarkStart w:id="528" w:name="_Toc139080614"/>
      <w:bookmarkEnd w:id="525"/>
      <w:bookmarkEnd w:id="526"/>
      <w:bookmarkEnd w:id="527"/>
    </w:p>
    <w:p w14:paraId="066E33E6" w14:textId="22005B78" w:rsidR="00B14218" w:rsidRPr="001D5CDB" w:rsidRDefault="00A14AF9" w:rsidP="002A16D3">
      <w:pPr>
        <w:pStyle w:val="Heading1"/>
        <w:keepNext w:val="0"/>
        <w:numPr>
          <w:ilvl w:val="1"/>
          <w:numId w:val="16"/>
        </w:numPr>
        <w:tabs>
          <w:tab w:val="clear" w:pos="709"/>
        </w:tabs>
        <w:spacing w:after="240"/>
        <w:ind w:left="851" w:hanging="851"/>
        <w:jc w:val="left"/>
        <w:rPr>
          <w:rFonts w:ascii="Arial" w:hAnsi="Arial"/>
          <w:b w:val="0"/>
          <w:color w:val="000000" w:themeColor="text1"/>
          <w:sz w:val="22"/>
          <w:szCs w:val="20"/>
          <w:u w:val="none"/>
        </w:rPr>
      </w:pPr>
      <w:bookmarkStart w:id="529" w:name="_Toc21349834"/>
      <w:r w:rsidRPr="001D5CDB">
        <w:rPr>
          <w:rFonts w:ascii="Arial" w:hAnsi="Arial"/>
          <w:b w:val="0"/>
          <w:color w:val="000000" w:themeColor="text1"/>
          <w:sz w:val="22"/>
          <w:szCs w:val="20"/>
          <w:u w:val="none"/>
        </w:rPr>
        <w:t>The Supplier shall not:</w:t>
      </w:r>
      <w:bookmarkEnd w:id="529"/>
    </w:p>
    <w:p w14:paraId="4CC9A61E" w14:textId="77777777" w:rsidR="00B14218" w:rsidRPr="004E68BB" w:rsidRDefault="00A14AF9" w:rsidP="002A16D3">
      <w:pPr>
        <w:pStyle w:val="Heading3"/>
        <w:numPr>
          <w:ilvl w:val="2"/>
          <w:numId w:val="16"/>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make any press announcements or publicise this Agreement or its contents in any way; or</w:t>
      </w:r>
    </w:p>
    <w:p w14:paraId="6EF6A323" w14:textId="77777777" w:rsidR="00B14218" w:rsidRPr="004E68BB" w:rsidRDefault="00A14AF9" w:rsidP="002A16D3">
      <w:pPr>
        <w:pStyle w:val="Heading3"/>
        <w:numPr>
          <w:ilvl w:val="2"/>
          <w:numId w:val="16"/>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use the Authority's name or brand in any promotion or marketing or announcement of orders;</w:t>
      </w:r>
    </w:p>
    <w:p w14:paraId="06DD788B" w14:textId="77777777" w:rsidR="00B14218" w:rsidRPr="004E68BB" w:rsidRDefault="00A14AF9" w:rsidP="008F7E98">
      <w:pPr>
        <w:pStyle w:val="BodyTextIndent2"/>
        <w:widowControl w:val="0"/>
        <w:spacing w:line="240" w:lineRule="auto"/>
        <w:ind w:left="851"/>
        <w:jc w:val="left"/>
        <w:rPr>
          <w:rFonts w:ascii="Arial" w:hAnsi="Arial" w:cs="Arial"/>
          <w:color w:val="000000" w:themeColor="text1"/>
          <w:sz w:val="22"/>
        </w:rPr>
      </w:pPr>
      <w:r w:rsidRPr="004E68BB">
        <w:rPr>
          <w:rFonts w:ascii="Arial" w:hAnsi="Arial" w:cs="Arial"/>
          <w:color w:val="000000" w:themeColor="text1"/>
          <w:sz w:val="22"/>
        </w:rPr>
        <w:t>without the prior written consent of the Authority, which shall not be unreasonably withheld or delayed.</w:t>
      </w:r>
      <w:bookmarkEnd w:id="528"/>
    </w:p>
    <w:p w14:paraId="2A7604BA" w14:textId="7B941CFA" w:rsidR="00967E57" w:rsidRDefault="00A14AF9" w:rsidP="002A16D3">
      <w:pPr>
        <w:pStyle w:val="Heading2"/>
        <w:numPr>
          <w:ilvl w:val="1"/>
          <w:numId w:val="16"/>
        </w:numPr>
        <w:tabs>
          <w:tab w:val="clear" w:pos="709"/>
        </w:tabs>
        <w:spacing w:after="240"/>
        <w:ind w:left="851" w:hanging="851"/>
        <w:jc w:val="left"/>
        <w:rPr>
          <w:rFonts w:ascii="Arial" w:hAnsi="Arial"/>
          <w:color w:val="000000" w:themeColor="text1"/>
          <w:sz w:val="22"/>
          <w:szCs w:val="20"/>
        </w:rPr>
      </w:pPr>
      <w:bookmarkStart w:id="530" w:name="_Toc139080615"/>
      <w:r w:rsidRPr="004E68BB">
        <w:rPr>
          <w:rFonts w:ascii="Arial" w:hAnsi="Arial"/>
          <w:color w:val="000000" w:themeColor="text1"/>
          <w:sz w:val="22"/>
          <w:szCs w:val="20"/>
        </w:rPr>
        <w:t>Each Party acknowledges to the other that nothing in this Agreement either expressly or by implication constitutes an endorsement of any products or services of the other Party (including the Services, the Supplier System and the Authority System) and each Party agrees not to conduct itself in such a way as to imply or express any such approval or endorsement</w:t>
      </w:r>
      <w:r w:rsidR="00967E57">
        <w:rPr>
          <w:rFonts w:ascii="Arial" w:hAnsi="Arial"/>
          <w:color w:val="000000" w:themeColor="text1"/>
          <w:sz w:val="22"/>
          <w:szCs w:val="20"/>
        </w:rPr>
        <w:t>.</w:t>
      </w:r>
    </w:p>
    <w:p w14:paraId="0D671139" w14:textId="3E209383" w:rsidR="00967E57" w:rsidRPr="008F7E98" w:rsidRDefault="008F7E98" w:rsidP="002A16D3">
      <w:pPr>
        <w:pStyle w:val="Heading2"/>
        <w:numPr>
          <w:ilvl w:val="0"/>
          <w:numId w:val="16"/>
        </w:numPr>
        <w:tabs>
          <w:tab w:val="clear" w:pos="709"/>
        </w:tabs>
        <w:spacing w:after="240"/>
        <w:ind w:left="851" w:hanging="851"/>
        <w:jc w:val="left"/>
        <w:rPr>
          <w:rFonts w:ascii="Arial" w:hAnsi="Arial"/>
          <w:color w:val="365F91"/>
          <w:sz w:val="32"/>
          <w:szCs w:val="20"/>
        </w:rPr>
      </w:pPr>
      <w:r>
        <w:rPr>
          <w:rFonts w:ascii="Arial" w:hAnsi="Arial"/>
          <w:color w:val="365F91"/>
          <w:sz w:val="32"/>
          <w:szCs w:val="20"/>
        </w:rPr>
        <w:t>Provision o</w:t>
      </w:r>
      <w:r w:rsidRPr="008F7E98">
        <w:rPr>
          <w:rFonts w:ascii="Arial" w:hAnsi="Arial"/>
          <w:color w:val="365F91"/>
          <w:sz w:val="32"/>
          <w:szCs w:val="20"/>
        </w:rPr>
        <w:t>f Management Information</w:t>
      </w:r>
    </w:p>
    <w:p w14:paraId="150849D3" w14:textId="30DD59E1" w:rsidR="00967E57" w:rsidRDefault="00967E57" w:rsidP="002A16D3">
      <w:pPr>
        <w:pStyle w:val="Heading2"/>
        <w:numPr>
          <w:ilvl w:val="1"/>
          <w:numId w:val="16"/>
        </w:numPr>
        <w:tabs>
          <w:tab w:val="clear" w:pos="709"/>
        </w:tabs>
        <w:spacing w:after="240"/>
        <w:ind w:left="851" w:hanging="851"/>
        <w:jc w:val="left"/>
        <w:rPr>
          <w:rFonts w:ascii="Arial" w:hAnsi="Arial"/>
          <w:color w:val="000000" w:themeColor="text1"/>
          <w:sz w:val="22"/>
          <w:szCs w:val="20"/>
        </w:rPr>
      </w:pPr>
      <w:r>
        <w:rPr>
          <w:rFonts w:ascii="Arial" w:hAnsi="Arial"/>
          <w:color w:val="000000" w:themeColor="text1"/>
          <w:sz w:val="22"/>
          <w:szCs w:val="20"/>
        </w:rPr>
        <w:t xml:space="preserve">The Supplier </w:t>
      </w:r>
      <w:r w:rsidRPr="00967E57">
        <w:rPr>
          <w:rFonts w:ascii="Arial" w:hAnsi="Arial"/>
          <w:color w:val="000000" w:themeColor="text1"/>
          <w:sz w:val="22"/>
          <w:szCs w:val="20"/>
        </w:rPr>
        <w:t>shall operate and maintain appropriate systems, processes and records to ensure that it can, at all times, deliver timely and accurate Management Information to the Authority in accordance wit</w:t>
      </w:r>
      <w:r>
        <w:rPr>
          <w:rFonts w:ascii="Arial" w:hAnsi="Arial"/>
          <w:color w:val="000000" w:themeColor="text1"/>
          <w:sz w:val="22"/>
          <w:szCs w:val="20"/>
        </w:rPr>
        <w:t xml:space="preserve">h the provisions of this </w:t>
      </w:r>
      <w:r w:rsidR="00EF0952">
        <w:rPr>
          <w:rFonts w:ascii="Arial" w:hAnsi="Arial"/>
          <w:color w:val="000000" w:themeColor="text1"/>
          <w:sz w:val="22"/>
          <w:szCs w:val="20"/>
        </w:rPr>
        <w:t>C</w:t>
      </w:r>
      <w:r>
        <w:rPr>
          <w:rFonts w:ascii="Arial" w:hAnsi="Arial"/>
          <w:color w:val="000000" w:themeColor="text1"/>
          <w:sz w:val="22"/>
          <w:szCs w:val="20"/>
        </w:rPr>
        <w:t>lause F10 and Schedule 8.8</w:t>
      </w:r>
      <w:r w:rsidRPr="00967E57">
        <w:rPr>
          <w:rFonts w:ascii="Arial" w:hAnsi="Arial"/>
          <w:color w:val="000000" w:themeColor="text1"/>
          <w:sz w:val="22"/>
          <w:szCs w:val="20"/>
        </w:rPr>
        <w:t xml:space="preserve"> (Management Information).</w:t>
      </w:r>
    </w:p>
    <w:p w14:paraId="796625AA" w14:textId="70C1A2EC" w:rsidR="00B14218" w:rsidRPr="004E68BB" w:rsidRDefault="00967E57" w:rsidP="002A16D3">
      <w:pPr>
        <w:pStyle w:val="Heading2"/>
        <w:numPr>
          <w:ilvl w:val="1"/>
          <w:numId w:val="16"/>
        </w:numPr>
        <w:tabs>
          <w:tab w:val="clear" w:pos="709"/>
        </w:tabs>
        <w:spacing w:after="240"/>
        <w:ind w:left="851" w:hanging="851"/>
        <w:jc w:val="left"/>
        <w:rPr>
          <w:rFonts w:ascii="Arial" w:hAnsi="Arial"/>
          <w:color w:val="000000" w:themeColor="text1"/>
          <w:sz w:val="22"/>
          <w:szCs w:val="20"/>
        </w:rPr>
      </w:pPr>
      <w:r>
        <w:rPr>
          <w:rFonts w:ascii="Arial" w:hAnsi="Arial"/>
          <w:color w:val="000000" w:themeColor="text1"/>
          <w:sz w:val="22"/>
          <w:szCs w:val="20"/>
        </w:rPr>
        <w:t xml:space="preserve">The Supplier </w:t>
      </w:r>
      <w:r w:rsidRPr="00967E57">
        <w:rPr>
          <w:rFonts w:ascii="Arial" w:hAnsi="Arial"/>
          <w:color w:val="000000" w:themeColor="text1"/>
          <w:sz w:val="22"/>
          <w:szCs w:val="20"/>
        </w:rPr>
        <w:t xml:space="preserve">acknowledges that </w:t>
      </w:r>
      <w:r w:rsidR="00213095">
        <w:rPr>
          <w:rFonts w:ascii="Arial" w:hAnsi="Arial"/>
          <w:color w:val="000000" w:themeColor="text1"/>
          <w:sz w:val="22"/>
          <w:szCs w:val="20"/>
        </w:rPr>
        <w:t xml:space="preserve">where </w:t>
      </w:r>
      <w:r w:rsidRPr="00967E57">
        <w:rPr>
          <w:rFonts w:ascii="Arial" w:hAnsi="Arial"/>
          <w:color w:val="000000" w:themeColor="text1"/>
          <w:sz w:val="22"/>
          <w:szCs w:val="20"/>
        </w:rPr>
        <w:t>the Authority is working with Devolved Deal Area</w:t>
      </w:r>
      <w:r>
        <w:rPr>
          <w:rFonts w:ascii="Arial" w:hAnsi="Arial"/>
          <w:color w:val="000000" w:themeColor="text1"/>
          <w:sz w:val="22"/>
          <w:szCs w:val="20"/>
        </w:rPr>
        <w:t>s</w:t>
      </w:r>
      <w:r w:rsidR="00282EBD">
        <w:rPr>
          <w:rFonts w:ascii="Arial" w:hAnsi="Arial"/>
          <w:color w:val="000000" w:themeColor="text1"/>
          <w:sz w:val="22"/>
          <w:szCs w:val="20"/>
        </w:rPr>
        <w:t>,</w:t>
      </w:r>
      <w:r w:rsidR="00A35735">
        <w:rPr>
          <w:rFonts w:ascii="Arial" w:hAnsi="Arial"/>
          <w:color w:val="000000" w:themeColor="text1"/>
          <w:sz w:val="22"/>
          <w:szCs w:val="20"/>
        </w:rPr>
        <w:t xml:space="preserve"> </w:t>
      </w:r>
      <w:r w:rsidRPr="00967E57">
        <w:rPr>
          <w:rFonts w:ascii="Arial" w:hAnsi="Arial"/>
          <w:color w:val="000000" w:themeColor="text1"/>
          <w:sz w:val="22"/>
          <w:szCs w:val="20"/>
        </w:rPr>
        <w:t>local authority partners</w:t>
      </w:r>
      <w:r w:rsidR="00282EBD">
        <w:rPr>
          <w:rFonts w:ascii="Arial" w:hAnsi="Arial"/>
          <w:color w:val="000000" w:themeColor="text1"/>
          <w:sz w:val="22"/>
          <w:szCs w:val="20"/>
        </w:rPr>
        <w:t xml:space="preserve"> and combined authority partners</w:t>
      </w:r>
      <w:r w:rsidRPr="00967E57">
        <w:rPr>
          <w:rFonts w:ascii="Arial" w:hAnsi="Arial"/>
          <w:color w:val="000000" w:themeColor="text1"/>
          <w:sz w:val="22"/>
          <w:szCs w:val="20"/>
        </w:rPr>
        <w:t xml:space="preserve">, including London and Manchester Devolved Deal Areas, </w:t>
      </w:r>
      <w:r w:rsidR="00213095">
        <w:rPr>
          <w:rFonts w:ascii="Arial" w:hAnsi="Arial"/>
          <w:color w:val="000000" w:themeColor="text1"/>
          <w:sz w:val="22"/>
          <w:szCs w:val="20"/>
        </w:rPr>
        <w:t>that</w:t>
      </w:r>
      <w:r w:rsidRPr="00967E57">
        <w:rPr>
          <w:rFonts w:ascii="Arial" w:hAnsi="Arial"/>
          <w:color w:val="000000" w:themeColor="text1"/>
          <w:sz w:val="22"/>
          <w:szCs w:val="20"/>
        </w:rPr>
        <w:t xml:space="preserve"> the </w:t>
      </w:r>
      <w:r>
        <w:rPr>
          <w:rFonts w:ascii="Arial" w:hAnsi="Arial"/>
          <w:color w:val="000000" w:themeColor="text1"/>
          <w:sz w:val="22"/>
          <w:szCs w:val="20"/>
        </w:rPr>
        <w:t>Supplier</w:t>
      </w:r>
      <w:r w:rsidRPr="00967E57">
        <w:rPr>
          <w:rFonts w:ascii="Arial" w:hAnsi="Arial"/>
          <w:color w:val="000000" w:themeColor="text1"/>
          <w:sz w:val="22"/>
          <w:szCs w:val="20"/>
        </w:rPr>
        <w:t xml:space="preserve"> consents to the Authority sharing all performance, supplier and contractual information on a commercially confidential basis which the Authority in its absolute discretion considers necessary to support the management of the </w:t>
      </w:r>
      <w:r>
        <w:rPr>
          <w:rFonts w:ascii="Arial" w:hAnsi="Arial"/>
          <w:color w:val="000000" w:themeColor="text1"/>
          <w:sz w:val="22"/>
          <w:szCs w:val="20"/>
        </w:rPr>
        <w:t>Agreement and national provision of s</w:t>
      </w:r>
      <w:r w:rsidRPr="00967E57">
        <w:rPr>
          <w:rFonts w:ascii="Arial" w:hAnsi="Arial"/>
          <w:color w:val="000000" w:themeColor="text1"/>
          <w:sz w:val="22"/>
          <w:szCs w:val="20"/>
        </w:rPr>
        <w:t>ervices.</w:t>
      </w:r>
      <w:bookmarkEnd w:id="530"/>
    </w:p>
    <w:p w14:paraId="07739C61" w14:textId="32EEB850" w:rsidR="003069BD" w:rsidRDefault="003069BD" w:rsidP="003175C0">
      <w:pPr>
        <w:widowControl w:val="0"/>
        <w:spacing w:after="240"/>
        <w:jc w:val="left"/>
        <w:rPr>
          <w:rFonts w:ascii="Arial" w:hAnsi="Arial" w:cs="Arial"/>
          <w:color w:val="000000" w:themeColor="text1"/>
          <w:sz w:val="22"/>
        </w:rPr>
      </w:pPr>
      <w:bookmarkStart w:id="531" w:name="_Toc127759099"/>
      <w:bookmarkStart w:id="532" w:name="_Toc139080409"/>
    </w:p>
    <w:p w14:paraId="0B219B6C" w14:textId="77777777" w:rsidR="00A76E23" w:rsidRDefault="00A76E23" w:rsidP="003175C0">
      <w:pPr>
        <w:widowControl w:val="0"/>
        <w:spacing w:after="240"/>
        <w:jc w:val="left"/>
        <w:rPr>
          <w:rFonts w:ascii="Arial" w:hAnsi="Arial" w:cs="Arial"/>
          <w:color w:val="000000" w:themeColor="text1"/>
          <w:sz w:val="22"/>
        </w:rPr>
        <w:sectPr w:rsidR="00A76E23" w:rsidSect="003D3C4C">
          <w:endnotePr>
            <w:numFmt w:val="decimal"/>
          </w:endnotePr>
          <w:pgSz w:w="11907" w:h="16840" w:code="9"/>
          <w:pgMar w:top="1134" w:right="1134" w:bottom="1134" w:left="1134" w:header="454" w:footer="454" w:gutter="0"/>
          <w:cols w:space="720"/>
          <w:noEndnote/>
          <w:docGrid w:linePitch="272"/>
        </w:sectPr>
      </w:pPr>
    </w:p>
    <w:p w14:paraId="014CEC39" w14:textId="181116D5" w:rsidR="00B14218" w:rsidRPr="002A4BBE" w:rsidRDefault="00A14AF9" w:rsidP="003175C0">
      <w:pPr>
        <w:pStyle w:val="Heading1"/>
        <w:keepNext w:val="0"/>
        <w:numPr>
          <w:ilvl w:val="0"/>
          <w:numId w:val="0"/>
        </w:numPr>
        <w:spacing w:after="240"/>
        <w:jc w:val="left"/>
        <w:rPr>
          <w:rFonts w:ascii="Arial" w:hAnsi="Arial"/>
          <w:b w:val="0"/>
          <w:color w:val="365F91"/>
          <w:sz w:val="32"/>
          <w:szCs w:val="20"/>
          <w:u w:val="none"/>
        </w:rPr>
      </w:pPr>
      <w:bookmarkStart w:id="533" w:name="_Toc21349835"/>
      <w:bookmarkStart w:id="534" w:name="_Ref458295630"/>
      <w:bookmarkStart w:id="535" w:name="_Ref488741454"/>
      <w:bookmarkStart w:id="536" w:name="_Ref494070924"/>
      <w:bookmarkStart w:id="537" w:name="_Ref58667297"/>
      <w:bookmarkStart w:id="538" w:name="_Ref86817766"/>
      <w:bookmarkStart w:id="539" w:name="_Toc139080439"/>
      <w:bookmarkEnd w:id="531"/>
      <w:bookmarkEnd w:id="532"/>
      <w:r w:rsidRPr="002A4BBE">
        <w:rPr>
          <w:rFonts w:ascii="Arial" w:hAnsi="Arial"/>
          <w:b w:val="0"/>
          <w:color w:val="365F91"/>
          <w:sz w:val="32"/>
          <w:szCs w:val="20"/>
          <w:u w:val="none"/>
        </w:rPr>
        <w:t>SECTION G - LIABILITY,</w:t>
      </w:r>
      <w:r w:rsidR="000D354A" w:rsidRPr="002A4BBE">
        <w:rPr>
          <w:rFonts w:ascii="Arial" w:hAnsi="Arial"/>
          <w:b w:val="0"/>
          <w:color w:val="365F91"/>
          <w:sz w:val="32"/>
          <w:szCs w:val="20"/>
          <w:u w:val="none"/>
        </w:rPr>
        <w:t xml:space="preserve"> INSURANCE,</w:t>
      </w:r>
      <w:r w:rsidRPr="002A4BBE">
        <w:rPr>
          <w:rFonts w:ascii="Arial" w:hAnsi="Arial"/>
          <w:b w:val="0"/>
          <w:color w:val="365F91"/>
          <w:sz w:val="32"/>
          <w:szCs w:val="20"/>
          <w:u w:val="none"/>
        </w:rPr>
        <w:t xml:space="preserve"> INDEMNITIES</w:t>
      </w:r>
      <w:r w:rsidR="00C01ED2" w:rsidRPr="002A4BBE">
        <w:rPr>
          <w:rFonts w:ascii="Arial" w:hAnsi="Arial"/>
          <w:b w:val="0"/>
          <w:color w:val="365F91"/>
          <w:sz w:val="32"/>
          <w:szCs w:val="20"/>
          <w:u w:val="none"/>
        </w:rPr>
        <w:t>,</w:t>
      </w:r>
      <w:r w:rsidR="000D354A" w:rsidRPr="002A4BBE">
        <w:rPr>
          <w:rFonts w:ascii="Arial" w:hAnsi="Arial"/>
          <w:b w:val="0"/>
          <w:color w:val="365F91"/>
          <w:sz w:val="32"/>
          <w:szCs w:val="20"/>
          <w:u w:val="none"/>
        </w:rPr>
        <w:t xml:space="preserve"> AND</w:t>
      </w:r>
      <w:r w:rsidR="00C01ED2" w:rsidRPr="002A4BBE">
        <w:rPr>
          <w:rFonts w:ascii="Arial" w:hAnsi="Arial"/>
          <w:b w:val="0"/>
          <w:color w:val="365F91"/>
          <w:sz w:val="32"/>
          <w:szCs w:val="20"/>
          <w:u w:val="none"/>
        </w:rPr>
        <w:t xml:space="preserve"> LIQUIDATED DAMAGES</w:t>
      </w:r>
      <w:bookmarkEnd w:id="533"/>
    </w:p>
    <w:p w14:paraId="1F3C1753" w14:textId="7B24B5AA" w:rsidR="00B20B66" w:rsidRPr="002A4BBE" w:rsidRDefault="002A4BBE" w:rsidP="002A16D3">
      <w:pPr>
        <w:pStyle w:val="Heading1"/>
        <w:keepNext w:val="0"/>
        <w:numPr>
          <w:ilvl w:val="0"/>
          <w:numId w:val="17"/>
        </w:numPr>
        <w:tabs>
          <w:tab w:val="clear" w:pos="709"/>
        </w:tabs>
        <w:spacing w:after="240"/>
        <w:ind w:left="851" w:hanging="851"/>
        <w:jc w:val="left"/>
        <w:rPr>
          <w:rFonts w:ascii="Arial" w:hAnsi="Arial"/>
          <w:b w:val="0"/>
          <w:color w:val="365F91"/>
          <w:sz w:val="32"/>
          <w:szCs w:val="20"/>
          <w:u w:val="none"/>
        </w:rPr>
      </w:pPr>
      <w:bookmarkStart w:id="540" w:name="_Ref72116895"/>
      <w:bookmarkStart w:id="541" w:name="_Ref72116915"/>
      <w:bookmarkStart w:id="542" w:name="_Ref72117062"/>
      <w:bookmarkStart w:id="543" w:name="_Ref72117075"/>
      <w:bookmarkStart w:id="544" w:name="_Ref72117086"/>
      <w:bookmarkStart w:id="545" w:name="_Ref72117275"/>
      <w:bookmarkStart w:id="546" w:name="_Toc127759101"/>
      <w:bookmarkStart w:id="547" w:name="_Toc139080426"/>
      <w:bookmarkStart w:id="548" w:name="_Toc21349836"/>
      <w:r w:rsidRPr="002A4BBE">
        <w:rPr>
          <w:rFonts w:ascii="Arial" w:hAnsi="Arial"/>
          <w:b w:val="0"/>
          <w:color w:val="365F91"/>
          <w:sz w:val="32"/>
          <w:szCs w:val="20"/>
          <w:u w:val="none"/>
        </w:rPr>
        <w:t xml:space="preserve">Limitations </w:t>
      </w:r>
      <w:r w:rsidR="00A76E23">
        <w:rPr>
          <w:rFonts w:ascii="Arial" w:hAnsi="Arial"/>
          <w:b w:val="0"/>
          <w:color w:val="365F91"/>
          <w:sz w:val="32"/>
          <w:szCs w:val="20"/>
          <w:u w:val="none"/>
        </w:rPr>
        <w:t>o</w:t>
      </w:r>
      <w:r w:rsidRPr="002A4BBE">
        <w:rPr>
          <w:rFonts w:ascii="Arial" w:hAnsi="Arial"/>
          <w:b w:val="0"/>
          <w:color w:val="365F91"/>
          <w:sz w:val="32"/>
          <w:szCs w:val="20"/>
          <w:u w:val="none"/>
        </w:rPr>
        <w:t xml:space="preserve">n </w:t>
      </w:r>
      <w:r w:rsidR="00A76E23">
        <w:rPr>
          <w:rFonts w:ascii="Arial" w:hAnsi="Arial"/>
          <w:b w:val="0"/>
          <w:color w:val="365F91"/>
          <w:sz w:val="32"/>
          <w:szCs w:val="20"/>
          <w:u w:val="none"/>
        </w:rPr>
        <w:t>l</w:t>
      </w:r>
      <w:r w:rsidRPr="002A4BBE">
        <w:rPr>
          <w:rFonts w:ascii="Arial" w:hAnsi="Arial"/>
          <w:b w:val="0"/>
          <w:color w:val="365F91"/>
          <w:sz w:val="32"/>
          <w:szCs w:val="20"/>
          <w:u w:val="none"/>
        </w:rPr>
        <w:t>iability</w:t>
      </w:r>
      <w:bookmarkStart w:id="549" w:name="_Ref41305798"/>
      <w:bookmarkStart w:id="550" w:name="_Toc139080427"/>
      <w:bookmarkStart w:id="551" w:name="_Ref3546914"/>
      <w:bookmarkEnd w:id="540"/>
      <w:bookmarkEnd w:id="541"/>
      <w:bookmarkEnd w:id="542"/>
      <w:bookmarkEnd w:id="543"/>
      <w:bookmarkEnd w:id="544"/>
      <w:bookmarkEnd w:id="545"/>
      <w:bookmarkEnd w:id="546"/>
      <w:bookmarkEnd w:id="547"/>
      <w:bookmarkEnd w:id="548"/>
    </w:p>
    <w:p w14:paraId="70DCCA93" w14:textId="77777777" w:rsidR="00B20B66" w:rsidRPr="002A4BBE" w:rsidRDefault="00A14AF9" w:rsidP="002A4BBE">
      <w:pPr>
        <w:pStyle w:val="Heading1"/>
        <w:keepNext w:val="0"/>
        <w:numPr>
          <w:ilvl w:val="0"/>
          <w:numId w:val="0"/>
        </w:numPr>
        <w:spacing w:after="240"/>
        <w:ind w:left="851"/>
        <w:jc w:val="left"/>
        <w:rPr>
          <w:rFonts w:ascii="Arial" w:hAnsi="Arial"/>
          <w:b w:val="0"/>
          <w:color w:val="365F91"/>
          <w:sz w:val="28"/>
          <w:szCs w:val="20"/>
          <w:u w:val="none"/>
        </w:rPr>
      </w:pPr>
      <w:bookmarkStart w:id="552" w:name="_Toc21349837"/>
      <w:r w:rsidRPr="002A4BBE">
        <w:rPr>
          <w:rFonts w:ascii="Arial" w:hAnsi="Arial"/>
          <w:b w:val="0"/>
          <w:color w:val="365F91"/>
          <w:spacing w:val="-3"/>
          <w:sz w:val="28"/>
          <w:szCs w:val="22"/>
          <w:u w:val="none"/>
        </w:rPr>
        <w:t>Unlimited liability</w:t>
      </w:r>
      <w:bookmarkEnd w:id="552"/>
    </w:p>
    <w:p w14:paraId="3994F36F" w14:textId="2CF5E848" w:rsidR="00B14218" w:rsidRPr="00B20B66" w:rsidRDefault="00A14AF9" w:rsidP="002A16D3">
      <w:pPr>
        <w:pStyle w:val="Heading1"/>
        <w:keepNext w:val="0"/>
        <w:numPr>
          <w:ilvl w:val="1"/>
          <w:numId w:val="17"/>
        </w:numPr>
        <w:tabs>
          <w:tab w:val="clear" w:pos="709"/>
        </w:tabs>
        <w:spacing w:after="240"/>
        <w:ind w:left="851" w:hanging="851"/>
        <w:jc w:val="left"/>
        <w:rPr>
          <w:rFonts w:ascii="Arial" w:hAnsi="Arial"/>
          <w:b w:val="0"/>
          <w:color w:val="000000" w:themeColor="text1"/>
          <w:sz w:val="22"/>
          <w:szCs w:val="20"/>
          <w:u w:val="none"/>
        </w:rPr>
      </w:pPr>
      <w:bookmarkStart w:id="553" w:name="_Toc21349838"/>
      <w:r w:rsidRPr="00B20B66">
        <w:rPr>
          <w:rFonts w:ascii="Arial" w:hAnsi="Arial"/>
          <w:b w:val="0"/>
          <w:color w:val="000000" w:themeColor="text1"/>
          <w:sz w:val="22"/>
          <w:szCs w:val="20"/>
          <w:u w:val="none"/>
        </w:rPr>
        <w:t>Neither Party limits its liability for:</w:t>
      </w:r>
      <w:bookmarkEnd w:id="549"/>
      <w:bookmarkEnd w:id="550"/>
      <w:bookmarkEnd w:id="553"/>
    </w:p>
    <w:p w14:paraId="224BBE12" w14:textId="730C85C7" w:rsidR="00B14218" w:rsidRPr="004E68BB" w:rsidRDefault="00A14AF9" w:rsidP="002A16D3">
      <w:pPr>
        <w:pStyle w:val="Heading3"/>
        <w:numPr>
          <w:ilvl w:val="2"/>
          <w:numId w:val="17"/>
        </w:numPr>
        <w:spacing w:after="240"/>
        <w:ind w:hanging="567"/>
        <w:jc w:val="left"/>
        <w:rPr>
          <w:rFonts w:ascii="Arial" w:hAnsi="Arial"/>
          <w:color w:val="000000" w:themeColor="text1"/>
          <w:sz w:val="22"/>
          <w:szCs w:val="20"/>
        </w:rPr>
      </w:pPr>
      <w:bookmarkStart w:id="554" w:name="_Toc139080428"/>
      <w:r w:rsidRPr="00B20B66">
        <w:rPr>
          <w:rFonts w:ascii="Arial" w:hAnsi="Arial"/>
          <w:color w:val="000000" w:themeColor="text1"/>
          <w:sz w:val="22"/>
          <w:szCs w:val="20"/>
        </w:rPr>
        <w:t>death or personal injury caused by its negligence, or that of its employees, agents or Sub-</w:t>
      </w:r>
      <w:r w:rsidRPr="004E68BB">
        <w:rPr>
          <w:rFonts w:ascii="Arial" w:hAnsi="Arial"/>
          <w:color w:val="000000" w:themeColor="text1"/>
          <w:sz w:val="22"/>
          <w:szCs w:val="20"/>
        </w:rPr>
        <w:t>contractors (as applicable)</w:t>
      </w:r>
      <w:bookmarkEnd w:id="551"/>
      <w:r w:rsidRPr="004E68BB">
        <w:rPr>
          <w:rFonts w:ascii="Arial" w:hAnsi="Arial"/>
          <w:color w:val="000000" w:themeColor="text1"/>
          <w:sz w:val="22"/>
          <w:szCs w:val="20"/>
        </w:rPr>
        <w:t>;</w:t>
      </w:r>
      <w:bookmarkEnd w:id="554"/>
    </w:p>
    <w:p w14:paraId="4EC77CB9" w14:textId="57FD58EA" w:rsidR="00B14218" w:rsidRPr="004E68BB" w:rsidRDefault="00A14AF9" w:rsidP="002A16D3">
      <w:pPr>
        <w:pStyle w:val="Heading3"/>
        <w:numPr>
          <w:ilvl w:val="2"/>
          <w:numId w:val="17"/>
        </w:numPr>
        <w:spacing w:after="240"/>
        <w:ind w:hanging="567"/>
        <w:jc w:val="left"/>
        <w:rPr>
          <w:rFonts w:ascii="Arial" w:hAnsi="Arial"/>
          <w:color w:val="000000" w:themeColor="text1"/>
          <w:sz w:val="22"/>
          <w:szCs w:val="20"/>
        </w:rPr>
      </w:pPr>
      <w:bookmarkStart w:id="555" w:name="_Toc139080429"/>
      <w:r w:rsidRPr="004E68BB">
        <w:rPr>
          <w:rFonts w:ascii="Arial" w:hAnsi="Arial"/>
          <w:color w:val="000000" w:themeColor="text1"/>
          <w:sz w:val="22"/>
          <w:szCs w:val="20"/>
        </w:rPr>
        <w:t>fraud or fraudulent misrepresentation by it or its employees;</w:t>
      </w:r>
      <w:bookmarkEnd w:id="555"/>
    </w:p>
    <w:p w14:paraId="5608AA49" w14:textId="4E3451A9" w:rsidR="00B14218" w:rsidRPr="004E68BB" w:rsidRDefault="00A14AF9" w:rsidP="002A16D3">
      <w:pPr>
        <w:pStyle w:val="Heading3"/>
        <w:numPr>
          <w:ilvl w:val="2"/>
          <w:numId w:val="17"/>
        </w:numPr>
        <w:spacing w:after="240"/>
        <w:ind w:hanging="567"/>
        <w:jc w:val="left"/>
        <w:rPr>
          <w:rFonts w:ascii="Arial" w:hAnsi="Arial"/>
          <w:color w:val="000000" w:themeColor="text1"/>
          <w:sz w:val="22"/>
          <w:szCs w:val="20"/>
        </w:rPr>
      </w:pPr>
      <w:bookmarkStart w:id="556" w:name="_Toc139080430"/>
      <w:r w:rsidRPr="004E68BB">
        <w:rPr>
          <w:rFonts w:ascii="Arial" w:hAnsi="Arial"/>
          <w:color w:val="000000" w:themeColor="text1"/>
          <w:sz w:val="22"/>
          <w:szCs w:val="20"/>
        </w:rPr>
        <w:t>breach of any obligation as to title implied by section</w:t>
      </w:r>
      <w:r w:rsidR="004632BE" w:rsidRPr="004E68BB">
        <w:rPr>
          <w:rFonts w:ascii="Arial" w:hAnsi="Arial"/>
          <w:color w:val="000000" w:themeColor="text1"/>
          <w:sz w:val="22"/>
          <w:szCs w:val="20"/>
        </w:rPr>
        <w:t xml:space="preserve"> </w:t>
      </w:r>
      <w:r w:rsidRPr="004E68BB">
        <w:rPr>
          <w:rFonts w:ascii="Arial" w:hAnsi="Arial"/>
          <w:color w:val="000000" w:themeColor="text1"/>
          <w:sz w:val="22"/>
          <w:szCs w:val="20"/>
        </w:rPr>
        <w:t>12 of the Sale of Goods Act 1979 or section</w:t>
      </w:r>
      <w:r w:rsidR="004632BE" w:rsidRPr="004E68BB">
        <w:rPr>
          <w:rFonts w:ascii="Arial" w:hAnsi="Arial"/>
          <w:color w:val="000000" w:themeColor="text1"/>
          <w:sz w:val="22"/>
          <w:szCs w:val="20"/>
        </w:rPr>
        <w:t xml:space="preserve"> </w:t>
      </w:r>
      <w:r w:rsidRPr="004E68BB">
        <w:rPr>
          <w:rFonts w:ascii="Arial" w:hAnsi="Arial"/>
          <w:color w:val="000000" w:themeColor="text1"/>
          <w:sz w:val="22"/>
          <w:szCs w:val="20"/>
        </w:rPr>
        <w:t>2 of the Supply of Goods and Services Act 1982</w:t>
      </w:r>
      <w:bookmarkEnd w:id="556"/>
      <w:r w:rsidRPr="004E68BB">
        <w:rPr>
          <w:rFonts w:ascii="Arial" w:hAnsi="Arial"/>
          <w:color w:val="000000" w:themeColor="text1"/>
          <w:sz w:val="22"/>
          <w:szCs w:val="20"/>
        </w:rPr>
        <w:t>; or</w:t>
      </w:r>
    </w:p>
    <w:p w14:paraId="40D41ACE" w14:textId="77777777" w:rsidR="00B20B66" w:rsidRDefault="00A14AF9" w:rsidP="002A16D3">
      <w:pPr>
        <w:pStyle w:val="Heading3"/>
        <w:numPr>
          <w:ilvl w:val="2"/>
          <w:numId w:val="17"/>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any liability to the extent it cannot be limited or excluded by Law.</w:t>
      </w:r>
    </w:p>
    <w:p w14:paraId="1ABC504D" w14:textId="778701AB" w:rsidR="00B20B66" w:rsidRPr="00B20B66" w:rsidRDefault="00A14AF9" w:rsidP="002A16D3">
      <w:pPr>
        <w:pStyle w:val="Heading3"/>
        <w:numPr>
          <w:ilvl w:val="1"/>
          <w:numId w:val="17"/>
        </w:numPr>
        <w:tabs>
          <w:tab w:val="clear" w:pos="709"/>
        </w:tabs>
        <w:spacing w:after="240"/>
        <w:ind w:left="851" w:hanging="851"/>
        <w:jc w:val="left"/>
        <w:rPr>
          <w:rFonts w:ascii="Arial" w:hAnsi="Arial"/>
          <w:color w:val="000000" w:themeColor="text1"/>
          <w:sz w:val="22"/>
          <w:szCs w:val="20"/>
        </w:rPr>
      </w:pPr>
      <w:r w:rsidRPr="00B20B66">
        <w:rPr>
          <w:rFonts w:ascii="Arial" w:hAnsi="Arial"/>
          <w:color w:val="000000" w:themeColor="text1"/>
          <w:sz w:val="22"/>
          <w:szCs w:val="20"/>
        </w:rPr>
        <w:t>The Supplier's liability</w:t>
      </w:r>
      <w:bookmarkStart w:id="557" w:name="_Ref87945684"/>
      <w:bookmarkStart w:id="558" w:name="_Toc139080432"/>
      <w:r w:rsidRPr="00B20B66">
        <w:rPr>
          <w:rFonts w:ascii="Arial" w:hAnsi="Arial"/>
          <w:color w:val="000000" w:themeColor="text1"/>
          <w:sz w:val="22"/>
          <w:szCs w:val="20"/>
        </w:rPr>
        <w:t xml:space="preserve"> in </w:t>
      </w:r>
      <w:r w:rsidRPr="00B20B66">
        <w:rPr>
          <w:rFonts w:ascii="Arial" w:hAnsi="Arial"/>
          <w:color w:val="000000" w:themeColor="text1"/>
          <w:sz w:val="22"/>
          <w:szCs w:val="22"/>
        </w:rPr>
        <w:t>respect of the indemnities in Clause</w:t>
      </w:r>
      <w:r w:rsidR="004632BE" w:rsidRPr="00B20B66">
        <w:rPr>
          <w:rFonts w:ascii="Arial" w:hAnsi="Arial"/>
          <w:color w:val="000000" w:themeColor="text1"/>
          <w:sz w:val="22"/>
          <w:szCs w:val="22"/>
        </w:rPr>
        <w:t xml:space="preserve"> </w:t>
      </w:r>
      <w:r w:rsidR="002B4635">
        <w:rPr>
          <w:rFonts w:ascii="Arial" w:hAnsi="Arial"/>
          <w:color w:val="000000" w:themeColor="text1"/>
          <w:sz w:val="22"/>
          <w:szCs w:val="22"/>
        </w:rPr>
        <w:t>C8</w:t>
      </w:r>
      <w:r w:rsidR="004632BE" w:rsidRPr="00B20B66">
        <w:rPr>
          <w:rFonts w:ascii="Arial" w:hAnsi="Arial"/>
          <w:color w:val="000000" w:themeColor="text1"/>
          <w:sz w:val="22"/>
          <w:szCs w:val="22"/>
        </w:rPr>
        <w:t xml:space="preserve"> </w:t>
      </w:r>
      <w:r w:rsidRPr="00B20B66">
        <w:rPr>
          <w:rFonts w:ascii="Arial" w:hAnsi="Arial"/>
          <w:color w:val="000000" w:themeColor="text1"/>
          <w:sz w:val="22"/>
          <w:szCs w:val="22"/>
        </w:rPr>
        <w:t>(VAT), Clause</w:t>
      </w:r>
      <w:r w:rsidR="004632BE" w:rsidRPr="00B20B66">
        <w:rPr>
          <w:rFonts w:ascii="Arial" w:hAnsi="Arial"/>
          <w:color w:val="000000" w:themeColor="text1"/>
          <w:sz w:val="22"/>
          <w:szCs w:val="22"/>
        </w:rPr>
        <w:t xml:space="preserve"> </w:t>
      </w:r>
      <w:r w:rsidR="000D61AF">
        <w:rPr>
          <w:rFonts w:ascii="Arial" w:hAnsi="Arial"/>
          <w:color w:val="000000" w:themeColor="text1"/>
          <w:sz w:val="22"/>
          <w:szCs w:val="22"/>
        </w:rPr>
        <w:t>E1</w:t>
      </w:r>
      <w:r w:rsidRPr="00B20B66">
        <w:rPr>
          <w:rFonts w:ascii="Arial" w:hAnsi="Arial"/>
          <w:color w:val="000000" w:themeColor="text1"/>
          <w:sz w:val="22"/>
          <w:szCs w:val="22"/>
        </w:rPr>
        <w:t>.7</w:t>
      </w:r>
      <w:r w:rsidR="004632BE" w:rsidRPr="00B20B66">
        <w:rPr>
          <w:rFonts w:ascii="Arial" w:hAnsi="Arial"/>
          <w:color w:val="000000" w:themeColor="text1"/>
          <w:sz w:val="22"/>
          <w:szCs w:val="22"/>
        </w:rPr>
        <w:t xml:space="preserve"> </w:t>
      </w:r>
      <w:r w:rsidRPr="00B20B66">
        <w:rPr>
          <w:rFonts w:ascii="Arial" w:hAnsi="Arial"/>
          <w:color w:val="000000" w:themeColor="text1"/>
          <w:sz w:val="22"/>
          <w:szCs w:val="22"/>
        </w:rPr>
        <w:t>(Employment Indemnity), Clause</w:t>
      </w:r>
      <w:r w:rsidR="004632BE" w:rsidRPr="00B20B66">
        <w:rPr>
          <w:rFonts w:ascii="Arial" w:hAnsi="Arial"/>
          <w:color w:val="000000" w:themeColor="text1"/>
          <w:sz w:val="22"/>
          <w:szCs w:val="22"/>
        </w:rPr>
        <w:t xml:space="preserve"> </w:t>
      </w:r>
      <w:r w:rsidR="000D61AF">
        <w:rPr>
          <w:rFonts w:ascii="Arial" w:hAnsi="Arial"/>
          <w:color w:val="000000" w:themeColor="text1"/>
          <w:sz w:val="22"/>
          <w:szCs w:val="22"/>
        </w:rPr>
        <w:t>E1</w:t>
      </w:r>
      <w:r w:rsidRPr="00B20B66">
        <w:rPr>
          <w:rFonts w:ascii="Arial" w:hAnsi="Arial"/>
          <w:color w:val="000000" w:themeColor="text1"/>
          <w:sz w:val="22"/>
          <w:szCs w:val="22"/>
        </w:rPr>
        <w:t>.8</w:t>
      </w:r>
      <w:r w:rsidR="004632BE" w:rsidRPr="00B20B66">
        <w:rPr>
          <w:rFonts w:ascii="Arial" w:hAnsi="Arial"/>
          <w:color w:val="000000" w:themeColor="text1"/>
          <w:sz w:val="22"/>
          <w:szCs w:val="22"/>
        </w:rPr>
        <w:t xml:space="preserve"> </w:t>
      </w:r>
      <w:r w:rsidRPr="00B20B66">
        <w:rPr>
          <w:rFonts w:ascii="Arial" w:hAnsi="Arial"/>
          <w:color w:val="000000" w:themeColor="text1"/>
          <w:sz w:val="22"/>
          <w:szCs w:val="22"/>
        </w:rPr>
        <w:t>(Income Tax and National Insurance Contributions), Clause</w:t>
      </w:r>
      <w:r w:rsidR="004632BE" w:rsidRPr="00B20B66">
        <w:rPr>
          <w:rFonts w:ascii="Arial" w:hAnsi="Arial"/>
          <w:color w:val="000000" w:themeColor="text1"/>
          <w:sz w:val="22"/>
          <w:szCs w:val="22"/>
        </w:rPr>
        <w:t xml:space="preserve"> </w:t>
      </w:r>
      <w:r w:rsidR="000D61AF">
        <w:rPr>
          <w:rFonts w:ascii="Arial" w:hAnsi="Arial"/>
          <w:color w:val="000000" w:themeColor="text1"/>
          <w:sz w:val="22"/>
          <w:szCs w:val="22"/>
        </w:rPr>
        <w:t>F4</w:t>
      </w:r>
      <w:r w:rsidR="004632BE" w:rsidRPr="00B20B66">
        <w:rPr>
          <w:rFonts w:ascii="Arial" w:hAnsi="Arial"/>
          <w:color w:val="000000" w:themeColor="text1"/>
          <w:sz w:val="22"/>
          <w:szCs w:val="22"/>
        </w:rPr>
        <w:t xml:space="preserve"> </w:t>
      </w:r>
      <w:r w:rsidRPr="00B20B66">
        <w:rPr>
          <w:rFonts w:ascii="Arial" w:hAnsi="Arial"/>
          <w:color w:val="000000" w:themeColor="text1"/>
          <w:sz w:val="22"/>
          <w:szCs w:val="22"/>
        </w:rPr>
        <w:t>(IPRs Indemnity), Schedule</w:t>
      </w:r>
      <w:r w:rsidR="004632BE" w:rsidRPr="00B20B66">
        <w:rPr>
          <w:rFonts w:ascii="Arial" w:hAnsi="Arial"/>
          <w:color w:val="000000" w:themeColor="text1"/>
          <w:sz w:val="22"/>
          <w:szCs w:val="22"/>
        </w:rPr>
        <w:t xml:space="preserve"> </w:t>
      </w:r>
      <w:r w:rsidR="00774357">
        <w:rPr>
          <w:rFonts w:ascii="Arial" w:hAnsi="Arial"/>
          <w:color w:val="000000" w:themeColor="text1"/>
          <w:sz w:val="22"/>
          <w:szCs w:val="22"/>
        </w:rPr>
        <w:t>9.1</w:t>
      </w:r>
      <w:r w:rsidR="004632BE" w:rsidRPr="00B20B66">
        <w:rPr>
          <w:rFonts w:ascii="Arial" w:hAnsi="Arial"/>
          <w:color w:val="000000" w:themeColor="text1"/>
          <w:sz w:val="22"/>
          <w:szCs w:val="22"/>
        </w:rPr>
        <w:t xml:space="preserve"> </w:t>
      </w:r>
      <w:r w:rsidRPr="00B20B66">
        <w:rPr>
          <w:rFonts w:ascii="Arial" w:hAnsi="Arial"/>
          <w:color w:val="000000" w:themeColor="text1"/>
          <w:sz w:val="22"/>
          <w:szCs w:val="22"/>
        </w:rPr>
        <w:t>(Staff Transfer) and the Annex</w:t>
      </w:r>
      <w:r w:rsidR="00A61192" w:rsidRPr="00B20B66">
        <w:rPr>
          <w:rFonts w:ascii="Arial" w:hAnsi="Arial"/>
          <w:color w:val="000000" w:themeColor="text1"/>
          <w:sz w:val="22"/>
          <w:szCs w:val="22"/>
        </w:rPr>
        <w:t>es</w:t>
      </w:r>
      <w:r w:rsidR="004632BE" w:rsidRPr="00B20B66">
        <w:rPr>
          <w:rFonts w:ascii="Arial" w:hAnsi="Arial"/>
          <w:color w:val="000000" w:themeColor="text1"/>
          <w:sz w:val="22"/>
          <w:szCs w:val="22"/>
        </w:rPr>
        <w:t xml:space="preserve"> to Schedule </w:t>
      </w:r>
      <w:r w:rsidR="00774357">
        <w:rPr>
          <w:rFonts w:ascii="Arial" w:hAnsi="Arial"/>
          <w:color w:val="000000" w:themeColor="text1"/>
          <w:sz w:val="22"/>
          <w:szCs w:val="22"/>
        </w:rPr>
        <w:t>9.1</w:t>
      </w:r>
      <w:r w:rsidR="004632BE" w:rsidRPr="00B20B66">
        <w:rPr>
          <w:rFonts w:ascii="Arial" w:hAnsi="Arial"/>
          <w:color w:val="000000" w:themeColor="text1"/>
          <w:sz w:val="22"/>
          <w:szCs w:val="22"/>
        </w:rPr>
        <w:t xml:space="preserve"> </w:t>
      </w:r>
      <w:r w:rsidRPr="00B20B66">
        <w:rPr>
          <w:rFonts w:ascii="Arial" w:hAnsi="Arial"/>
          <w:color w:val="000000" w:themeColor="text1"/>
          <w:sz w:val="22"/>
          <w:szCs w:val="22"/>
        </w:rPr>
        <w:t>(Staff Transfer) shall be unlimited</w:t>
      </w:r>
      <w:bookmarkEnd w:id="557"/>
      <w:bookmarkEnd w:id="558"/>
      <w:r w:rsidRPr="00B20B66">
        <w:rPr>
          <w:rFonts w:ascii="Arial" w:hAnsi="Arial"/>
          <w:color w:val="000000" w:themeColor="text1"/>
          <w:sz w:val="22"/>
          <w:szCs w:val="22"/>
        </w:rPr>
        <w:t>.</w:t>
      </w:r>
    </w:p>
    <w:p w14:paraId="3484ACD5" w14:textId="1220DBC8" w:rsidR="00B20B66" w:rsidRPr="00B20B66" w:rsidRDefault="00A14AF9" w:rsidP="002A16D3">
      <w:pPr>
        <w:pStyle w:val="Heading3"/>
        <w:numPr>
          <w:ilvl w:val="1"/>
          <w:numId w:val="17"/>
        </w:numPr>
        <w:tabs>
          <w:tab w:val="clear" w:pos="709"/>
        </w:tabs>
        <w:spacing w:after="240"/>
        <w:ind w:left="851" w:hanging="851"/>
        <w:jc w:val="left"/>
        <w:rPr>
          <w:rFonts w:ascii="Arial" w:hAnsi="Arial"/>
          <w:color w:val="000000" w:themeColor="text1"/>
          <w:sz w:val="22"/>
          <w:szCs w:val="20"/>
        </w:rPr>
      </w:pPr>
      <w:r w:rsidRPr="00B20B66">
        <w:rPr>
          <w:rFonts w:ascii="Arial" w:hAnsi="Arial"/>
          <w:color w:val="000000" w:themeColor="text1"/>
          <w:sz w:val="22"/>
          <w:szCs w:val="20"/>
        </w:rPr>
        <w:t xml:space="preserve">The Authority’s liability in </w:t>
      </w:r>
      <w:r w:rsidRPr="00B20B66">
        <w:rPr>
          <w:rFonts w:ascii="Arial" w:hAnsi="Arial"/>
          <w:color w:val="000000" w:themeColor="text1"/>
          <w:sz w:val="22"/>
          <w:szCs w:val="22"/>
        </w:rPr>
        <w:t xml:space="preserve">respect of the indemnities in </w:t>
      </w:r>
      <w:r w:rsidR="00A61192" w:rsidRPr="00B20B66">
        <w:rPr>
          <w:rFonts w:ascii="Arial" w:hAnsi="Arial"/>
          <w:color w:val="000000" w:themeColor="text1"/>
          <w:sz w:val="22"/>
          <w:szCs w:val="22"/>
        </w:rPr>
        <w:t xml:space="preserve">Clause </w:t>
      </w:r>
      <w:r w:rsidR="000D61AF">
        <w:rPr>
          <w:rFonts w:ascii="Arial" w:hAnsi="Arial"/>
          <w:color w:val="000000" w:themeColor="text1"/>
          <w:sz w:val="22"/>
          <w:szCs w:val="22"/>
        </w:rPr>
        <w:t>E1</w:t>
      </w:r>
      <w:r w:rsidR="00A61192" w:rsidRPr="00B20B66">
        <w:rPr>
          <w:rFonts w:ascii="Arial" w:hAnsi="Arial"/>
          <w:color w:val="000000" w:themeColor="text1"/>
          <w:sz w:val="22"/>
          <w:szCs w:val="22"/>
        </w:rPr>
        <w:t xml:space="preserve">.7 (Employment </w:t>
      </w:r>
      <w:r w:rsidR="00D8280F" w:rsidRPr="00B20B66">
        <w:rPr>
          <w:rFonts w:ascii="Arial" w:hAnsi="Arial"/>
          <w:color w:val="000000" w:themeColor="text1"/>
          <w:sz w:val="22"/>
          <w:szCs w:val="22"/>
        </w:rPr>
        <w:t>Indemnity</w:t>
      </w:r>
      <w:r w:rsidR="00A61192" w:rsidRPr="00B20B66">
        <w:rPr>
          <w:rFonts w:ascii="Arial" w:hAnsi="Arial"/>
          <w:color w:val="000000" w:themeColor="text1"/>
          <w:sz w:val="22"/>
          <w:szCs w:val="22"/>
        </w:rPr>
        <w:t xml:space="preserve">), </w:t>
      </w:r>
      <w:r w:rsidRPr="00B20B66">
        <w:rPr>
          <w:rFonts w:ascii="Arial" w:hAnsi="Arial"/>
          <w:color w:val="000000" w:themeColor="text1"/>
          <w:sz w:val="22"/>
          <w:szCs w:val="22"/>
        </w:rPr>
        <w:t>Schedule</w:t>
      </w:r>
      <w:r w:rsidR="004632BE" w:rsidRPr="00B20B66">
        <w:rPr>
          <w:rFonts w:ascii="Arial" w:hAnsi="Arial"/>
          <w:color w:val="000000" w:themeColor="text1"/>
          <w:sz w:val="22"/>
          <w:szCs w:val="22"/>
        </w:rPr>
        <w:t xml:space="preserve"> </w:t>
      </w:r>
      <w:r w:rsidR="00774357">
        <w:rPr>
          <w:rFonts w:ascii="Arial" w:hAnsi="Arial"/>
          <w:color w:val="000000" w:themeColor="text1"/>
          <w:sz w:val="22"/>
          <w:szCs w:val="22"/>
        </w:rPr>
        <w:t>9.1</w:t>
      </w:r>
      <w:r w:rsidR="004632BE" w:rsidRPr="00B20B66">
        <w:rPr>
          <w:rFonts w:ascii="Arial" w:hAnsi="Arial"/>
          <w:color w:val="000000" w:themeColor="text1"/>
          <w:sz w:val="22"/>
          <w:szCs w:val="22"/>
        </w:rPr>
        <w:t xml:space="preserve"> </w:t>
      </w:r>
      <w:r w:rsidRPr="00B20B66">
        <w:rPr>
          <w:rFonts w:ascii="Arial" w:hAnsi="Arial"/>
          <w:color w:val="000000" w:themeColor="text1"/>
          <w:sz w:val="22"/>
          <w:szCs w:val="22"/>
        </w:rPr>
        <w:t>(Staff Transfer) and the Annex</w:t>
      </w:r>
      <w:r w:rsidR="00A61192" w:rsidRPr="00B20B66">
        <w:rPr>
          <w:rFonts w:ascii="Arial" w:hAnsi="Arial"/>
          <w:color w:val="000000" w:themeColor="text1"/>
          <w:sz w:val="22"/>
          <w:szCs w:val="22"/>
        </w:rPr>
        <w:t>es</w:t>
      </w:r>
      <w:r w:rsidRPr="00B20B66">
        <w:rPr>
          <w:rFonts w:ascii="Arial" w:hAnsi="Arial"/>
          <w:color w:val="000000" w:themeColor="text1"/>
          <w:sz w:val="22"/>
          <w:szCs w:val="22"/>
        </w:rPr>
        <w:t xml:space="preserve"> to Schedule</w:t>
      </w:r>
      <w:r w:rsidR="004632BE" w:rsidRPr="00B20B66">
        <w:rPr>
          <w:rFonts w:ascii="Arial" w:hAnsi="Arial"/>
          <w:color w:val="000000" w:themeColor="text1"/>
          <w:sz w:val="22"/>
          <w:szCs w:val="22"/>
        </w:rPr>
        <w:t xml:space="preserve"> </w:t>
      </w:r>
      <w:r w:rsidR="00774357">
        <w:rPr>
          <w:rFonts w:ascii="Arial" w:hAnsi="Arial"/>
          <w:color w:val="000000" w:themeColor="text1"/>
          <w:sz w:val="22"/>
          <w:szCs w:val="22"/>
        </w:rPr>
        <w:t>9.1</w:t>
      </w:r>
      <w:r w:rsidR="004632BE" w:rsidRPr="00B20B66">
        <w:rPr>
          <w:rFonts w:ascii="Arial" w:hAnsi="Arial"/>
          <w:color w:val="000000" w:themeColor="text1"/>
          <w:sz w:val="22"/>
          <w:szCs w:val="22"/>
        </w:rPr>
        <w:t xml:space="preserve"> </w:t>
      </w:r>
      <w:r w:rsidRPr="00B20B66">
        <w:rPr>
          <w:rFonts w:ascii="Arial" w:hAnsi="Arial"/>
          <w:color w:val="000000" w:themeColor="text1"/>
          <w:sz w:val="22"/>
          <w:szCs w:val="22"/>
        </w:rPr>
        <w:t>(Staff Transfer) shall be unlimited</w:t>
      </w:r>
      <w:r w:rsidR="00B20B66">
        <w:rPr>
          <w:rFonts w:ascii="Arial" w:hAnsi="Arial"/>
          <w:color w:val="000000" w:themeColor="text1"/>
          <w:sz w:val="22"/>
          <w:szCs w:val="22"/>
        </w:rPr>
        <w:t>.</w:t>
      </w:r>
    </w:p>
    <w:p w14:paraId="05AF4788" w14:textId="77777777" w:rsidR="00B20B66" w:rsidRPr="002A4BBE" w:rsidRDefault="00A14AF9" w:rsidP="002A4BBE">
      <w:pPr>
        <w:pStyle w:val="Heading3"/>
        <w:numPr>
          <w:ilvl w:val="0"/>
          <w:numId w:val="0"/>
        </w:numPr>
        <w:spacing w:after="240"/>
        <w:ind w:left="851"/>
        <w:jc w:val="left"/>
        <w:rPr>
          <w:rFonts w:ascii="Arial" w:hAnsi="Arial"/>
          <w:color w:val="365F91"/>
          <w:sz w:val="28"/>
          <w:szCs w:val="20"/>
        </w:rPr>
      </w:pPr>
      <w:r w:rsidRPr="002A4BBE">
        <w:rPr>
          <w:rFonts w:ascii="Arial" w:hAnsi="Arial"/>
          <w:color w:val="365F91"/>
          <w:spacing w:val="-3"/>
          <w:sz w:val="28"/>
          <w:szCs w:val="22"/>
        </w:rPr>
        <w:t>Financial and other limits</w:t>
      </w:r>
      <w:bookmarkStart w:id="559" w:name="_Ref86817761"/>
      <w:bookmarkStart w:id="560" w:name="_Toc139080431"/>
      <w:bookmarkStart w:id="561" w:name="_Ref61080531"/>
    </w:p>
    <w:p w14:paraId="6A373714" w14:textId="5C025150" w:rsidR="00B14218" w:rsidRPr="00B20B66" w:rsidRDefault="00A14AF9" w:rsidP="002A16D3">
      <w:pPr>
        <w:pStyle w:val="Heading3"/>
        <w:numPr>
          <w:ilvl w:val="1"/>
          <w:numId w:val="17"/>
        </w:numPr>
        <w:tabs>
          <w:tab w:val="clear" w:pos="709"/>
        </w:tabs>
        <w:spacing w:after="240"/>
        <w:ind w:left="851" w:hanging="851"/>
        <w:jc w:val="left"/>
        <w:rPr>
          <w:rFonts w:ascii="Arial" w:hAnsi="Arial"/>
          <w:color w:val="000000" w:themeColor="text1"/>
          <w:sz w:val="22"/>
          <w:szCs w:val="20"/>
        </w:rPr>
      </w:pPr>
      <w:r w:rsidRPr="00B20B66">
        <w:rPr>
          <w:rFonts w:ascii="Arial" w:hAnsi="Arial"/>
          <w:color w:val="000000" w:themeColor="text1"/>
          <w:sz w:val="22"/>
          <w:szCs w:val="20"/>
        </w:rPr>
        <w:t>Subject to Clauses</w:t>
      </w:r>
      <w:r w:rsidR="004632BE" w:rsidRPr="00B20B66">
        <w:rPr>
          <w:rFonts w:ascii="Arial" w:hAnsi="Arial"/>
          <w:color w:val="000000" w:themeColor="text1"/>
          <w:sz w:val="22"/>
          <w:szCs w:val="20"/>
        </w:rPr>
        <w:t xml:space="preserve"> </w:t>
      </w:r>
      <w:r w:rsidR="000D61AF">
        <w:rPr>
          <w:rFonts w:ascii="Arial" w:hAnsi="Arial"/>
          <w:color w:val="000000" w:themeColor="text1"/>
          <w:sz w:val="22"/>
          <w:szCs w:val="20"/>
        </w:rPr>
        <w:t>G1</w:t>
      </w:r>
      <w:r w:rsidRPr="00B20B66">
        <w:rPr>
          <w:rFonts w:ascii="Arial" w:hAnsi="Arial"/>
          <w:color w:val="000000" w:themeColor="text1"/>
          <w:sz w:val="22"/>
          <w:szCs w:val="20"/>
        </w:rPr>
        <w:t xml:space="preserve">.1 and </w:t>
      </w:r>
      <w:r w:rsidR="000D61AF">
        <w:rPr>
          <w:rFonts w:ascii="Arial" w:hAnsi="Arial"/>
          <w:color w:val="000000" w:themeColor="text1"/>
          <w:sz w:val="22"/>
          <w:szCs w:val="20"/>
        </w:rPr>
        <w:t>G1</w:t>
      </w:r>
      <w:r w:rsidRPr="00B20B66">
        <w:rPr>
          <w:rFonts w:ascii="Arial" w:hAnsi="Arial"/>
          <w:color w:val="000000" w:themeColor="text1"/>
          <w:sz w:val="22"/>
          <w:szCs w:val="20"/>
        </w:rPr>
        <w:t>.2</w:t>
      </w:r>
      <w:r w:rsidR="004632BE" w:rsidRPr="00B20B66">
        <w:rPr>
          <w:rFonts w:ascii="Arial" w:hAnsi="Arial"/>
          <w:color w:val="000000" w:themeColor="text1"/>
          <w:sz w:val="22"/>
          <w:szCs w:val="20"/>
        </w:rPr>
        <w:t xml:space="preserve"> </w:t>
      </w:r>
      <w:r w:rsidRPr="00B20B66">
        <w:rPr>
          <w:rFonts w:ascii="Arial" w:hAnsi="Arial"/>
          <w:color w:val="000000" w:themeColor="text1"/>
          <w:sz w:val="22"/>
          <w:szCs w:val="20"/>
        </w:rPr>
        <w:t>(Unlimited Liability</w:t>
      </w:r>
      <w:r w:rsidR="004632BE" w:rsidRPr="00B20B66">
        <w:rPr>
          <w:rFonts w:ascii="Arial" w:hAnsi="Arial"/>
          <w:color w:val="000000" w:themeColor="text1"/>
          <w:sz w:val="22"/>
          <w:szCs w:val="20"/>
        </w:rPr>
        <w:t xml:space="preserve">) and Clauses </w:t>
      </w:r>
      <w:r w:rsidR="000D61AF">
        <w:rPr>
          <w:rFonts w:ascii="Arial" w:hAnsi="Arial"/>
          <w:color w:val="000000" w:themeColor="text1"/>
          <w:sz w:val="22"/>
          <w:szCs w:val="20"/>
        </w:rPr>
        <w:t>G1</w:t>
      </w:r>
      <w:r w:rsidRPr="00B20B66">
        <w:rPr>
          <w:rFonts w:ascii="Arial" w:hAnsi="Arial"/>
          <w:color w:val="000000" w:themeColor="text1"/>
          <w:sz w:val="22"/>
          <w:szCs w:val="20"/>
        </w:rPr>
        <w:t>.</w:t>
      </w:r>
      <w:bookmarkEnd w:id="559"/>
      <w:bookmarkEnd w:id="560"/>
      <w:r w:rsidR="002F3772" w:rsidRPr="00B20B66">
        <w:rPr>
          <w:rFonts w:ascii="Arial" w:hAnsi="Arial"/>
          <w:color w:val="000000" w:themeColor="text1"/>
          <w:sz w:val="22"/>
          <w:szCs w:val="20"/>
        </w:rPr>
        <w:t>7</w:t>
      </w:r>
      <w:r w:rsidRPr="00B20B66">
        <w:rPr>
          <w:rFonts w:ascii="Arial" w:hAnsi="Arial"/>
          <w:color w:val="000000" w:themeColor="text1"/>
          <w:sz w:val="22"/>
          <w:szCs w:val="20"/>
        </w:rPr>
        <w:t xml:space="preserve"> and </w:t>
      </w:r>
      <w:r w:rsidR="000D61AF">
        <w:rPr>
          <w:rFonts w:ascii="Arial" w:hAnsi="Arial"/>
          <w:color w:val="000000" w:themeColor="text1"/>
          <w:sz w:val="22"/>
          <w:szCs w:val="20"/>
        </w:rPr>
        <w:t>G1</w:t>
      </w:r>
      <w:r w:rsidRPr="00B20B66">
        <w:rPr>
          <w:rFonts w:ascii="Arial" w:hAnsi="Arial"/>
          <w:color w:val="000000" w:themeColor="text1"/>
          <w:sz w:val="22"/>
          <w:szCs w:val="20"/>
        </w:rPr>
        <w:t>.</w:t>
      </w:r>
      <w:r w:rsidR="002F3772" w:rsidRPr="00B20B66">
        <w:rPr>
          <w:rFonts w:ascii="Arial" w:hAnsi="Arial"/>
          <w:color w:val="000000" w:themeColor="text1"/>
          <w:sz w:val="22"/>
          <w:szCs w:val="20"/>
        </w:rPr>
        <w:t>8</w:t>
      </w:r>
      <w:r w:rsidR="00215856" w:rsidRPr="00B20B66">
        <w:rPr>
          <w:rFonts w:ascii="Arial" w:hAnsi="Arial"/>
          <w:color w:val="000000" w:themeColor="text1"/>
          <w:sz w:val="22"/>
          <w:szCs w:val="20"/>
        </w:rPr>
        <w:t xml:space="preserve"> (Consequential losses)</w:t>
      </w:r>
      <w:r w:rsidRPr="00B20B66">
        <w:rPr>
          <w:rFonts w:ascii="Arial" w:hAnsi="Arial"/>
          <w:color w:val="000000" w:themeColor="text1"/>
          <w:sz w:val="22"/>
          <w:szCs w:val="20"/>
        </w:rPr>
        <w:t>:</w:t>
      </w:r>
    </w:p>
    <w:p w14:paraId="6348E796" w14:textId="6DA8823A" w:rsidR="00B14218" w:rsidRPr="004E68BB" w:rsidRDefault="00A14AF9" w:rsidP="002A16D3">
      <w:pPr>
        <w:pStyle w:val="Heading3"/>
        <w:numPr>
          <w:ilvl w:val="2"/>
          <w:numId w:val="17"/>
        </w:numPr>
        <w:spacing w:after="240"/>
        <w:ind w:hanging="567"/>
        <w:jc w:val="left"/>
        <w:rPr>
          <w:rFonts w:ascii="Arial" w:hAnsi="Arial"/>
          <w:color w:val="000000" w:themeColor="text1"/>
          <w:sz w:val="22"/>
          <w:szCs w:val="20"/>
        </w:rPr>
      </w:pPr>
      <w:bookmarkStart w:id="562" w:name="_Ref64697987"/>
      <w:bookmarkStart w:id="563" w:name="_Toc139080434"/>
      <w:r w:rsidRPr="004E68BB">
        <w:rPr>
          <w:rFonts w:ascii="Arial" w:hAnsi="Arial"/>
          <w:color w:val="000000" w:themeColor="text1"/>
          <w:sz w:val="22"/>
          <w:szCs w:val="20"/>
        </w:rPr>
        <w:t xml:space="preserve">the Supplier's aggregate liability in respect of loss of or damage to the Authority Premises or other property or assets of the Authority (including technical infrastructure, assets or equipment but excluding any loss or damage to the Authority's Data or any other data) that is caused by Defaults of the Supplier occurring in each and any Contract Year shall in no event exceed </w:t>
      </w:r>
      <w:r w:rsidR="004E68BB">
        <w:rPr>
          <w:rFonts w:ascii="Arial" w:hAnsi="Arial"/>
          <w:color w:val="000000" w:themeColor="text1"/>
          <w:sz w:val="22"/>
          <w:szCs w:val="20"/>
        </w:rPr>
        <w:t>ten million pounds (</w:t>
      </w:r>
      <w:r w:rsidRPr="004E68BB">
        <w:rPr>
          <w:rFonts w:ascii="Arial" w:hAnsi="Arial"/>
          <w:color w:val="000000" w:themeColor="text1"/>
          <w:sz w:val="22"/>
          <w:szCs w:val="20"/>
        </w:rPr>
        <w:t>£10</w:t>
      </w:r>
      <w:r w:rsidR="004632BE" w:rsidRPr="004E68BB">
        <w:rPr>
          <w:rFonts w:ascii="Arial" w:hAnsi="Arial"/>
          <w:color w:val="000000" w:themeColor="text1"/>
          <w:sz w:val="22"/>
          <w:szCs w:val="20"/>
        </w:rPr>
        <w:t xml:space="preserve"> </w:t>
      </w:r>
      <w:r w:rsidRPr="004E68BB">
        <w:rPr>
          <w:rFonts w:ascii="Arial" w:hAnsi="Arial"/>
          <w:color w:val="000000" w:themeColor="text1"/>
          <w:sz w:val="22"/>
          <w:szCs w:val="20"/>
        </w:rPr>
        <w:t>million</w:t>
      </w:r>
      <w:r w:rsidR="004E68BB">
        <w:rPr>
          <w:rFonts w:ascii="Arial" w:hAnsi="Arial"/>
          <w:color w:val="000000" w:themeColor="text1"/>
          <w:sz w:val="22"/>
          <w:szCs w:val="20"/>
        </w:rPr>
        <w:t>)</w:t>
      </w:r>
      <w:r w:rsidRPr="004E68BB">
        <w:rPr>
          <w:rFonts w:ascii="Arial" w:hAnsi="Arial"/>
          <w:color w:val="000000" w:themeColor="text1"/>
          <w:sz w:val="22"/>
          <w:szCs w:val="20"/>
        </w:rPr>
        <w:t>;</w:t>
      </w:r>
    </w:p>
    <w:p w14:paraId="4A5E072F" w14:textId="1FDBFA1F" w:rsidR="00F0016D" w:rsidRPr="004E68BB" w:rsidRDefault="00355B0E" w:rsidP="002A16D3">
      <w:pPr>
        <w:pStyle w:val="Heading3"/>
        <w:numPr>
          <w:ilvl w:val="2"/>
          <w:numId w:val="17"/>
        </w:numPr>
        <w:spacing w:after="240"/>
        <w:ind w:hanging="567"/>
        <w:jc w:val="left"/>
        <w:rPr>
          <w:rFonts w:ascii="Arial" w:hAnsi="Arial"/>
          <w:color w:val="000000" w:themeColor="text1"/>
          <w:sz w:val="22"/>
          <w:szCs w:val="20"/>
        </w:rPr>
      </w:pPr>
      <w:r>
        <w:rPr>
          <w:rFonts w:ascii="Arial" w:hAnsi="Arial"/>
          <w:color w:val="000000" w:themeColor="text1"/>
          <w:sz w:val="22"/>
          <w:szCs w:val="20"/>
        </w:rPr>
        <w:t>Not Used;</w:t>
      </w:r>
    </w:p>
    <w:p w14:paraId="505DF18D" w14:textId="7A27CD5A" w:rsidR="00B14218" w:rsidRPr="00B20B66" w:rsidRDefault="00346555" w:rsidP="002A16D3">
      <w:pPr>
        <w:pStyle w:val="Heading3"/>
        <w:numPr>
          <w:ilvl w:val="2"/>
          <w:numId w:val="17"/>
        </w:numPr>
        <w:spacing w:after="240"/>
        <w:ind w:hanging="567"/>
        <w:jc w:val="left"/>
        <w:rPr>
          <w:rFonts w:ascii="Arial" w:hAnsi="Arial"/>
          <w:color w:val="000000" w:themeColor="text1"/>
          <w:sz w:val="22"/>
          <w:szCs w:val="22"/>
        </w:rPr>
      </w:pPr>
      <w:r>
        <w:rPr>
          <w:rFonts w:ascii="Arial" w:hAnsi="Arial"/>
          <w:color w:val="000000" w:themeColor="text1"/>
          <w:sz w:val="22"/>
          <w:szCs w:val="20"/>
        </w:rPr>
        <w:t>Not Used;</w:t>
      </w:r>
    </w:p>
    <w:p w14:paraId="3F088391" w14:textId="6BE08480" w:rsidR="00B14218" w:rsidRPr="004E68BB" w:rsidRDefault="00A14AF9" w:rsidP="002A16D3">
      <w:pPr>
        <w:pStyle w:val="Heading3"/>
        <w:numPr>
          <w:ilvl w:val="2"/>
          <w:numId w:val="17"/>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the Supplier's aggregate liability in respect of all other Losses incurred by the Authority under or in connection with this Agreement as a result of Defaults by the Sup</w:t>
      </w:r>
      <w:r w:rsidR="00A76E23">
        <w:rPr>
          <w:rFonts w:ascii="Arial" w:hAnsi="Arial"/>
          <w:color w:val="000000" w:themeColor="text1"/>
          <w:sz w:val="22"/>
          <w:szCs w:val="20"/>
        </w:rPr>
        <w:t>plier shall in no event exceed:</w:t>
      </w:r>
    </w:p>
    <w:p w14:paraId="44AC273E" w14:textId="7FA3B870" w:rsidR="00B14218" w:rsidRPr="004E68BB" w:rsidRDefault="00A14AF9" w:rsidP="002A16D3">
      <w:pPr>
        <w:pStyle w:val="Heading4"/>
        <w:numPr>
          <w:ilvl w:val="3"/>
          <w:numId w:val="17"/>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 xml:space="preserve">in relation to Defaults occurring in the first Contract Year, an amount equal to </w:t>
      </w:r>
      <w:r w:rsidR="004E68BB">
        <w:rPr>
          <w:rFonts w:ascii="Arial" w:hAnsi="Arial" w:cs="Arial"/>
          <w:color w:val="000000" w:themeColor="text1"/>
          <w:sz w:val="22"/>
          <w:szCs w:val="22"/>
        </w:rPr>
        <w:t>one-hundred and fifty percent (</w:t>
      </w:r>
      <w:r w:rsidRPr="004E68BB">
        <w:rPr>
          <w:rFonts w:ascii="Arial" w:hAnsi="Arial" w:cs="Arial"/>
          <w:color w:val="000000" w:themeColor="text1"/>
          <w:sz w:val="22"/>
          <w:szCs w:val="22"/>
        </w:rPr>
        <w:t>150%</w:t>
      </w:r>
      <w:r w:rsidR="004E68BB">
        <w:rPr>
          <w:rFonts w:ascii="Arial" w:hAnsi="Arial" w:cs="Arial"/>
          <w:color w:val="000000" w:themeColor="text1"/>
          <w:sz w:val="22"/>
          <w:szCs w:val="22"/>
        </w:rPr>
        <w:t>)</w:t>
      </w:r>
      <w:r w:rsidRPr="004E68BB">
        <w:rPr>
          <w:rFonts w:ascii="Arial" w:hAnsi="Arial" w:cs="Arial"/>
          <w:color w:val="000000" w:themeColor="text1"/>
          <w:sz w:val="22"/>
          <w:szCs w:val="22"/>
        </w:rPr>
        <w:t xml:space="preserve"> of the</w:t>
      </w:r>
      <w:r w:rsidR="00E84D4A">
        <w:rPr>
          <w:rFonts w:ascii="Arial" w:hAnsi="Arial" w:cs="Arial"/>
          <w:color w:val="000000" w:themeColor="text1"/>
          <w:sz w:val="22"/>
          <w:szCs w:val="22"/>
        </w:rPr>
        <w:t xml:space="preserve"> </w:t>
      </w:r>
      <w:r w:rsidR="00554CFE">
        <w:rPr>
          <w:rFonts w:ascii="Arial" w:hAnsi="Arial" w:cs="Arial"/>
          <w:color w:val="000000" w:themeColor="text1"/>
          <w:sz w:val="22"/>
          <w:szCs w:val="22"/>
        </w:rPr>
        <w:t xml:space="preserve">Annual Contract Value </w:t>
      </w:r>
      <w:r w:rsidR="00A76E23">
        <w:rPr>
          <w:rFonts w:ascii="Arial" w:hAnsi="Arial" w:cs="Arial"/>
          <w:color w:val="000000" w:themeColor="text1"/>
          <w:sz w:val="22"/>
          <w:szCs w:val="22"/>
        </w:rPr>
        <w:t>;</w:t>
      </w:r>
    </w:p>
    <w:p w14:paraId="1B6A6000" w14:textId="0C3AB98D" w:rsidR="00B14218" w:rsidRPr="004E68BB" w:rsidRDefault="00A14AF9" w:rsidP="002A16D3">
      <w:pPr>
        <w:pStyle w:val="Heading4"/>
        <w:numPr>
          <w:ilvl w:val="3"/>
          <w:numId w:val="17"/>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 xml:space="preserve">in relation to Defaults occurring during any subsequent Contract Year, an amount equal to </w:t>
      </w:r>
      <w:r w:rsidR="004E68BB">
        <w:rPr>
          <w:rFonts w:ascii="Arial" w:hAnsi="Arial" w:cs="Arial"/>
          <w:color w:val="000000" w:themeColor="text1"/>
          <w:sz w:val="22"/>
          <w:szCs w:val="22"/>
        </w:rPr>
        <w:t>one-hundred and fifty percent (</w:t>
      </w:r>
      <w:r w:rsidR="004E68BB" w:rsidRPr="004E68BB">
        <w:rPr>
          <w:rFonts w:ascii="Arial" w:hAnsi="Arial" w:cs="Arial"/>
          <w:color w:val="000000" w:themeColor="text1"/>
          <w:sz w:val="22"/>
          <w:szCs w:val="22"/>
        </w:rPr>
        <w:t>150%</w:t>
      </w:r>
      <w:r w:rsidR="004E68BB">
        <w:rPr>
          <w:rFonts w:ascii="Arial" w:hAnsi="Arial" w:cs="Arial"/>
          <w:color w:val="000000" w:themeColor="text1"/>
          <w:sz w:val="22"/>
          <w:szCs w:val="22"/>
        </w:rPr>
        <w:t>)</w:t>
      </w:r>
      <w:r w:rsidR="004E68BB"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of the</w:t>
      </w:r>
      <w:r w:rsidR="009A5799" w:rsidRPr="009A5799">
        <w:rPr>
          <w:rFonts w:ascii="Arial" w:hAnsi="Arial" w:cs="Arial"/>
          <w:color w:val="000000" w:themeColor="text1"/>
          <w:sz w:val="22"/>
          <w:szCs w:val="22"/>
        </w:rPr>
        <w:t xml:space="preserve"> </w:t>
      </w:r>
      <w:r w:rsidR="009A5799">
        <w:rPr>
          <w:rFonts w:ascii="Arial" w:hAnsi="Arial" w:cs="Arial"/>
          <w:color w:val="000000" w:themeColor="text1"/>
          <w:sz w:val="22"/>
          <w:szCs w:val="22"/>
        </w:rPr>
        <w:t>Annual Contract Value</w:t>
      </w:r>
      <w:r w:rsidR="00A76E23">
        <w:rPr>
          <w:rFonts w:ascii="Arial" w:hAnsi="Arial" w:cs="Arial"/>
          <w:color w:val="000000" w:themeColor="text1"/>
          <w:sz w:val="22"/>
          <w:szCs w:val="22"/>
        </w:rPr>
        <w:t>; and</w:t>
      </w:r>
    </w:p>
    <w:p w14:paraId="3868C593" w14:textId="5A11BD26" w:rsidR="00B20B66" w:rsidRDefault="00A14AF9" w:rsidP="002A16D3">
      <w:pPr>
        <w:pStyle w:val="Heading4"/>
        <w:numPr>
          <w:ilvl w:val="3"/>
          <w:numId w:val="17"/>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 xml:space="preserve">in relation to Defaults occurring after the end of the Term, an amount equal to </w:t>
      </w:r>
      <w:r w:rsidR="004E68BB">
        <w:rPr>
          <w:rFonts w:ascii="Arial" w:hAnsi="Arial" w:cs="Arial"/>
          <w:color w:val="000000" w:themeColor="text1"/>
          <w:sz w:val="22"/>
          <w:szCs w:val="22"/>
        </w:rPr>
        <w:t>one-hundred and fifty percent (</w:t>
      </w:r>
      <w:r w:rsidR="004E68BB" w:rsidRPr="004E68BB">
        <w:rPr>
          <w:rFonts w:ascii="Arial" w:hAnsi="Arial" w:cs="Arial"/>
          <w:color w:val="000000" w:themeColor="text1"/>
          <w:sz w:val="22"/>
          <w:szCs w:val="22"/>
        </w:rPr>
        <w:t>150%</w:t>
      </w:r>
      <w:r w:rsidR="004E68BB">
        <w:rPr>
          <w:rFonts w:ascii="Arial" w:hAnsi="Arial" w:cs="Arial"/>
          <w:color w:val="000000" w:themeColor="text1"/>
          <w:sz w:val="22"/>
          <w:szCs w:val="22"/>
        </w:rPr>
        <w:t>)</w:t>
      </w:r>
      <w:r w:rsidR="004E68BB"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 xml:space="preserve">of the </w:t>
      </w:r>
      <w:r w:rsidR="009A5799">
        <w:rPr>
          <w:rFonts w:ascii="Arial" w:hAnsi="Arial" w:cs="Arial"/>
          <w:color w:val="000000" w:themeColor="text1"/>
          <w:sz w:val="22"/>
          <w:szCs w:val="22"/>
        </w:rPr>
        <w:t>Annual Contract Value</w:t>
      </w:r>
      <w:r w:rsidR="00A76E23">
        <w:rPr>
          <w:rFonts w:ascii="Arial" w:hAnsi="Arial" w:cs="Arial"/>
          <w:color w:val="000000" w:themeColor="text1"/>
          <w:sz w:val="22"/>
          <w:szCs w:val="22"/>
        </w:rPr>
        <w:t>,</w:t>
      </w:r>
    </w:p>
    <w:p w14:paraId="015759A0" w14:textId="013261EA" w:rsidR="00B14218" w:rsidRPr="00B20B66" w:rsidRDefault="00A14AF9" w:rsidP="003175C0">
      <w:pPr>
        <w:pStyle w:val="Heading4"/>
        <w:numPr>
          <w:ilvl w:val="0"/>
          <w:numId w:val="0"/>
        </w:numPr>
        <w:spacing w:after="240"/>
        <w:ind w:left="1418"/>
        <w:jc w:val="left"/>
        <w:rPr>
          <w:rFonts w:ascii="Arial" w:hAnsi="Arial" w:cs="Arial"/>
          <w:color w:val="000000" w:themeColor="text1"/>
          <w:sz w:val="22"/>
          <w:szCs w:val="22"/>
        </w:rPr>
      </w:pPr>
      <w:r w:rsidRPr="00B20B66">
        <w:rPr>
          <w:rFonts w:ascii="Arial" w:hAnsi="Arial"/>
          <w:color w:val="000000" w:themeColor="text1"/>
          <w:sz w:val="22"/>
          <w:szCs w:val="22"/>
        </w:rPr>
        <w:t xml:space="preserve">provided that where any Losses referred to in </w:t>
      </w:r>
      <w:r w:rsidR="00CD06FE" w:rsidRPr="00B20B66">
        <w:rPr>
          <w:rFonts w:ascii="Arial" w:hAnsi="Arial"/>
          <w:color w:val="000000" w:themeColor="text1"/>
          <w:sz w:val="22"/>
          <w:szCs w:val="22"/>
        </w:rPr>
        <w:t>this Clause</w:t>
      </w:r>
      <w:r w:rsidR="004632BE" w:rsidRPr="00B20B66">
        <w:rPr>
          <w:rFonts w:ascii="Arial" w:hAnsi="Arial"/>
          <w:color w:val="000000" w:themeColor="text1"/>
          <w:sz w:val="22"/>
          <w:szCs w:val="22"/>
        </w:rPr>
        <w:t xml:space="preserve"> </w:t>
      </w:r>
      <w:r w:rsidR="00862AF9">
        <w:rPr>
          <w:rFonts w:ascii="Arial" w:hAnsi="Arial"/>
          <w:color w:val="000000" w:themeColor="text1"/>
          <w:sz w:val="22"/>
          <w:szCs w:val="22"/>
        </w:rPr>
        <w:t>G1</w:t>
      </w:r>
      <w:r w:rsidR="00CD06FE" w:rsidRPr="00B20B66">
        <w:rPr>
          <w:rFonts w:ascii="Arial" w:hAnsi="Arial"/>
          <w:color w:val="000000" w:themeColor="text1"/>
          <w:sz w:val="22"/>
          <w:szCs w:val="22"/>
        </w:rPr>
        <w:t>.4(d</w:t>
      </w:r>
      <w:r w:rsidRPr="00B20B66">
        <w:rPr>
          <w:rFonts w:ascii="Arial" w:hAnsi="Arial"/>
          <w:color w:val="000000" w:themeColor="text1"/>
          <w:sz w:val="22"/>
          <w:szCs w:val="22"/>
        </w:rPr>
        <w:t xml:space="preserve">) </w:t>
      </w:r>
      <w:r w:rsidRPr="00B20B66">
        <w:rPr>
          <w:rFonts w:ascii="Arial" w:hAnsi="Arial"/>
          <w:color w:val="000000" w:themeColor="text1"/>
          <w:sz w:val="22"/>
          <w:szCs w:val="20"/>
        </w:rPr>
        <w:t xml:space="preserve">have been incurred by the Authority as a result of the Supplier’s abandonment of this Agreement or the Supplier’s wilful default, wilful breach of a fundamental term of this Agreement or wilful repudiatory breach of this Agreement, the references in such Clause to </w:t>
      </w:r>
      <w:r w:rsidR="004E68BB" w:rsidRPr="00B20B66">
        <w:rPr>
          <w:rFonts w:ascii="Arial" w:hAnsi="Arial"/>
          <w:color w:val="000000" w:themeColor="text1"/>
          <w:sz w:val="22"/>
          <w:szCs w:val="22"/>
        </w:rPr>
        <w:t xml:space="preserve">one-hundred and fifty percent (150%) </w:t>
      </w:r>
      <w:r w:rsidRPr="00B20B66">
        <w:rPr>
          <w:rFonts w:ascii="Arial" w:hAnsi="Arial"/>
          <w:color w:val="000000" w:themeColor="text1"/>
          <w:sz w:val="22"/>
          <w:szCs w:val="20"/>
        </w:rPr>
        <w:t xml:space="preserve">shall be deemed to be </w:t>
      </w:r>
      <w:r w:rsidRPr="00B20B66">
        <w:rPr>
          <w:rFonts w:ascii="Arial" w:hAnsi="Arial"/>
          <w:color w:val="000000" w:themeColor="text1"/>
          <w:sz w:val="22"/>
          <w:szCs w:val="22"/>
        </w:rPr>
        <w:t xml:space="preserve">references to </w:t>
      </w:r>
      <w:r w:rsidR="004E68BB" w:rsidRPr="00B20B66">
        <w:rPr>
          <w:rFonts w:ascii="Arial" w:hAnsi="Arial"/>
          <w:color w:val="000000" w:themeColor="text1"/>
          <w:sz w:val="22"/>
          <w:szCs w:val="22"/>
        </w:rPr>
        <w:t>two-hundred percent (</w:t>
      </w:r>
      <w:r w:rsidRPr="00B20B66">
        <w:rPr>
          <w:rFonts w:ascii="Arial" w:hAnsi="Arial"/>
          <w:color w:val="000000" w:themeColor="text1"/>
          <w:sz w:val="22"/>
          <w:szCs w:val="22"/>
        </w:rPr>
        <w:t>200%</w:t>
      </w:r>
      <w:r w:rsidR="004E68BB" w:rsidRPr="00B20B66">
        <w:rPr>
          <w:rFonts w:ascii="Arial" w:hAnsi="Arial"/>
          <w:color w:val="000000" w:themeColor="text1"/>
          <w:sz w:val="22"/>
          <w:szCs w:val="22"/>
        </w:rPr>
        <w:t>)</w:t>
      </w:r>
      <w:r w:rsidRPr="00B20B66">
        <w:rPr>
          <w:rFonts w:ascii="Arial" w:hAnsi="Arial"/>
          <w:color w:val="000000" w:themeColor="text1"/>
          <w:sz w:val="22"/>
          <w:szCs w:val="22"/>
        </w:rPr>
        <w:t>.</w:t>
      </w:r>
    </w:p>
    <w:bookmarkEnd w:id="561"/>
    <w:bookmarkEnd w:id="562"/>
    <w:bookmarkEnd w:id="563"/>
    <w:p w14:paraId="0F15FD6F" w14:textId="6A87900B" w:rsidR="00B14218" w:rsidRPr="004E68BB" w:rsidRDefault="00355B0E" w:rsidP="002A16D3">
      <w:pPr>
        <w:pStyle w:val="Heading2"/>
        <w:numPr>
          <w:ilvl w:val="1"/>
          <w:numId w:val="17"/>
        </w:numPr>
        <w:tabs>
          <w:tab w:val="clear" w:pos="709"/>
        </w:tabs>
        <w:overflowPunct w:val="0"/>
        <w:autoSpaceDE w:val="0"/>
        <w:autoSpaceDN w:val="0"/>
        <w:adjustRightInd w:val="0"/>
        <w:spacing w:after="240"/>
        <w:ind w:left="851" w:hanging="851"/>
        <w:jc w:val="left"/>
        <w:textAlignment w:val="baseline"/>
        <w:rPr>
          <w:rFonts w:ascii="Arial" w:hAnsi="Arial"/>
          <w:color w:val="000000" w:themeColor="text1"/>
          <w:sz w:val="22"/>
          <w:szCs w:val="22"/>
        </w:rPr>
      </w:pPr>
      <w:r>
        <w:rPr>
          <w:rFonts w:ascii="Arial" w:hAnsi="Arial"/>
          <w:color w:val="000000" w:themeColor="text1"/>
          <w:sz w:val="22"/>
          <w:szCs w:val="22"/>
        </w:rPr>
        <w:t>Not Used.</w:t>
      </w:r>
    </w:p>
    <w:p w14:paraId="59A8488A" w14:textId="6DADDC6C" w:rsidR="00B14218" w:rsidRPr="004E68BB" w:rsidRDefault="00A14AF9" w:rsidP="002A16D3">
      <w:pPr>
        <w:pStyle w:val="Heading2"/>
        <w:numPr>
          <w:ilvl w:val="1"/>
          <w:numId w:val="17"/>
        </w:numPr>
        <w:tabs>
          <w:tab w:val="clear" w:pos="709"/>
        </w:tabs>
        <w:overflowPunct w:val="0"/>
        <w:autoSpaceDE w:val="0"/>
        <w:autoSpaceDN w:val="0"/>
        <w:adjustRightInd w:val="0"/>
        <w:spacing w:after="240"/>
        <w:ind w:left="851" w:hanging="851"/>
        <w:jc w:val="left"/>
        <w:textAlignment w:val="baseline"/>
        <w:rPr>
          <w:rFonts w:ascii="Arial" w:hAnsi="Arial"/>
          <w:color w:val="000000" w:themeColor="text1"/>
          <w:sz w:val="22"/>
          <w:szCs w:val="22"/>
        </w:rPr>
      </w:pPr>
      <w:r w:rsidRPr="004E68BB">
        <w:rPr>
          <w:rFonts w:ascii="Arial" w:hAnsi="Arial"/>
          <w:color w:val="000000" w:themeColor="text1"/>
          <w:sz w:val="22"/>
          <w:szCs w:val="22"/>
        </w:rPr>
        <w:t>Subject to Clauses</w:t>
      </w:r>
      <w:r w:rsidR="004632BE" w:rsidRPr="004E68BB">
        <w:rPr>
          <w:rFonts w:ascii="Arial" w:hAnsi="Arial"/>
          <w:color w:val="000000" w:themeColor="text1"/>
          <w:sz w:val="22"/>
          <w:szCs w:val="22"/>
        </w:rPr>
        <w:t xml:space="preserve"> </w:t>
      </w:r>
      <w:r w:rsidR="00862AF9">
        <w:rPr>
          <w:rFonts w:ascii="Arial" w:hAnsi="Arial"/>
          <w:color w:val="000000" w:themeColor="text1"/>
          <w:sz w:val="22"/>
          <w:szCs w:val="22"/>
        </w:rPr>
        <w:t>G1</w:t>
      </w:r>
      <w:r w:rsidRPr="004E68BB">
        <w:rPr>
          <w:rFonts w:ascii="Arial" w:hAnsi="Arial"/>
          <w:color w:val="000000" w:themeColor="text1"/>
          <w:sz w:val="22"/>
          <w:szCs w:val="22"/>
        </w:rPr>
        <w:t xml:space="preserve">.1 and </w:t>
      </w:r>
      <w:r w:rsidR="00862AF9">
        <w:rPr>
          <w:rFonts w:ascii="Arial" w:hAnsi="Arial"/>
          <w:color w:val="000000" w:themeColor="text1"/>
          <w:sz w:val="22"/>
          <w:szCs w:val="22"/>
        </w:rPr>
        <w:t>G1</w:t>
      </w:r>
      <w:r w:rsidRPr="004E68BB">
        <w:rPr>
          <w:rFonts w:ascii="Arial" w:hAnsi="Arial"/>
          <w:color w:val="000000" w:themeColor="text1"/>
          <w:sz w:val="22"/>
          <w:szCs w:val="22"/>
        </w:rPr>
        <w:t>.3</w:t>
      </w:r>
      <w:r w:rsidR="004632BE" w:rsidRPr="004E68BB">
        <w:rPr>
          <w:rFonts w:ascii="Arial" w:hAnsi="Arial"/>
          <w:color w:val="000000" w:themeColor="text1"/>
          <w:sz w:val="22"/>
          <w:szCs w:val="22"/>
        </w:rPr>
        <w:t xml:space="preserve"> </w:t>
      </w:r>
      <w:r w:rsidRPr="004E68BB">
        <w:rPr>
          <w:rFonts w:ascii="Arial" w:hAnsi="Arial"/>
          <w:color w:val="000000" w:themeColor="text1"/>
          <w:sz w:val="22"/>
          <w:szCs w:val="22"/>
        </w:rPr>
        <w:t xml:space="preserve">(Unlimited Liability) </w:t>
      </w:r>
      <w:r w:rsidRPr="004E68BB">
        <w:rPr>
          <w:rFonts w:ascii="Arial" w:hAnsi="Arial"/>
          <w:color w:val="000000" w:themeColor="text1"/>
          <w:sz w:val="22"/>
          <w:szCs w:val="20"/>
        </w:rPr>
        <w:t>and Clause</w:t>
      </w:r>
      <w:r w:rsidR="004632BE" w:rsidRPr="004E68BB">
        <w:rPr>
          <w:rFonts w:ascii="Arial" w:hAnsi="Arial"/>
          <w:color w:val="000000" w:themeColor="text1"/>
          <w:sz w:val="22"/>
          <w:szCs w:val="20"/>
        </w:rPr>
        <w:t xml:space="preserve"> </w:t>
      </w:r>
      <w:r w:rsidR="00862AF9">
        <w:rPr>
          <w:rFonts w:ascii="Arial" w:hAnsi="Arial"/>
          <w:color w:val="000000" w:themeColor="text1"/>
          <w:sz w:val="22"/>
          <w:szCs w:val="20"/>
        </w:rPr>
        <w:t>G1</w:t>
      </w:r>
      <w:r w:rsidRPr="004E68BB">
        <w:rPr>
          <w:rFonts w:ascii="Arial" w:hAnsi="Arial"/>
          <w:color w:val="000000" w:themeColor="text1"/>
          <w:sz w:val="22"/>
          <w:szCs w:val="20"/>
        </w:rPr>
        <w:t>.</w:t>
      </w:r>
      <w:r w:rsidR="002F3772" w:rsidRPr="004E68BB">
        <w:rPr>
          <w:rFonts w:ascii="Arial" w:hAnsi="Arial"/>
          <w:color w:val="000000" w:themeColor="text1"/>
          <w:sz w:val="22"/>
          <w:szCs w:val="20"/>
        </w:rPr>
        <w:t>7</w:t>
      </w:r>
      <w:r w:rsidR="00C01ED2">
        <w:rPr>
          <w:rFonts w:ascii="Arial" w:hAnsi="Arial"/>
          <w:color w:val="000000" w:themeColor="text1"/>
          <w:sz w:val="22"/>
          <w:szCs w:val="20"/>
        </w:rPr>
        <w:t xml:space="preserve"> </w:t>
      </w:r>
      <w:r w:rsidR="0036635E" w:rsidRPr="004E68BB">
        <w:rPr>
          <w:rFonts w:ascii="Arial" w:hAnsi="Arial"/>
          <w:color w:val="000000" w:themeColor="text1"/>
          <w:sz w:val="22"/>
          <w:szCs w:val="20"/>
        </w:rPr>
        <w:t>(Consequential Losses)</w:t>
      </w:r>
      <w:r w:rsidRPr="004E68BB">
        <w:rPr>
          <w:rFonts w:ascii="Arial" w:hAnsi="Arial"/>
          <w:color w:val="000000" w:themeColor="text1"/>
          <w:sz w:val="22"/>
          <w:szCs w:val="20"/>
        </w:rPr>
        <w:t xml:space="preserve"> </w:t>
      </w:r>
      <w:r w:rsidRPr="004E68BB">
        <w:rPr>
          <w:rFonts w:ascii="Arial" w:hAnsi="Arial"/>
          <w:color w:val="000000" w:themeColor="text1"/>
          <w:sz w:val="22"/>
          <w:szCs w:val="22"/>
        </w:rPr>
        <w:t xml:space="preserve">and without prejudice to the Authority’s obligation to pay the </w:t>
      </w:r>
      <w:r w:rsidR="00A95354">
        <w:rPr>
          <w:rFonts w:ascii="Arial" w:hAnsi="Arial"/>
          <w:color w:val="000000" w:themeColor="text1"/>
          <w:sz w:val="22"/>
          <w:szCs w:val="22"/>
        </w:rPr>
        <w:t>Fees</w:t>
      </w:r>
      <w:r w:rsidRPr="004E68BB">
        <w:rPr>
          <w:rFonts w:ascii="Arial" w:hAnsi="Arial"/>
          <w:color w:val="000000" w:themeColor="text1"/>
          <w:sz w:val="22"/>
          <w:szCs w:val="22"/>
        </w:rPr>
        <w:t xml:space="preserve"> as and when they fall due for payment:</w:t>
      </w:r>
    </w:p>
    <w:p w14:paraId="27F3CAD6" w14:textId="6EED4AE6" w:rsidR="00B14218" w:rsidRPr="004E68BB" w:rsidRDefault="00A14AF9" w:rsidP="002A16D3">
      <w:pPr>
        <w:pStyle w:val="Heading3"/>
        <w:numPr>
          <w:ilvl w:val="2"/>
          <w:numId w:val="17"/>
        </w:numPr>
        <w:spacing w:after="240"/>
        <w:ind w:hanging="567"/>
        <w:jc w:val="left"/>
        <w:rPr>
          <w:rFonts w:ascii="Arial" w:hAnsi="Arial"/>
          <w:color w:val="000000" w:themeColor="text1"/>
          <w:sz w:val="22"/>
          <w:szCs w:val="20"/>
        </w:rPr>
      </w:pPr>
      <w:r w:rsidRPr="004E68BB">
        <w:rPr>
          <w:rFonts w:ascii="Arial" w:hAnsi="Arial"/>
          <w:color w:val="000000" w:themeColor="text1"/>
          <w:sz w:val="22"/>
          <w:szCs w:val="22"/>
        </w:rPr>
        <w:t>the Authority's total aggregate liability in respect of all Losses incurred by the Supplier under or in connection with this Agreement</w:t>
      </w:r>
      <w:r w:rsidRPr="004E68BB">
        <w:rPr>
          <w:rFonts w:ascii="Arial" w:hAnsi="Arial"/>
          <w:color w:val="000000" w:themeColor="text1"/>
          <w:sz w:val="22"/>
          <w:szCs w:val="20"/>
        </w:rPr>
        <w:t xml:space="preserve"> as a result of early termination of this Agreement by the Authority pursuant to Clause</w:t>
      </w:r>
      <w:r w:rsidR="004632BE" w:rsidRPr="004E68BB">
        <w:rPr>
          <w:rFonts w:ascii="Arial" w:hAnsi="Arial"/>
          <w:color w:val="000000" w:themeColor="text1"/>
          <w:sz w:val="22"/>
          <w:szCs w:val="20"/>
        </w:rPr>
        <w:t xml:space="preserve"> </w:t>
      </w:r>
      <w:r w:rsidR="00862AF9">
        <w:rPr>
          <w:rFonts w:ascii="Arial" w:hAnsi="Arial"/>
          <w:color w:val="000000" w:themeColor="text1"/>
          <w:sz w:val="22"/>
          <w:szCs w:val="20"/>
        </w:rPr>
        <w:t>I1</w:t>
      </w:r>
      <w:r w:rsidRPr="004E68BB">
        <w:rPr>
          <w:rFonts w:ascii="Arial" w:hAnsi="Arial"/>
          <w:color w:val="000000" w:themeColor="text1"/>
          <w:sz w:val="22"/>
          <w:szCs w:val="20"/>
        </w:rPr>
        <w:t>.1(a)</w:t>
      </w:r>
      <w:r w:rsidR="004632BE" w:rsidRPr="004E68BB">
        <w:rPr>
          <w:rFonts w:ascii="Arial" w:hAnsi="Arial"/>
          <w:color w:val="000000" w:themeColor="text1"/>
          <w:sz w:val="22"/>
          <w:szCs w:val="20"/>
        </w:rPr>
        <w:t xml:space="preserve"> </w:t>
      </w:r>
      <w:r w:rsidRPr="004E68BB">
        <w:rPr>
          <w:rFonts w:ascii="Arial" w:hAnsi="Arial"/>
          <w:color w:val="000000" w:themeColor="text1"/>
          <w:sz w:val="22"/>
          <w:szCs w:val="20"/>
        </w:rPr>
        <w:t>(Termination by the Authority) or by the Supplier pursuant to Clause</w:t>
      </w:r>
      <w:r w:rsidR="004632BE" w:rsidRPr="004E68BB">
        <w:rPr>
          <w:rFonts w:ascii="Arial" w:hAnsi="Arial"/>
          <w:color w:val="000000" w:themeColor="text1"/>
          <w:sz w:val="22"/>
          <w:szCs w:val="20"/>
        </w:rPr>
        <w:t xml:space="preserve"> </w:t>
      </w:r>
      <w:r w:rsidR="00862AF9">
        <w:rPr>
          <w:rFonts w:ascii="Arial" w:hAnsi="Arial"/>
          <w:color w:val="000000" w:themeColor="text1"/>
          <w:sz w:val="22"/>
          <w:szCs w:val="20"/>
        </w:rPr>
        <w:t>I1</w:t>
      </w:r>
      <w:r w:rsidRPr="004E68BB">
        <w:rPr>
          <w:rFonts w:ascii="Arial" w:hAnsi="Arial"/>
          <w:color w:val="000000" w:themeColor="text1"/>
          <w:sz w:val="22"/>
          <w:szCs w:val="20"/>
        </w:rPr>
        <w:t>.3(a)</w:t>
      </w:r>
      <w:r w:rsidR="004632BE" w:rsidRPr="004E68BB">
        <w:rPr>
          <w:rFonts w:ascii="Arial" w:hAnsi="Arial"/>
          <w:color w:val="000000" w:themeColor="text1"/>
          <w:sz w:val="22"/>
          <w:szCs w:val="20"/>
        </w:rPr>
        <w:t xml:space="preserve"> </w:t>
      </w:r>
      <w:r w:rsidRPr="004E68BB">
        <w:rPr>
          <w:rFonts w:ascii="Arial" w:hAnsi="Arial"/>
          <w:color w:val="000000" w:themeColor="text1"/>
          <w:sz w:val="22"/>
          <w:szCs w:val="20"/>
        </w:rPr>
        <w:t>(Termination by the Supplier) shall in no event exceed the</w:t>
      </w:r>
      <w:r w:rsidR="004632BE" w:rsidRPr="004E68BB">
        <w:rPr>
          <w:rFonts w:ascii="Arial" w:hAnsi="Arial"/>
          <w:color w:val="000000" w:themeColor="text1"/>
          <w:sz w:val="22"/>
          <w:szCs w:val="20"/>
        </w:rPr>
        <w:t xml:space="preserve"> following amounts:</w:t>
      </w:r>
    </w:p>
    <w:p w14:paraId="4EB936BA" w14:textId="6E70439D" w:rsidR="00B14218" w:rsidRPr="004E68BB" w:rsidRDefault="00A14AF9" w:rsidP="002A16D3">
      <w:pPr>
        <w:pStyle w:val="Heading4"/>
        <w:numPr>
          <w:ilvl w:val="3"/>
          <w:numId w:val="17"/>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in relation to the Unrecovered Payment, the amount set out in Paragraph</w:t>
      </w:r>
      <w:r w:rsidR="004632BE"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4 of Schedule</w:t>
      </w:r>
      <w:r w:rsidR="004632BE"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7.2</w:t>
      </w:r>
      <w:r w:rsidR="004632BE"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(Payments on Termination);</w:t>
      </w:r>
    </w:p>
    <w:p w14:paraId="3275663F" w14:textId="3C55E9A2" w:rsidR="00B14218" w:rsidRPr="004E68BB" w:rsidRDefault="00A14AF9" w:rsidP="002A16D3">
      <w:pPr>
        <w:pStyle w:val="Heading4"/>
        <w:numPr>
          <w:ilvl w:val="3"/>
          <w:numId w:val="17"/>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in relation to the Breakage Costs Payment, the amount set out in Paragraph</w:t>
      </w:r>
      <w:r w:rsidR="004632BE"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3.2 of Schedule</w:t>
      </w:r>
      <w:r w:rsidR="004632BE"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7.2</w:t>
      </w:r>
      <w:r w:rsidR="004632BE"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(Payments on Termination); and</w:t>
      </w:r>
    </w:p>
    <w:p w14:paraId="5CE04F35" w14:textId="1EEE29B3" w:rsidR="00B14218" w:rsidRPr="004E68BB" w:rsidRDefault="00A14AF9" w:rsidP="002A16D3">
      <w:pPr>
        <w:pStyle w:val="Heading4"/>
        <w:numPr>
          <w:ilvl w:val="3"/>
          <w:numId w:val="17"/>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in relation to the Compensation Payment, the amount set out in Paragraph</w:t>
      </w:r>
      <w:r w:rsidR="004632BE" w:rsidRPr="004E68BB">
        <w:rPr>
          <w:rFonts w:ascii="Arial" w:hAnsi="Arial" w:cs="Arial"/>
          <w:color w:val="000000" w:themeColor="text1"/>
          <w:sz w:val="22"/>
          <w:szCs w:val="22"/>
        </w:rPr>
        <w:t xml:space="preserve"> </w:t>
      </w:r>
      <w:r w:rsidR="00215856" w:rsidRPr="004E68BB">
        <w:rPr>
          <w:rFonts w:ascii="Arial" w:hAnsi="Arial" w:cs="Arial"/>
          <w:color w:val="000000" w:themeColor="text1"/>
          <w:sz w:val="22"/>
          <w:szCs w:val="22"/>
        </w:rPr>
        <w:t>6</w:t>
      </w:r>
      <w:r w:rsidRPr="004E68BB">
        <w:rPr>
          <w:rFonts w:ascii="Arial" w:hAnsi="Arial" w:cs="Arial"/>
          <w:color w:val="000000" w:themeColor="text1"/>
          <w:sz w:val="22"/>
          <w:szCs w:val="22"/>
        </w:rPr>
        <w:t xml:space="preserve"> of Schedule</w:t>
      </w:r>
      <w:r w:rsidR="004632BE"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7.2</w:t>
      </w:r>
      <w:r w:rsidR="004632BE" w:rsidRPr="004E68BB">
        <w:rPr>
          <w:rFonts w:ascii="Arial" w:hAnsi="Arial" w:cs="Arial"/>
          <w:color w:val="000000" w:themeColor="text1"/>
          <w:sz w:val="22"/>
          <w:szCs w:val="22"/>
        </w:rPr>
        <w:t xml:space="preserve"> </w:t>
      </w:r>
      <w:r w:rsidR="00A76E23">
        <w:rPr>
          <w:rFonts w:ascii="Arial" w:hAnsi="Arial" w:cs="Arial"/>
          <w:color w:val="000000" w:themeColor="text1"/>
          <w:sz w:val="22"/>
          <w:szCs w:val="22"/>
        </w:rPr>
        <w:t>(Payments on Termination); and</w:t>
      </w:r>
    </w:p>
    <w:p w14:paraId="244B99AB" w14:textId="77777777" w:rsidR="00B14218" w:rsidRPr="004E68BB" w:rsidRDefault="00A14AF9" w:rsidP="002A16D3">
      <w:pPr>
        <w:pStyle w:val="Heading3"/>
        <w:numPr>
          <w:ilvl w:val="2"/>
          <w:numId w:val="17"/>
        </w:numPr>
        <w:spacing w:after="240"/>
        <w:ind w:hanging="567"/>
        <w:jc w:val="left"/>
        <w:rPr>
          <w:rFonts w:ascii="Arial" w:hAnsi="Arial"/>
          <w:color w:val="000000" w:themeColor="text1"/>
          <w:sz w:val="22"/>
          <w:szCs w:val="20"/>
        </w:rPr>
      </w:pPr>
      <w:r w:rsidRPr="004E68BB">
        <w:rPr>
          <w:rFonts w:ascii="Arial" w:hAnsi="Arial"/>
          <w:color w:val="000000" w:themeColor="text1"/>
          <w:sz w:val="22"/>
          <w:szCs w:val="22"/>
        </w:rPr>
        <w:t>the Authority's aggregate liability in respect of all Losses incurred by the Supplier under or in connection with this Agreement</w:t>
      </w:r>
      <w:r w:rsidRPr="004E68BB">
        <w:rPr>
          <w:rFonts w:ascii="Arial" w:hAnsi="Arial"/>
          <w:color w:val="000000" w:themeColor="text1"/>
          <w:sz w:val="22"/>
          <w:szCs w:val="20"/>
        </w:rPr>
        <w:t xml:space="preserve"> as a result of Defaults of the Authority shall in no event exceed:</w:t>
      </w:r>
    </w:p>
    <w:p w14:paraId="035300CD" w14:textId="41EE00B0" w:rsidR="00B14218" w:rsidRPr="004E68BB" w:rsidRDefault="00A14AF9" w:rsidP="002A16D3">
      <w:pPr>
        <w:pStyle w:val="Heading4"/>
        <w:numPr>
          <w:ilvl w:val="3"/>
          <w:numId w:val="17"/>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in relation to Defaults occurring in the first Contract Year, an amount equal t</w:t>
      </w:r>
      <w:r w:rsidR="009E71B8">
        <w:rPr>
          <w:rFonts w:ascii="Arial" w:hAnsi="Arial" w:cs="Arial"/>
          <w:color w:val="000000" w:themeColor="text1"/>
          <w:sz w:val="22"/>
          <w:szCs w:val="22"/>
        </w:rPr>
        <w:t xml:space="preserve">o the </w:t>
      </w:r>
      <w:r w:rsidR="001E2A28">
        <w:rPr>
          <w:rFonts w:ascii="Arial" w:hAnsi="Arial" w:cs="Arial"/>
          <w:color w:val="000000" w:themeColor="text1"/>
          <w:sz w:val="22"/>
          <w:szCs w:val="22"/>
        </w:rPr>
        <w:t>Estimated Year 1 Fees</w:t>
      </w:r>
      <w:r w:rsidR="009E71B8">
        <w:rPr>
          <w:rFonts w:ascii="Arial" w:hAnsi="Arial" w:cs="Arial"/>
          <w:color w:val="000000" w:themeColor="text1"/>
          <w:sz w:val="22"/>
          <w:szCs w:val="22"/>
        </w:rPr>
        <w:t>;</w:t>
      </w:r>
    </w:p>
    <w:p w14:paraId="22527D7C" w14:textId="629D37AD" w:rsidR="00B14218" w:rsidRPr="004E68BB" w:rsidRDefault="00A14AF9" w:rsidP="002A16D3">
      <w:pPr>
        <w:pStyle w:val="Heading4"/>
        <w:numPr>
          <w:ilvl w:val="3"/>
          <w:numId w:val="17"/>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 xml:space="preserve">in relation to Defaults occurring during any subsequent Contract Year, an amount equal to the total </w:t>
      </w:r>
      <w:r w:rsidR="00A95354">
        <w:rPr>
          <w:rFonts w:ascii="Arial" w:hAnsi="Arial" w:cs="Arial"/>
          <w:color w:val="000000" w:themeColor="text1"/>
          <w:sz w:val="22"/>
          <w:szCs w:val="22"/>
        </w:rPr>
        <w:t>Fees</w:t>
      </w:r>
      <w:r w:rsidRPr="004E68BB">
        <w:rPr>
          <w:rFonts w:ascii="Arial" w:hAnsi="Arial" w:cs="Arial"/>
          <w:color w:val="000000" w:themeColor="text1"/>
          <w:sz w:val="22"/>
          <w:szCs w:val="22"/>
        </w:rPr>
        <w:t xml:space="preserve"> paid and/or due to be paid under this Agreement in the Contract Year immediately preceding the occurrence of the Default; and</w:t>
      </w:r>
    </w:p>
    <w:p w14:paraId="51A4BCB0" w14:textId="446DDC96" w:rsidR="00B14218" w:rsidRPr="004E68BB" w:rsidRDefault="00A14AF9" w:rsidP="002A16D3">
      <w:pPr>
        <w:pStyle w:val="Heading4"/>
        <w:numPr>
          <w:ilvl w:val="3"/>
          <w:numId w:val="17"/>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 xml:space="preserve">in relation to Defaults occurring after the end of the Term, an amount equal to the total </w:t>
      </w:r>
      <w:r w:rsidR="00A95354">
        <w:rPr>
          <w:rFonts w:ascii="Arial" w:hAnsi="Arial" w:cs="Arial"/>
          <w:color w:val="000000" w:themeColor="text1"/>
          <w:sz w:val="22"/>
          <w:szCs w:val="22"/>
        </w:rPr>
        <w:t>Fees</w:t>
      </w:r>
      <w:r w:rsidRPr="004E68BB">
        <w:rPr>
          <w:rFonts w:ascii="Arial" w:hAnsi="Arial" w:cs="Arial"/>
          <w:color w:val="000000" w:themeColor="text1"/>
          <w:sz w:val="22"/>
          <w:szCs w:val="22"/>
        </w:rPr>
        <w:t xml:space="preserve"> paid and/or due to be paid to the Supplier in the </w:t>
      </w:r>
      <w:r w:rsidR="00E14918" w:rsidRPr="004E68BB">
        <w:rPr>
          <w:rFonts w:ascii="Arial" w:hAnsi="Arial" w:cs="Arial"/>
          <w:color w:val="000000" w:themeColor="text1"/>
          <w:sz w:val="22"/>
          <w:szCs w:val="22"/>
        </w:rPr>
        <w:t>twelve (</w:t>
      </w:r>
      <w:r w:rsidRPr="004E68BB">
        <w:rPr>
          <w:rFonts w:ascii="Arial" w:hAnsi="Arial" w:cs="Arial"/>
          <w:color w:val="000000" w:themeColor="text1"/>
          <w:sz w:val="22"/>
          <w:szCs w:val="22"/>
        </w:rPr>
        <w:t>12</w:t>
      </w:r>
      <w:r w:rsidR="00E14918"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month period immediately pri</w:t>
      </w:r>
      <w:r w:rsidR="00E14918" w:rsidRPr="004E68BB">
        <w:rPr>
          <w:rFonts w:ascii="Arial" w:hAnsi="Arial" w:cs="Arial"/>
          <w:color w:val="000000" w:themeColor="text1"/>
          <w:sz w:val="22"/>
          <w:szCs w:val="22"/>
        </w:rPr>
        <w:t>or to the last day of the Term.</w:t>
      </w:r>
    </w:p>
    <w:p w14:paraId="37E79716" w14:textId="74B0E629" w:rsidR="00B14218" w:rsidRPr="002A4BBE" w:rsidRDefault="00A14AF9" w:rsidP="002A4BBE">
      <w:pPr>
        <w:pStyle w:val="BodyText"/>
        <w:widowControl w:val="0"/>
        <w:spacing w:after="240"/>
        <w:ind w:left="851"/>
        <w:jc w:val="left"/>
        <w:rPr>
          <w:rFonts w:ascii="Arial" w:hAnsi="Arial" w:cs="Arial"/>
          <w:color w:val="365F91"/>
          <w:spacing w:val="-3"/>
          <w:sz w:val="28"/>
          <w:szCs w:val="22"/>
        </w:rPr>
      </w:pPr>
      <w:r w:rsidRPr="002A4BBE">
        <w:rPr>
          <w:rFonts w:ascii="Arial" w:hAnsi="Arial" w:cs="Arial"/>
          <w:color w:val="365F91"/>
          <w:spacing w:val="-3"/>
          <w:sz w:val="28"/>
          <w:szCs w:val="22"/>
        </w:rPr>
        <w:t xml:space="preserve">Consequential </w:t>
      </w:r>
      <w:r w:rsidR="00A76E23">
        <w:rPr>
          <w:rFonts w:ascii="Arial" w:hAnsi="Arial" w:cs="Arial"/>
          <w:color w:val="365F91"/>
          <w:spacing w:val="-3"/>
          <w:sz w:val="28"/>
          <w:szCs w:val="22"/>
        </w:rPr>
        <w:t>l</w:t>
      </w:r>
      <w:r w:rsidRPr="002A4BBE">
        <w:rPr>
          <w:rFonts w:ascii="Arial" w:hAnsi="Arial" w:cs="Arial"/>
          <w:color w:val="365F91"/>
          <w:spacing w:val="-3"/>
          <w:sz w:val="28"/>
          <w:szCs w:val="22"/>
        </w:rPr>
        <w:t>osses</w:t>
      </w:r>
    </w:p>
    <w:p w14:paraId="4A9BF717" w14:textId="1157F9BB" w:rsidR="00B14218" w:rsidRPr="004E68BB" w:rsidRDefault="00A14AF9" w:rsidP="002A16D3">
      <w:pPr>
        <w:pStyle w:val="Heading2"/>
        <w:numPr>
          <w:ilvl w:val="1"/>
          <w:numId w:val="17"/>
        </w:numPr>
        <w:tabs>
          <w:tab w:val="clear" w:pos="709"/>
        </w:tabs>
        <w:overflowPunct w:val="0"/>
        <w:autoSpaceDE w:val="0"/>
        <w:autoSpaceDN w:val="0"/>
        <w:adjustRightInd w:val="0"/>
        <w:spacing w:after="240"/>
        <w:ind w:left="851" w:hanging="851"/>
        <w:jc w:val="left"/>
        <w:textAlignment w:val="baseline"/>
        <w:rPr>
          <w:rFonts w:ascii="Arial" w:hAnsi="Arial"/>
          <w:color w:val="000000" w:themeColor="text1"/>
          <w:sz w:val="22"/>
          <w:szCs w:val="22"/>
        </w:rPr>
      </w:pPr>
      <w:r w:rsidRPr="004E68BB">
        <w:rPr>
          <w:rFonts w:ascii="Arial" w:hAnsi="Arial"/>
          <w:color w:val="000000" w:themeColor="text1"/>
          <w:sz w:val="22"/>
          <w:szCs w:val="22"/>
        </w:rPr>
        <w:t>Subject to Clauses</w:t>
      </w:r>
      <w:r w:rsidR="004632BE" w:rsidRPr="004E68BB">
        <w:rPr>
          <w:rFonts w:ascii="Arial" w:hAnsi="Arial"/>
          <w:color w:val="000000" w:themeColor="text1"/>
          <w:sz w:val="22"/>
          <w:szCs w:val="22"/>
        </w:rPr>
        <w:t xml:space="preserve"> </w:t>
      </w:r>
      <w:r w:rsidR="00862AF9">
        <w:rPr>
          <w:rFonts w:ascii="Arial" w:hAnsi="Arial"/>
          <w:color w:val="000000" w:themeColor="text1"/>
          <w:sz w:val="22"/>
          <w:szCs w:val="22"/>
        </w:rPr>
        <w:t>G1</w:t>
      </w:r>
      <w:r w:rsidRPr="004E68BB">
        <w:rPr>
          <w:rFonts w:ascii="Arial" w:hAnsi="Arial"/>
          <w:color w:val="000000" w:themeColor="text1"/>
          <w:sz w:val="22"/>
          <w:szCs w:val="22"/>
        </w:rPr>
        <w:t xml:space="preserve">.1, </w:t>
      </w:r>
      <w:r w:rsidR="00862AF9">
        <w:rPr>
          <w:rFonts w:ascii="Arial" w:hAnsi="Arial"/>
          <w:color w:val="000000" w:themeColor="text1"/>
          <w:sz w:val="22"/>
          <w:szCs w:val="22"/>
        </w:rPr>
        <w:t>G1</w:t>
      </w:r>
      <w:r w:rsidRPr="004E68BB">
        <w:rPr>
          <w:rFonts w:ascii="Arial" w:hAnsi="Arial"/>
          <w:color w:val="000000" w:themeColor="text1"/>
          <w:sz w:val="22"/>
          <w:szCs w:val="22"/>
        </w:rPr>
        <w:t xml:space="preserve">.2 and </w:t>
      </w:r>
      <w:r w:rsidR="00862AF9">
        <w:rPr>
          <w:rFonts w:ascii="Arial" w:hAnsi="Arial"/>
          <w:color w:val="000000" w:themeColor="text1"/>
          <w:sz w:val="22"/>
          <w:szCs w:val="22"/>
        </w:rPr>
        <w:t>G1</w:t>
      </w:r>
      <w:r w:rsidRPr="004E68BB">
        <w:rPr>
          <w:rFonts w:ascii="Arial" w:hAnsi="Arial"/>
          <w:color w:val="000000" w:themeColor="text1"/>
          <w:sz w:val="22"/>
          <w:szCs w:val="22"/>
        </w:rPr>
        <w:t>.3</w:t>
      </w:r>
      <w:r w:rsidR="004632BE" w:rsidRPr="004E68BB">
        <w:rPr>
          <w:rFonts w:ascii="Arial" w:hAnsi="Arial"/>
          <w:color w:val="000000" w:themeColor="text1"/>
          <w:sz w:val="22"/>
          <w:szCs w:val="22"/>
        </w:rPr>
        <w:t xml:space="preserve"> </w:t>
      </w:r>
      <w:r w:rsidRPr="004E68BB">
        <w:rPr>
          <w:rFonts w:ascii="Arial" w:hAnsi="Arial"/>
          <w:color w:val="000000" w:themeColor="text1"/>
          <w:sz w:val="22"/>
          <w:szCs w:val="22"/>
        </w:rPr>
        <w:t xml:space="preserve">(Unlimited Liability) </w:t>
      </w:r>
      <w:r w:rsidR="00CD11B5">
        <w:rPr>
          <w:rFonts w:ascii="Arial" w:hAnsi="Arial"/>
          <w:color w:val="000000" w:themeColor="text1"/>
          <w:sz w:val="22"/>
          <w:szCs w:val="22"/>
        </w:rPr>
        <w:t xml:space="preserve">and </w:t>
      </w:r>
      <w:r w:rsidRPr="004E68BB">
        <w:rPr>
          <w:rFonts w:ascii="Arial" w:hAnsi="Arial"/>
          <w:color w:val="000000" w:themeColor="text1"/>
          <w:sz w:val="22"/>
          <w:szCs w:val="22"/>
        </w:rPr>
        <w:t>Clause</w:t>
      </w:r>
      <w:r w:rsidR="004632BE" w:rsidRPr="004E68BB">
        <w:rPr>
          <w:rFonts w:ascii="Arial" w:hAnsi="Arial"/>
          <w:color w:val="000000" w:themeColor="text1"/>
          <w:sz w:val="22"/>
          <w:szCs w:val="22"/>
        </w:rPr>
        <w:t xml:space="preserve"> </w:t>
      </w:r>
      <w:r w:rsidR="00862AF9">
        <w:rPr>
          <w:rFonts w:ascii="Arial" w:hAnsi="Arial"/>
          <w:color w:val="000000" w:themeColor="text1"/>
          <w:sz w:val="22"/>
          <w:szCs w:val="22"/>
        </w:rPr>
        <w:t>G1</w:t>
      </w:r>
      <w:r w:rsidRPr="004E68BB">
        <w:rPr>
          <w:rFonts w:ascii="Arial" w:hAnsi="Arial"/>
          <w:color w:val="000000" w:themeColor="text1"/>
          <w:sz w:val="22"/>
          <w:szCs w:val="22"/>
        </w:rPr>
        <w:t>.</w:t>
      </w:r>
      <w:r w:rsidR="002F3772" w:rsidRPr="004E68BB">
        <w:rPr>
          <w:rFonts w:ascii="Arial" w:hAnsi="Arial"/>
          <w:color w:val="000000" w:themeColor="text1"/>
          <w:sz w:val="22"/>
          <w:szCs w:val="22"/>
        </w:rPr>
        <w:t>8</w:t>
      </w:r>
      <w:r w:rsidRPr="004E68BB">
        <w:rPr>
          <w:rFonts w:ascii="Arial" w:hAnsi="Arial"/>
          <w:color w:val="000000" w:themeColor="text1"/>
          <w:sz w:val="22"/>
          <w:szCs w:val="22"/>
        </w:rPr>
        <w:t>, neither Party shall be</w:t>
      </w:r>
      <w:r w:rsidR="00595827">
        <w:rPr>
          <w:rFonts w:ascii="Arial" w:hAnsi="Arial"/>
          <w:color w:val="000000" w:themeColor="text1"/>
          <w:sz w:val="22"/>
          <w:szCs w:val="22"/>
        </w:rPr>
        <w:t xml:space="preserve"> liable to the other Party for:</w:t>
      </w:r>
    </w:p>
    <w:p w14:paraId="5C630DDD" w14:textId="77777777" w:rsidR="00B14218" w:rsidRPr="004E68BB" w:rsidRDefault="00A14AF9" w:rsidP="002A16D3">
      <w:pPr>
        <w:pStyle w:val="Heading3"/>
        <w:numPr>
          <w:ilvl w:val="2"/>
          <w:numId w:val="17"/>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any indirect, special or consequential Loss; or</w:t>
      </w:r>
    </w:p>
    <w:p w14:paraId="2746B602" w14:textId="77777777" w:rsidR="00B20B66" w:rsidRDefault="00A14AF9" w:rsidP="002A16D3">
      <w:pPr>
        <w:pStyle w:val="Heading3"/>
        <w:numPr>
          <w:ilvl w:val="2"/>
          <w:numId w:val="17"/>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any loss of profits, turnover, business opportunities or damage to goodwill (in each cas</w:t>
      </w:r>
      <w:r w:rsidR="004632BE" w:rsidRPr="004E68BB">
        <w:rPr>
          <w:rFonts w:ascii="Arial" w:hAnsi="Arial"/>
          <w:color w:val="000000" w:themeColor="text1"/>
          <w:sz w:val="22"/>
          <w:szCs w:val="22"/>
        </w:rPr>
        <w:t>e whether direct or indirect).</w:t>
      </w:r>
    </w:p>
    <w:p w14:paraId="2AADED67" w14:textId="10BE3077" w:rsidR="00B14218" w:rsidRPr="00B20B66" w:rsidRDefault="00A14AF9" w:rsidP="002A16D3">
      <w:pPr>
        <w:pStyle w:val="Heading3"/>
        <w:numPr>
          <w:ilvl w:val="1"/>
          <w:numId w:val="17"/>
        </w:numPr>
        <w:tabs>
          <w:tab w:val="clear" w:pos="709"/>
        </w:tabs>
        <w:spacing w:after="240"/>
        <w:ind w:left="851" w:hanging="851"/>
        <w:jc w:val="left"/>
        <w:rPr>
          <w:rFonts w:ascii="Arial" w:hAnsi="Arial"/>
          <w:color w:val="000000" w:themeColor="text1"/>
          <w:sz w:val="22"/>
          <w:szCs w:val="22"/>
        </w:rPr>
      </w:pPr>
      <w:r w:rsidRPr="00B20B66">
        <w:rPr>
          <w:rFonts w:ascii="Arial" w:hAnsi="Arial"/>
          <w:color w:val="000000" w:themeColor="text1"/>
          <w:sz w:val="22"/>
          <w:szCs w:val="20"/>
        </w:rPr>
        <w:t>Notwithstanding Clause</w:t>
      </w:r>
      <w:r w:rsidR="004632BE" w:rsidRPr="00B20B66">
        <w:rPr>
          <w:rFonts w:ascii="Arial" w:hAnsi="Arial"/>
          <w:color w:val="000000" w:themeColor="text1"/>
          <w:sz w:val="22"/>
          <w:szCs w:val="20"/>
        </w:rPr>
        <w:t xml:space="preserve"> </w:t>
      </w:r>
      <w:r w:rsidR="00862AF9">
        <w:rPr>
          <w:rFonts w:ascii="Arial" w:hAnsi="Arial"/>
          <w:color w:val="000000" w:themeColor="text1"/>
          <w:sz w:val="22"/>
          <w:szCs w:val="20"/>
        </w:rPr>
        <w:t>G1</w:t>
      </w:r>
      <w:r w:rsidRPr="00B20B66">
        <w:rPr>
          <w:rFonts w:ascii="Arial" w:hAnsi="Arial"/>
          <w:color w:val="000000" w:themeColor="text1"/>
          <w:sz w:val="22"/>
          <w:szCs w:val="20"/>
        </w:rPr>
        <w:t>.</w:t>
      </w:r>
      <w:r w:rsidR="002F3772" w:rsidRPr="00B20B66">
        <w:rPr>
          <w:rFonts w:ascii="Arial" w:hAnsi="Arial"/>
          <w:color w:val="000000" w:themeColor="text1"/>
          <w:sz w:val="22"/>
          <w:szCs w:val="20"/>
        </w:rPr>
        <w:t>7</w:t>
      </w:r>
      <w:r w:rsidRPr="00B20B66">
        <w:rPr>
          <w:rFonts w:ascii="Arial" w:hAnsi="Arial"/>
          <w:color w:val="000000" w:themeColor="text1"/>
          <w:sz w:val="22"/>
          <w:szCs w:val="20"/>
        </w:rPr>
        <w:t xml:space="preserve"> but subject to Clause</w:t>
      </w:r>
      <w:r w:rsidR="004632BE" w:rsidRPr="00B20B66">
        <w:rPr>
          <w:rFonts w:ascii="Arial" w:hAnsi="Arial"/>
          <w:color w:val="000000" w:themeColor="text1"/>
          <w:sz w:val="22"/>
          <w:szCs w:val="20"/>
        </w:rPr>
        <w:t xml:space="preserve"> </w:t>
      </w:r>
      <w:r w:rsidR="00862AF9">
        <w:rPr>
          <w:rFonts w:ascii="Arial" w:hAnsi="Arial"/>
          <w:color w:val="000000" w:themeColor="text1"/>
          <w:sz w:val="22"/>
          <w:szCs w:val="20"/>
        </w:rPr>
        <w:t>G1</w:t>
      </w:r>
      <w:r w:rsidRPr="00B20B66">
        <w:rPr>
          <w:rFonts w:ascii="Arial" w:hAnsi="Arial"/>
          <w:color w:val="000000" w:themeColor="text1"/>
          <w:sz w:val="22"/>
          <w:szCs w:val="20"/>
        </w:rPr>
        <w:t>.4, the Supplier acknowledges that the Authority may, amongst other things, recover from the Supplier the following Losses incurred by the Authority to the extent that they arise as a result of a Default by the Supplier:</w:t>
      </w:r>
    </w:p>
    <w:p w14:paraId="6D79519F" w14:textId="77777777" w:rsidR="00B14218" w:rsidRPr="004E68BB" w:rsidRDefault="00A14AF9" w:rsidP="002A16D3">
      <w:pPr>
        <w:pStyle w:val="Heading3"/>
        <w:numPr>
          <w:ilvl w:val="2"/>
          <w:numId w:val="17"/>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any additional operational and/or administrative costs and expenses incurred by the Authority, including costs relating to time spent by or on behalf of the Authority in dealing with the consequences of the Default;</w:t>
      </w:r>
    </w:p>
    <w:p w14:paraId="623D2C5B" w14:textId="2F0F0ED0" w:rsidR="00B14218" w:rsidRPr="004E68BB" w:rsidRDefault="00A14AF9" w:rsidP="002A16D3">
      <w:pPr>
        <w:pStyle w:val="Heading3"/>
        <w:numPr>
          <w:ilvl w:val="2"/>
          <w:numId w:val="17"/>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any</w:t>
      </w:r>
      <w:r w:rsidR="00E14918" w:rsidRPr="004E68BB">
        <w:rPr>
          <w:rFonts w:ascii="Arial" w:hAnsi="Arial"/>
          <w:color w:val="000000" w:themeColor="text1"/>
          <w:sz w:val="22"/>
          <w:szCs w:val="22"/>
        </w:rPr>
        <w:t xml:space="preserve"> wasted expenditure or </w:t>
      </w:r>
      <w:r w:rsidR="00A95354">
        <w:rPr>
          <w:rFonts w:ascii="Arial" w:hAnsi="Arial"/>
          <w:color w:val="000000" w:themeColor="text1"/>
          <w:sz w:val="22"/>
          <w:szCs w:val="22"/>
        </w:rPr>
        <w:t>Fees</w:t>
      </w:r>
      <w:r w:rsidR="00E14918" w:rsidRPr="004E68BB">
        <w:rPr>
          <w:rFonts w:ascii="Arial" w:hAnsi="Arial"/>
          <w:color w:val="000000" w:themeColor="text1"/>
          <w:sz w:val="22"/>
          <w:szCs w:val="22"/>
        </w:rPr>
        <w:t>;</w:t>
      </w:r>
    </w:p>
    <w:p w14:paraId="5FDB98F7" w14:textId="77777777" w:rsidR="00B14218" w:rsidRPr="004E68BB" w:rsidRDefault="00A14AF9" w:rsidP="002A16D3">
      <w:pPr>
        <w:pStyle w:val="Heading3"/>
        <w:numPr>
          <w:ilvl w:val="2"/>
          <w:numId w:val="17"/>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the additional cost of procuring Replacement Services for the remainder of the Term and/or replacement Deliverables, which shall include any incremental costs associated with such Replacement Services and/or replacement Deliverables above those which would have been payable under this Agreement;</w:t>
      </w:r>
    </w:p>
    <w:p w14:paraId="068829E1" w14:textId="10C13584" w:rsidR="00B14218" w:rsidRPr="004E68BB" w:rsidRDefault="00A14AF9" w:rsidP="002A16D3">
      <w:pPr>
        <w:pStyle w:val="Heading3"/>
        <w:numPr>
          <w:ilvl w:val="2"/>
          <w:numId w:val="17"/>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any compensation or interest paid to a third party by the Authority;</w:t>
      </w:r>
      <w:r w:rsidR="00346555">
        <w:rPr>
          <w:rFonts w:ascii="Arial" w:hAnsi="Arial"/>
          <w:color w:val="000000" w:themeColor="text1"/>
          <w:sz w:val="22"/>
          <w:szCs w:val="22"/>
        </w:rPr>
        <w:t xml:space="preserve"> and</w:t>
      </w:r>
    </w:p>
    <w:p w14:paraId="30BB50AA" w14:textId="6FB7FCD4" w:rsidR="00B14218" w:rsidRPr="004E68BB" w:rsidRDefault="00A14AF9" w:rsidP="002A16D3">
      <w:pPr>
        <w:pStyle w:val="Heading3"/>
        <w:numPr>
          <w:ilvl w:val="2"/>
          <w:numId w:val="17"/>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any fine or penalty incurred by the Authority pursuant to Law and any costs incurred by the Authority in defending any proceedings which result in such fine or penalty</w:t>
      </w:r>
      <w:r w:rsidR="00346555">
        <w:rPr>
          <w:rFonts w:ascii="Arial" w:hAnsi="Arial"/>
          <w:color w:val="000000" w:themeColor="text1"/>
          <w:sz w:val="22"/>
          <w:szCs w:val="22"/>
        </w:rPr>
        <w:t>.</w:t>
      </w:r>
    </w:p>
    <w:p w14:paraId="2ED466EE" w14:textId="072BC95B" w:rsidR="00B20B66" w:rsidRDefault="00346555" w:rsidP="002A16D3">
      <w:pPr>
        <w:pStyle w:val="Heading3"/>
        <w:numPr>
          <w:ilvl w:val="2"/>
          <w:numId w:val="17"/>
        </w:numPr>
        <w:spacing w:after="240"/>
        <w:ind w:hanging="567"/>
        <w:jc w:val="left"/>
        <w:rPr>
          <w:rFonts w:ascii="Arial" w:hAnsi="Arial"/>
          <w:color w:val="000000" w:themeColor="text1"/>
          <w:sz w:val="22"/>
          <w:szCs w:val="22"/>
        </w:rPr>
      </w:pPr>
      <w:r>
        <w:rPr>
          <w:rFonts w:ascii="Arial" w:hAnsi="Arial"/>
          <w:color w:val="000000" w:themeColor="text1"/>
          <w:sz w:val="22"/>
          <w:szCs w:val="22"/>
        </w:rPr>
        <w:t>Not Used</w:t>
      </w:r>
      <w:r w:rsidR="002F2B97">
        <w:rPr>
          <w:rFonts w:ascii="Arial" w:hAnsi="Arial"/>
          <w:color w:val="000000" w:themeColor="text1"/>
          <w:sz w:val="22"/>
          <w:szCs w:val="22"/>
        </w:rPr>
        <w:t>.</w:t>
      </w:r>
    </w:p>
    <w:p w14:paraId="5326130E" w14:textId="77777777" w:rsidR="00B20B66" w:rsidRPr="002A4BBE" w:rsidRDefault="00A14AF9" w:rsidP="002A4BBE">
      <w:pPr>
        <w:pStyle w:val="Heading3"/>
        <w:numPr>
          <w:ilvl w:val="0"/>
          <w:numId w:val="0"/>
        </w:numPr>
        <w:spacing w:after="240"/>
        <w:ind w:left="851"/>
        <w:jc w:val="left"/>
        <w:rPr>
          <w:rFonts w:ascii="Arial" w:hAnsi="Arial"/>
          <w:color w:val="365F91"/>
          <w:sz w:val="28"/>
          <w:szCs w:val="22"/>
        </w:rPr>
      </w:pPr>
      <w:r w:rsidRPr="002A4BBE">
        <w:rPr>
          <w:rFonts w:ascii="Arial" w:hAnsi="Arial"/>
          <w:color w:val="365F91"/>
          <w:spacing w:val="-3"/>
          <w:sz w:val="28"/>
          <w:szCs w:val="22"/>
        </w:rPr>
        <w:t>Conduct of indemnity claims</w:t>
      </w:r>
    </w:p>
    <w:p w14:paraId="356CB36C" w14:textId="4AA5F730" w:rsidR="00B20B66" w:rsidRDefault="00A14AF9" w:rsidP="002A16D3">
      <w:pPr>
        <w:pStyle w:val="Heading3"/>
        <w:numPr>
          <w:ilvl w:val="1"/>
          <w:numId w:val="17"/>
        </w:numPr>
        <w:tabs>
          <w:tab w:val="clear" w:pos="709"/>
        </w:tabs>
        <w:spacing w:after="240"/>
        <w:ind w:left="851" w:hanging="851"/>
        <w:jc w:val="left"/>
        <w:rPr>
          <w:rFonts w:ascii="Arial" w:hAnsi="Arial"/>
          <w:color w:val="000000" w:themeColor="text1"/>
          <w:sz w:val="22"/>
          <w:szCs w:val="22"/>
        </w:rPr>
      </w:pPr>
      <w:r w:rsidRPr="00B20B66">
        <w:rPr>
          <w:rFonts w:ascii="Arial" w:hAnsi="Arial"/>
          <w:color w:val="000000" w:themeColor="text1"/>
          <w:sz w:val="22"/>
          <w:szCs w:val="22"/>
        </w:rPr>
        <w:t>Where under this Agreement one</w:t>
      </w:r>
      <w:r w:rsidR="00A76E23">
        <w:rPr>
          <w:rFonts w:ascii="Arial" w:hAnsi="Arial"/>
          <w:color w:val="000000" w:themeColor="text1"/>
          <w:sz w:val="22"/>
          <w:szCs w:val="22"/>
        </w:rPr>
        <w:t xml:space="preserve"> (1)</w:t>
      </w:r>
      <w:r w:rsidRPr="00B20B66">
        <w:rPr>
          <w:rFonts w:ascii="Arial" w:hAnsi="Arial"/>
          <w:color w:val="000000" w:themeColor="text1"/>
          <w:sz w:val="22"/>
          <w:szCs w:val="22"/>
        </w:rPr>
        <w:t xml:space="preserve"> Party indemnifies the other Party, the Parties shall comply with the provisions of Schedule</w:t>
      </w:r>
      <w:r w:rsidR="004632BE" w:rsidRPr="00B20B66">
        <w:rPr>
          <w:rFonts w:ascii="Arial" w:hAnsi="Arial"/>
          <w:color w:val="000000" w:themeColor="text1"/>
          <w:sz w:val="22"/>
          <w:szCs w:val="22"/>
        </w:rPr>
        <w:t xml:space="preserve"> </w:t>
      </w:r>
      <w:r w:rsidRPr="00B20B66">
        <w:rPr>
          <w:rFonts w:ascii="Arial" w:hAnsi="Arial"/>
          <w:color w:val="000000" w:themeColor="text1"/>
          <w:sz w:val="22"/>
          <w:szCs w:val="22"/>
        </w:rPr>
        <w:t>8.7</w:t>
      </w:r>
      <w:r w:rsidR="004632BE" w:rsidRPr="00B20B66">
        <w:rPr>
          <w:rFonts w:ascii="Arial" w:hAnsi="Arial"/>
          <w:color w:val="000000" w:themeColor="text1"/>
          <w:sz w:val="22"/>
          <w:szCs w:val="22"/>
        </w:rPr>
        <w:t xml:space="preserve"> </w:t>
      </w:r>
      <w:r w:rsidRPr="00B20B66">
        <w:rPr>
          <w:rFonts w:ascii="Arial" w:hAnsi="Arial"/>
          <w:color w:val="000000" w:themeColor="text1"/>
          <w:sz w:val="22"/>
          <w:szCs w:val="22"/>
        </w:rPr>
        <w:t>(Conduct of Claims) in relation to the conduct of claims made by a third person against the Party having (or claiming to have) the benefit of the indemnity.</w:t>
      </w:r>
    </w:p>
    <w:p w14:paraId="24303C63" w14:textId="77777777" w:rsidR="00B20B66" w:rsidRPr="002A4BBE" w:rsidRDefault="00A14AF9" w:rsidP="002A4BBE">
      <w:pPr>
        <w:pStyle w:val="Heading3"/>
        <w:numPr>
          <w:ilvl w:val="0"/>
          <w:numId w:val="0"/>
        </w:numPr>
        <w:spacing w:after="240"/>
        <w:ind w:left="851"/>
        <w:jc w:val="left"/>
        <w:rPr>
          <w:rFonts w:ascii="Arial" w:hAnsi="Arial"/>
          <w:color w:val="365F91"/>
          <w:sz w:val="28"/>
          <w:szCs w:val="22"/>
        </w:rPr>
      </w:pPr>
      <w:r w:rsidRPr="002A4BBE">
        <w:rPr>
          <w:rFonts w:ascii="Arial" w:hAnsi="Arial"/>
          <w:color w:val="365F91"/>
          <w:spacing w:val="-3"/>
          <w:sz w:val="28"/>
          <w:szCs w:val="22"/>
        </w:rPr>
        <w:t>Mitigation</w:t>
      </w:r>
    </w:p>
    <w:p w14:paraId="08F65991" w14:textId="42181D22" w:rsidR="0075462D" w:rsidRDefault="00A14AF9" w:rsidP="002A16D3">
      <w:pPr>
        <w:pStyle w:val="Heading3"/>
        <w:numPr>
          <w:ilvl w:val="1"/>
          <w:numId w:val="17"/>
        </w:numPr>
        <w:tabs>
          <w:tab w:val="clear" w:pos="709"/>
        </w:tabs>
        <w:spacing w:after="240"/>
        <w:ind w:left="851" w:hanging="851"/>
        <w:jc w:val="left"/>
        <w:rPr>
          <w:rFonts w:ascii="Arial" w:hAnsi="Arial"/>
          <w:color w:val="000000" w:themeColor="text1"/>
          <w:sz w:val="22"/>
          <w:szCs w:val="22"/>
        </w:rPr>
      </w:pPr>
      <w:r w:rsidRPr="00B20B66">
        <w:rPr>
          <w:rFonts w:ascii="Arial" w:hAnsi="Arial"/>
          <w:color w:val="000000" w:themeColor="text1"/>
          <w:sz w:val="22"/>
          <w:szCs w:val="22"/>
        </w:rPr>
        <w:t>Each Party shall use all reasonable endeavours to mitigate any loss or damage suffered arising out of or in connection with this Agreement, including any Losses for which the relevant Party is entitled to bring a claim against the other Party pursuant to the indemnities in this Agreement</w:t>
      </w:r>
      <w:r w:rsidR="0075462D">
        <w:rPr>
          <w:rFonts w:ascii="Arial" w:hAnsi="Arial"/>
          <w:color w:val="000000" w:themeColor="text1"/>
          <w:sz w:val="22"/>
          <w:szCs w:val="22"/>
        </w:rPr>
        <w:t>.</w:t>
      </w:r>
    </w:p>
    <w:p w14:paraId="218CC7E0" w14:textId="6578F8AE" w:rsidR="0075462D" w:rsidRPr="002A4BBE" w:rsidRDefault="0075462D" w:rsidP="002A4BBE">
      <w:pPr>
        <w:pStyle w:val="Heading3"/>
        <w:numPr>
          <w:ilvl w:val="0"/>
          <w:numId w:val="0"/>
        </w:numPr>
        <w:spacing w:after="240"/>
        <w:ind w:left="851"/>
        <w:jc w:val="left"/>
        <w:rPr>
          <w:rFonts w:ascii="Arial" w:hAnsi="Arial"/>
          <w:color w:val="365F91"/>
          <w:sz w:val="28"/>
          <w:szCs w:val="22"/>
        </w:rPr>
      </w:pPr>
      <w:r w:rsidRPr="002A4BBE">
        <w:rPr>
          <w:rFonts w:ascii="Arial" w:hAnsi="Arial"/>
          <w:color w:val="365F91"/>
          <w:sz w:val="28"/>
          <w:szCs w:val="22"/>
        </w:rPr>
        <w:t>Participants</w:t>
      </w:r>
    </w:p>
    <w:p w14:paraId="0134D62E" w14:textId="3F65C9E2" w:rsidR="00606DF2" w:rsidRDefault="0075462D" w:rsidP="002A16D3">
      <w:pPr>
        <w:pStyle w:val="Heading3"/>
        <w:numPr>
          <w:ilvl w:val="1"/>
          <w:numId w:val="17"/>
        </w:numPr>
        <w:tabs>
          <w:tab w:val="clear" w:pos="709"/>
        </w:tabs>
        <w:spacing w:after="240"/>
        <w:ind w:left="851" w:hanging="851"/>
        <w:jc w:val="left"/>
        <w:rPr>
          <w:rFonts w:ascii="Arial" w:hAnsi="Arial"/>
          <w:color w:val="000000" w:themeColor="text1"/>
          <w:sz w:val="22"/>
          <w:szCs w:val="22"/>
        </w:rPr>
      </w:pPr>
      <w:r>
        <w:rPr>
          <w:rFonts w:ascii="Arial" w:hAnsi="Arial"/>
          <w:color w:val="000000" w:themeColor="text1"/>
          <w:sz w:val="22"/>
          <w:szCs w:val="22"/>
        </w:rPr>
        <w:t>Responsibility for the control, management, and supervision of all Participants shall rest entirely with the Supplier subject to the Participant complying with all reasonable instructions and directions which the Supplier may issue to the Participant from time to time. The Authority shall not be liable for any personal injury, disease or death, or loss or damage whatsoever caused, by any act or omission of a Participant.</w:t>
      </w:r>
    </w:p>
    <w:p w14:paraId="025A0E8C" w14:textId="65CC15E1" w:rsidR="00B14218" w:rsidRPr="002A4BBE" w:rsidRDefault="002A4BBE" w:rsidP="002A16D3">
      <w:pPr>
        <w:pStyle w:val="Heading1"/>
        <w:keepNext w:val="0"/>
        <w:numPr>
          <w:ilvl w:val="0"/>
          <w:numId w:val="17"/>
        </w:numPr>
        <w:tabs>
          <w:tab w:val="clear" w:pos="709"/>
        </w:tabs>
        <w:spacing w:after="240"/>
        <w:ind w:left="851" w:hanging="851"/>
        <w:jc w:val="left"/>
        <w:rPr>
          <w:rFonts w:ascii="Arial" w:hAnsi="Arial"/>
          <w:b w:val="0"/>
          <w:color w:val="365F91"/>
          <w:sz w:val="32"/>
          <w:szCs w:val="20"/>
          <w:u w:val="none"/>
        </w:rPr>
      </w:pPr>
      <w:bookmarkStart w:id="564" w:name="_Ref72116716"/>
      <w:bookmarkStart w:id="565" w:name="_Ref72116760"/>
      <w:bookmarkStart w:id="566" w:name="_Toc127759102"/>
      <w:bookmarkStart w:id="567" w:name="_Toc139080455"/>
      <w:bookmarkStart w:id="568" w:name="_Toc21349839"/>
      <w:bookmarkEnd w:id="534"/>
      <w:bookmarkEnd w:id="535"/>
      <w:bookmarkEnd w:id="536"/>
      <w:bookmarkEnd w:id="537"/>
      <w:bookmarkEnd w:id="538"/>
      <w:bookmarkEnd w:id="539"/>
      <w:r w:rsidRPr="002A4BBE">
        <w:rPr>
          <w:rFonts w:ascii="Arial" w:hAnsi="Arial"/>
          <w:b w:val="0"/>
          <w:color w:val="365F91"/>
          <w:sz w:val="32"/>
          <w:szCs w:val="20"/>
          <w:u w:val="none"/>
        </w:rPr>
        <w:t>Insurance</w:t>
      </w:r>
      <w:bookmarkEnd w:id="564"/>
      <w:bookmarkEnd w:id="565"/>
      <w:bookmarkEnd w:id="566"/>
      <w:bookmarkEnd w:id="567"/>
      <w:bookmarkEnd w:id="568"/>
    </w:p>
    <w:p w14:paraId="42297210" w14:textId="7E11DA9C" w:rsidR="00606DF2" w:rsidRDefault="00A14AF9" w:rsidP="002A4BBE">
      <w:pPr>
        <w:pStyle w:val="Heading2"/>
        <w:tabs>
          <w:tab w:val="clear" w:pos="709"/>
        </w:tabs>
        <w:spacing w:after="240"/>
        <w:ind w:left="851" w:firstLine="0"/>
        <w:jc w:val="left"/>
        <w:rPr>
          <w:rFonts w:ascii="Arial" w:hAnsi="Arial"/>
          <w:color w:val="000000" w:themeColor="text1"/>
          <w:sz w:val="22"/>
          <w:szCs w:val="22"/>
        </w:rPr>
      </w:pPr>
      <w:bookmarkStart w:id="569" w:name="_Ref17860666"/>
      <w:bookmarkStart w:id="570" w:name="_Toc139080456"/>
      <w:bookmarkStart w:id="571" w:name="_Ref55883288"/>
      <w:r w:rsidRPr="004E68BB">
        <w:rPr>
          <w:rFonts w:ascii="Arial" w:hAnsi="Arial"/>
          <w:color w:val="000000" w:themeColor="text1"/>
          <w:sz w:val="22"/>
          <w:szCs w:val="22"/>
        </w:rPr>
        <w:t xml:space="preserve">The Supplier shall </w:t>
      </w:r>
      <w:r w:rsidRPr="004E68BB">
        <w:rPr>
          <w:rFonts w:ascii="Arial" w:hAnsi="Arial"/>
          <w:color w:val="000000" w:themeColor="text1"/>
          <w:sz w:val="22"/>
        </w:rPr>
        <w:t xml:space="preserve">comply with the </w:t>
      </w:r>
      <w:r w:rsidRPr="004E68BB">
        <w:rPr>
          <w:rFonts w:ascii="Arial" w:hAnsi="Arial"/>
          <w:color w:val="000000" w:themeColor="text1"/>
          <w:sz w:val="22"/>
          <w:szCs w:val="22"/>
        </w:rPr>
        <w:t>provisions of Schedule</w:t>
      </w:r>
      <w:r w:rsidR="004632BE" w:rsidRPr="004E68BB">
        <w:rPr>
          <w:rFonts w:ascii="Arial" w:hAnsi="Arial"/>
          <w:color w:val="000000" w:themeColor="text1"/>
          <w:sz w:val="22"/>
          <w:szCs w:val="22"/>
        </w:rPr>
        <w:t xml:space="preserve"> </w:t>
      </w:r>
      <w:r w:rsidRPr="004E68BB">
        <w:rPr>
          <w:rFonts w:ascii="Arial" w:hAnsi="Arial"/>
          <w:color w:val="000000" w:themeColor="text1"/>
          <w:sz w:val="22"/>
          <w:szCs w:val="22"/>
        </w:rPr>
        <w:t>2.5</w:t>
      </w:r>
      <w:r w:rsidR="004632BE" w:rsidRPr="004E68BB">
        <w:rPr>
          <w:rFonts w:ascii="Arial" w:hAnsi="Arial"/>
          <w:color w:val="000000" w:themeColor="text1"/>
          <w:sz w:val="22"/>
          <w:szCs w:val="22"/>
        </w:rPr>
        <w:t xml:space="preserve"> </w:t>
      </w:r>
      <w:r w:rsidRPr="004E68BB">
        <w:rPr>
          <w:rFonts w:ascii="Arial" w:hAnsi="Arial"/>
          <w:color w:val="000000" w:themeColor="text1"/>
          <w:sz w:val="22"/>
          <w:szCs w:val="22"/>
        </w:rPr>
        <w:t>(Insurance Requirements) in relation to obtaining and maintaining insurance.</w:t>
      </w:r>
      <w:bookmarkEnd w:id="569"/>
      <w:bookmarkEnd w:id="570"/>
      <w:r w:rsidR="002A4BBE">
        <w:rPr>
          <w:rFonts w:ascii="Arial" w:hAnsi="Arial"/>
          <w:color w:val="000000" w:themeColor="text1"/>
          <w:sz w:val="22"/>
          <w:szCs w:val="22"/>
        </w:rPr>
        <w:br/>
      </w:r>
      <w:r w:rsidR="002A4BBE">
        <w:rPr>
          <w:rFonts w:ascii="Arial" w:hAnsi="Arial"/>
          <w:color w:val="000000" w:themeColor="text1"/>
          <w:sz w:val="22"/>
          <w:szCs w:val="22"/>
        </w:rPr>
        <w:br/>
      </w:r>
    </w:p>
    <w:p w14:paraId="6E4FFE22" w14:textId="4B29E438" w:rsidR="00CD11B5" w:rsidRDefault="009A5799" w:rsidP="002A16D3">
      <w:pPr>
        <w:pStyle w:val="Heading3"/>
        <w:numPr>
          <w:ilvl w:val="0"/>
          <w:numId w:val="17"/>
        </w:numPr>
        <w:tabs>
          <w:tab w:val="clear" w:pos="709"/>
        </w:tabs>
        <w:spacing w:after="240"/>
        <w:ind w:left="851" w:hanging="851"/>
        <w:jc w:val="left"/>
        <w:rPr>
          <w:rFonts w:ascii="Arial" w:hAnsi="Arial"/>
          <w:color w:val="365F91"/>
          <w:sz w:val="32"/>
          <w:szCs w:val="22"/>
        </w:rPr>
      </w:pPr>
      <w:r>
        <w:rPr>
          <w:rFonts w:ascii="Arial" w:hAnsi="Arial"/>
          <w:color w:val="365F91"/>
          <w:sz w:val="32"/>
          <w:szCs w:val="22"/>
        </w:rPr>
        <w:t xml:space="preserve">Indemnities </w:t>
      </w:r>
    </w:p>
    <w:p w14:paraId="23EA1225" w14:textId="77777777" w:rsidR="009A5799" w:rsidRPr="00E84D4A" w:rsidRDefault="009A5799" w:rsidP="002A16D3">
      <w:pPr>
        <w:pStyle w:val="Heading3"/>
        <w:numPr>
          <w:ilvl w:val="1"/>
          <w:numId w:val="46"/>
        </w:numPr>
        <w:tabs>
          <w:tab w:val="clear" w:pos="709"/>
        </w:tabs>
        <w:spacing w:after="240"/>
        <w:ind w:left="851" w:hanging="851"/>
        <w:jc w:val="left"/>
        <w:rPr>
          <w:rFonts w:ascii="Arial" w:hAnsi="Arial"/>
          <w:color w:val="000000" w:themeColor="text1"/>
          <w:sz w:val="22"/>
          <w:szCs w:val="22"/>
        </w:rPr>
      </w:pPr>
      <w:r w:rsidRPr="00E84D4A">
        <w:rPr>
          <w:rFonts w:ascii="Arial" w:hAnsi="Arial"/>
          <w:color w:val="000000" w:themeColor="text1"/>
          <w:sz w:val="22"/>
          <w:szCs w:val="22"/>
        </w:rPr>
        <w:t>Subject to Clause H5 (Authority Cause) and clause G1 (Limitations on Liability), the Supplier shall as an independent obligation, within three (3) Working Days of demand, indemnify fully, keep the Authority indemnified and hold harmless the Authority at all times:</w:t>
      </w:r>
    </w:p>
    <w:p w14:paraId="65C6CE03" w14:textId="77777777" w:rsidR="009A5799" w:rsidRPr="00E84D4A" w:rsidRDefault="009A5799" w:rsidP="002A16D3">
      <w:pPr>
        <w:pStyle w:val="Heading3"/>
        <w:numPr>
          <w:ilvl w:val="2"/>
          <w:numId w:val="47"/>
        </w:numPr>
        <w:spacing w:after="240"/>
        <w:jc w:val="left"/>
        <w:rPr>
          <w:rFonts w:ascii="Arial" w:hAnsi="Arial"/>
          <w:color w:val="000000" w:themeColor="text1"/>
          <w:sz w:val="22"/>
          <w:szCs w:val="22"/>
        </w:rPr>
      </w:pPr>
      <w:r w:rsidRPr="00E84D4A">
        <w:rPr>
          <w:rFonts w:ascii="Arial" w:hAnsi="Arial"/>
          <w:color w:val="000000" w:themeColor="text1"/>
          <w:sz w:val="22"/>
          <w:szCs w:val="22"/>
        </w:rPr>
        <w:t>in respect of any personal injury, death or loss or destruction of or damage to property caused to the Authority or its employees and agents to the extent that such personal injury, death or loss or destruction of or damage to property is caused whether directly or indirectly in whole or in part by:</w:t>
      </w:r>
    </w:p>
    <w:p w14:paraId="16DA2840" w14:textId="77777777" w:rsidR="009A5799" w:rsidRPr="00E84D4A" w:rsidRDefault="009A5799" w:rsidP="002A16D3">
      <w:pPr>
        <w:pStyle w:val="Heading3"/>
        <w:numPr>
          <w:ilvl w:val="3"/>
          <w:numId w:val="47"/>
        </w:numPr>
        <w:spacing w:after="240"/>
        <w:jc w:val="left"/>
        <w:rPr>
          <w:rFonts w:ascii="Arial" w:hAnsi="Arial"/>
          <w:color w:val="000000" w:themeColor="text1"/>
          <w:sz w:val="22"/>
          <w:szCs w:val="22"/>
        </w:rPr>
      </w:pPr>
      <w:r w:rsidRPr="00E84D4A">
        <w:rPr>
          <w:rFonts w:ascii="Arial" w:hAnsi="Arial"/>
          <w:color w:val="000000" w:themeColor="text1"/>
          <w:sz w:val="22"/>
          <w:szCs w:val="22"/>
        </w:rPr>
        <w:t>any Default of the Supplier or the Supplier Personnel; or</w:t>
      </w:r>
    </w:p>
    <w:p w14:paraId="4A46ECF3" w14:textId="77777777" w:rsidR="009A5799" w:rsidRPr="00E84D4A" w:rsidRDefault="009A5799" w:rsidP="002A16D3">
      <w:pPr>
        <w:pStyle w:val="Heading3"/>
        <w:numPr>
          <w:ilvl w:val="3"/>
          <w:numId w:val="47"/>
        </w:numPr>
        <w:spacing w:after="240"/>
        <w:jc w:val="left"/>
        <w:rPr>
          <w:rFonts w:ascii="Arial" w:hAnsi="Arial"/>
          <w:color w:val="000000" w:themeColor="text1"/>
          <w:sz w:val="22"/>
          <w:szCs w:val="22"/>
        </w:rPr>
      </w:pPr>
      <w:r w:rsidRPr="00E84D4A">
        <w:rPr>
          <w:rFonts w:ascii="Arial" w:hAnsi="Arial"/>
          <w:color w:val="000000" w:themeColor="text1"/>
          <w:sz w:val="22"/>
          <w:szCs w:val="22"/>
        </w:rPr>
        <w:t>by circumstances within its or their control in connection with the performance or purported performance of the Agreement; and</w:t>
      </w:r>
    </w:p>
    <w:p w14:paraId="1DFD0DFB" w14:textId="77777777" w:rsidR="009A5799" w:rsidRPr="00E84D4A" w:rsidRDefault="009A5799" w:rsidP="002A16D3">
      <w:pPr>
        <w:pStyle w:val="Heading3"/>
        <w:numPr>
          <w:ilvl w:val="2"/>
          <w:numId w:val="47"/>
        </w:numPr>
        <w:spacing w:after="240"/>
        <w:ind w:left="1418" w:hanging="567"/>
        <w:jc w:val="left"/>
        <w:rPr>
          <w:rFonts w:ascii="Arial" w:hAnsi="Arial"/>
          <w:color w:val="000000" w:themeColor="text1"/>
          <w:sz w:val="22"/>
          <w:szCs w:val="22"/>
        </w:rPr>
      </w:pPr>
      <w:r w:rsidRPr="00E84D4A">
        <w:rPr>
          <w:rFonts w:ascii="Arial" w:hAnsi="Arial"/>
          <w:color w:val="000000" w:themeColor="text1"/>
          <w:sz w:val="22"/>
          <w:szCs w:val="22"/>
        </w:rPr>
        <w:t>against all claims, proceedings, actions, damages, costs, expenses (including but not limited to legal costs and disbursements on a solicitor and client basis), losses, amounts, sums, outgoings of any description and any other liabilities caused to the Authority in respect of any personal injury, death or damage arising from or incurred by reason of the use of the Services by any Participant whether directly or indirectly or in whole or in part; and</w:t>
      </w:r>
    </w:p>
    <w:p w14:paraId="100E18A6" w14:textId="77777777" w:rsidR="009A5799" w:rsidRPr="00E84D4A" w:rsidRDefault="009A5799" w:rsidP="002A16D3">
      <w:pPr>
        <w:pStyle w:val="Heading3"/>
        <w:numPr>
          <w:ilvl w:val="2"/>
          <w:numId w:val="47"/>
        </w:numPr>
        <w:spacing w:after="240"/>
        <w:ind w:left="1418" w:hanging="567"/>
        <w:jc w:val="left"/>
        <w:rPr>
          <w:rFonts w:ascii="Arial" w:hAnsi="Arial"/>
          <w:color w:val="000000" w:themeColor="text1"/>
          <w:sz w:val="22"/>
          <w:szCs w:val="22"/>
        </w:rPr>
      </w:pPr>
      <w:r w:rsidRPr="00E84D4A">
        <w:rPr>
          <w:rFonts w:ascii="Arial" w:hAnsi="Arial"/>
          <w:color w:val="000000" w:themeColor="text1"/>
          <w:sz w:val="22"/>
          <w:szCs w:val="22"/>
        </w:rPr>
        <w:t>against all claims, proceedings, actions, damages, costs, expenses (including but not limited to legal costs and disbursements), losses, amounts, sums, outgoings of any description and any other liabilities caused to the Authority whether directly or indirectly or in whole or in part by reason of:</w:t>
      </w:r>
    </w:p>
    <w:p w14:paraId="07D45034" w14:textId="77777777" w:rsidR="009A5799" w:rsidRPr="00E84D4A" w:rsidRDefault="009A5799" w:rsidP="002A16D3">
      <w:pPr>
        <w:pStyle w:val="Heading3"/>
        <w:numPr>
          <w:ilvl w:val="3"/>
          <w:numId w:val="47"/>
        </w:numPr>
        <w:spacing w:after="240"/>
        <w:jc w:val="left"/>
        <w:rPr>
          <w:rFonts w:ascii="Arial" w:hAnsi="Arial"/>
          <w:color w:val="000000" w:themeColor="text1"/>
          <w:sz w:val="22"/>
          <w:szCs w:val="22"/>
        </w:rPr>
      </w:pPr>
      <w:r w:rsidRPr="00E84D4A">
        <w:rPr>
          <w:rFonts w:ascii="Arial" w:hAnsi="Arial"/>
          <w:color w:val="000000" w:themeColor="text1"/>
          <w:sz w:val="22"/>
          <w:szCs w:val="22"/>
        </w:rPr>
        <w:t>the supply (or the late or purported supply) of the Services;</w:t>
      </w:r>
    </w:p>
    <w:p w14:paraId="7715A1B2" w14:textId="21250C1E" w:rsidR="009A5799" w:rsidRPr="00E84D4A" w:rsidRDefault="009A5799" w:rsidP="002A16D3">
      <w:pPr>
        <w:pStyle w:val="Heading3"/>
        <w:numPr>
          <w:ilvl w:val="3"/>
          <w:numId w:val="47"/>
        </w:numPr>
        <w:spacing w:after="240"/>
        <w:jc w:val="left"/>
        <w:rPr>
          <w:rFonts w:ascii="Arial" w:hAnsi="Arial"/>
          <w:color w:val="000000" w:themeColor="text1"/>
          <w:sz w:val="22"/>
          <w:szCs w:val="22"/>
        </w:rPr>
      </w:pPr>
      <w:r w:rsidRPr="00E84D4A">
        <w:rPr>
          <w:rFonts w:ascii="Arial" w:hAnsi="Arial"/>
          <w:color w:val="000000" w:themeColor="text1"/>
          <w:sz w:val="22"/>
          <w:szCs w:val="22"/>
        </w:rPr>
        <w:t>the performance or non-performance by the Supplier of its obligations under the Agreement including, without limitation, any or all Defaults arising from Service Failures and Non Service Failures;</w:t>
      </w:r>
    </w:p>
    <w:p w14:paraId="13E91C75" w14:textId="77777777" w:rsidR="009A5799" w:rsidRPr="00E84D4A" w:rsidRDefault="009A5799" w:rsidP="002A16D3">
      <w:pPr>
        <w:pStyle w:val="Heading3"/>
        <w:numPr>
          <w:ilvl w:val="3"/>
          <w:numId w:val="47"/>
        </w:numPr>
        <w:spacing w:after="240"/>
        <w:jc w:val="left"/>
        <w:rPr>
          <w:rFonts w:ascii="Arial" w:hAnsi="Arial"/>
          <w:color w:val="000000" w:themeColor="text1"/>
          <w:sz w:val="22"/>
          <w:szCs w:val="22"/>
        </w:rPr>
      </w:pPr>
      <w:r w:rsidRPr="00E84D4A">
        <w:rPr>
          <w:rFonts w:ascii="Arial" w:hAnsi="Arial"/>
          <w:color w:val="000000" w:themeColor="text1"/>
          <w:sz w:val="22"/>
          <w:szCs w:val="22"/>
        </w:rPr>
        <w:t>the presence of the Supplier or any Supplier Personnel on the Sites, including financial loss arising from any advice given or omitted to be given by the Supplier to the Authority; and</w:t>
      </w:r>
    </w:p>
    <w:p w14:paraId="70F57278" w14:textId="77777777" w:rsidR="009A5799" w:rsidRPr="00E84D4A" w:rsidRDefault="009A5799" w:rsidP="002A16D3">
      <w:pPr>
        <w:pStyle w:val="Heading3"/>
        <w:numPr>
          <w:ilvl w:val="3"/>
          <w:numId w:val="47"/>
        </w:numPr>
        <w:spacing w:after="240"/>
        <w:jc w:val="left"/>
        <w:rPr>
          <w:rFonts w:ascii="Arial" w:hAnsi="Arial"/>
          <w:color w:val="000000" w:themeColor="text1"/>
          <w:sz w:val="22"/>
          <w:szCs w:val="22"/>
        </w:rPr>
      </w:pPr>
      <w:r w:rsidRPr="00E84D4A">
        <w:rPr>
          <w:rFonts w:ascii="Arial" w:hAnsi="Arial"/>
          <w:color w:val="000000" w:themeColor="text1"/>
          <w:sz w:val="22"/>
          <w:szCs w:val="22"/>
        </w:rPr>
        <w:t>any other claims, proceedings, actions, damages, costs, expenses (including but not limited to legal costs and disbursements), losses, amounts, sums, outgoings of any description and any other liabilities caused to the Authority by any act or omission of the Supplier whether directly or indirectly or in whole or in part.</w:t>
      </w:r>
    </w:p>
    <w:p w14:paraId="133547C1" w14:textId="77777777" w:rsidR="009A5799" w:rsidRPr="00E84D4A" w:rsidRDefault="009A5799" w:rsidP="002A16D3">
      <w:pPr>
        <w:pStyle w:val="Heading3"/>
        <w:numPr>
          <w:ilvl w:val="1"/>
          <w:numId w:val="47"/>
        </w:numPr>
        <w:tabs>
          <w:tab w:val="clear" w:pos="709"/>
        </w:tabs>
        <w:spacing w:after="240"/>
        <w:ind w:left="851" w:hanging="851"/>
        <w:jc w:val="left"/>
        <w:rPr>
          <w:rFonts w:ascii="Arial" w:hAnsi="Arial"/>
          <w:color w:val="000000" w:themeColor="text1"/>
          <w:sz w:val="22"/>
          <w:szCs w:val="22"/>
        </w:rPr>
      </w:pPr>
      <w:r w:rsidRPr="00E84D4A">
        <w:rPr>
          <w:rFonts w:ascii="Arial" w:hAnsi="Arial"/>
          <w:color w:val="000000" w:themeColor="text1"/>
          <w:sz w:val="22"/>
          <w:szCs w:val="22"/>
        </w:rPr>
        <w:t>Where the Supplier has an obligation to indemnify the Authority in any document which forms part of this Agreement, each and every indemnity:</w:t>
      </w:r>
    </w:p>
    <w:p w14:paraId="7E0E68CA" w14:textId="77777777" w:rsidR="009A5799" w:rsidRPr="00E84D4A" w:rsidRDefault="009A5799" w:rsidP="002A16D3">
      <w:pPr>
        <w:pStyle w:val="Heading3"/>
        <w:numPr>
          <w:ilvl w:val="2"/>
          <w:numId w:val="47"/>
        </w:numPr>
        <w:spacing w:after="240"/>
        <w:ind w:left="1418" w:hanging="567"/>
        <w:jc w:val="left"/>
        <w:rPr>
          <w:rFonts w:ascii="Arial" w:hAnsi="Arial"/>
          <w:color w:val="000000" w:themeColor="text1"/>
          <w:sz w:val="22"/>
          <w:szCs w:val="22"/>
        </w:rPr>
      </w:pPr>
      <w:r w:rsidRPr="00E84D4A">
        <w:rPr>
          <w:rFonts w:ascii="Arial" w:hAnsi="Arial"/>
          <w:color w:val="000000" w:themeColor="text1"/>
          <w:sz w:val="22"/>
          <w:szCs w:val="22"/>
        </w:rPr>
        <w:t>is a separate and independent obligation from the other obligations in the Agreement;</w:t>
      </w:r>
    </w:p>
    <w:p w14:paraId="09D6F7A3" w14:textId="77777777" w:rsidR="009A5799" w:rsidRPr="00E84D4A" w:rsidRDefault="009A5799" w:rsidP="002A16D3">
      <w:pPr>
        <w:pStyle w:val="Heading3"/>
        <w:numPr>
          <w:ilvl w:val="2"/>
          <w:numId w:val="47"/>
        </w:numPr>
        <w:spacing w:after="240"/>
        <w:ind w:left="1418" w:hanging="567"/>
        <w:jc w:val="left"/>
        <w:rPr>
          <w:rFonts w:ascii="Arial" w:hAnsi="Arial"/>
          <w:color w:val="000000" w:themeColor="text1"/>
          <w:sz w:val="22"/>
          <w:szCs w:val="22"/>
        </w:rPr>
      </w:pPr>
      <w:r w:rsidRPr="00E84D4A">
        <w:rPr>
          <w:rFonts w:ascii="Arial" w:hAnsi="Arial"/>
          <w:color w:val="000000" w:themeColor="text1"/>
          <w:sz w:val="22"/>
          <w:szCs w:val="22"/>
        </w:rPr>
        <w:t>gives rise to a separate and independent cause of action;</w:t>
      </w:r>
    </w:p>
    <w:p w14:paraId="16E6CB36" w14:textId="77777777" w:rsidR="009A5799" w:rsidRPr="00E84D4A" w:rsidRDefault="009A5799" w:rsidP="002A16D3">
      <w:pPr>
        <w:pStyle w:val="Heading3"/>
        <w:numPr>
          <w:ilvl w:val="2"/>
          <w:numId w:val="47"/>
        </w:numPr>
        <w:spacing w:after="240"/>
        <w:ind w:left="1418" w:hanging="567"/>
        <w:jc w:val="left"/>
        <w:rPr>
          <w:rFonts w:ascii="Arial" w:hAnsi="Arial"/>
          <w:color w:val="000000" w:themeColor="text1"/>
          <w:sz w:val="22"/>
          <w:szCs w:val="22"/>
        </w:rPr>
      </w:pPr>
      <w:r w:rsidRPr="00E84D4A">
        <w:rPr>
          <w:rFonts w:ascii="Arial" w:hAnsi="Arial"/>
          <w:color w:val="000000" w:themeColor="text1"/>
          <w:sz w:val="22"/>
          <w:szCs w:val="22"/>
        </w:rPr>
        <w:t>applies whether or not any indulgence is granted by the Authority;</w:t>
      </w:r>
    </w:p>
    <w:p w14:paraId="2F0E836D" w14:textId="77777777" w:rsidR="009A5799" w:rsidRPr="00E84D4A" w:rsidRDefault="009A5799" w:rsidP="002A16D3">
      <w:pPr>
        <w:pStyle w:val="Heading3"/>
        <w:numPr>
          <w:ilvl w:val="2"/>
          <w:numId w:val="47"/>
        </w:numPr>
        <w:spacing w:after="240"/>
        <w:ind w:left="1418" w:hanging="567"/>
        <w:jc w:val="left"/>
        <w:rPr>
          <w:rFonts w:ascii="Arial" w:hAnsi="Arial"/>
          <w:color w:val="000000" w:themeColor="text1"/>
          <w:sz w:val="22"/>
          <w:szCs w:val="22"/>
        </w:rPr>
      </w:pPr>
      <w:r w:rsidRPr="00E84D4A">
        <w:rPr>
          <w:rFonts w:ascii="Arial" w:hAnsi="Arial"/>
          <w:color w:val="000000" w:themeColor="text1"/>
          <w:sz w:val="22"/>
          <w:szCs w:val="22"/>
        </w:rPr>
        <w:t>shall continue in full force and effect despite any judgment, order, claim or proof of a liquidated amount in respect of any sum due under this Agreement, or any other judgment or order;</w:t>
      </w:r>
    </w:p>
    <w:p w14:paraId="5AD4B7E6" w14:textId="77777777" w:rsidR="009A5799" w:rsidRPr="00E84D4A" w:rsidRDefault="009A5799" w:rsidP="002A16D3">
      <w:pPr>
        <w:pStyle w:val="Heading3"/>
        <w:numPr>
          <w:ilvl w:val="2"/>
          <w:numId w:val="47"/>
        </w:numPr>
        <w:spacing w:after="240"/>
        <w:ind w:left="1418" w:hanging="567"/>
        <w:jc w:val="left"/>
        <w:rPr>
          <w:rFonts w:ascii="Arial" w:hAnsi="Arial"/>
          <w:color w:val="000000" w:themeColor="text1"/>
          <w:sz w:val="22"/>
          <w:szCs w:val="22"/>
        </w:rPr>
      </w:pPr>
      <w:r w:rsidRPr="00E84D4A">
        <w:rPr>
          <w:rFonts w:ascii="Arial" w:hAnsi="Arial"/>
          <w:color w:val="000000" w:themeColor="text1"/>
          <w:sz w:val="22"/>
          <w:szCs w:val="22"/>
        </w:rPr>
        <w:t>subject to clauses G1.1 and G1.2, shall be limited or capped under Clauses G1.4 and G1.7;</w:t>
      </w:r>
    </w:p>
    <w:p w14:paraId="2D9FE173" w14:textId="77777777" w:rsidR="009A5799" w:rsidRDefault="009A5799" w:rsidP="002A16D3">
      <w:pPr>
        <w:pStyle w:val="Heading3"/>
        <w:numPr>
          <w:ilvl w:val="2"/>
          <w:numId w:val="47"/>
        </w:numPr>
        <w:spacing w:after="240"/>
        <w:ind w:left="1418" w:hanging="567"/>
        <w:jc w:val="left"/>
        <w:rPr>
          <w:rFonts w:ascii="Arial" w:hAnsi="Arial"/>
          <w:color w:val="000000" w:themeColor="text1"/>
          <w:sz w:val="22"/>
          <w:szCs w:val="22"/>
        </w:rPr>
      </w:pPr>
      <w:r w:rsidRPr="00E84D4A">
        <w:rPr>
          <w:rFonts w:ascii="Arial" w:hAnsi="Arial"/>
          <w:color w:val="000000" w:themeColor="text1"/>
          <w:sz w:val="22"/>
          <w:szCs w:val="22"/>
        </w:rPr>
        <w:t>subject to clauses G1.1 and G1.2, shall count towards the liabilities of the Supplier which are limited or capped under Clauses G1.4 and G1.7.</w:t>
      </w:r>
    </w:p>
    <w:p w14:paraId="549F9743" w14:textId="77777777" w:rsidR="009A5799" w:rsidRPr="009A5799" w:rsidRDefault="009A5799" w:rsidP="009A5799">
      <w:pPr>
        <w:pStyle w:val="Body3"/>
      </w:pPr>
    </w:p>
    <w:p w14:paraId="796A0EE4" w14:textId="1CB9152D" w:rsidR="00606DF2" w:rsidRDefault="00606DF2" w:rsidP="00B743F8">
      <w:pPr>
        <w:pStyle w:val="Heading3"/>
        <w:numPr>
          <w:ilvl w:val="0"/>
          <w:numId w:val="0"/>
        </w:numPr>
        <w:spacing w:after="240"/>
        <w:jc w:val="left"/>
        <w:rPr>
          <w:rFonts w:ascii="Arial" w:hAnsi="Arial"/>
          <w:color w:val="000000" w:themeColor="text1"/>
          <w:sz w:val="22"/>
          <w:szCs w:val="22"/>
        </w:rPr>
      </w:pPr>
    </w:p>
    <w:p w14:paraId="1427CB98" w14:textId="0A983F9F" w:rsidR="00606DF2" w:rsidRPr="002A4BBE" w:rsidRDefault="002A4BBE" w:rsidP="002A16D3">
      <w:pPr>
        <w:pStyle w:val="Heading3"/>
        <w:numPr>
          <w:ilvl w:val="0"/>
          <w:numId w:val="17"/>
        </w:numPr>
        <w:tabs>
          <w:tab w:val="clear" w:pos="709"/>
        </w:tabs>
        <w:spacing w:after="240"/>
        <w:ind w:left="851" w:hanging="851"/>
        <w:jc w:val="left"/>
        <w:rPr>
          <w:rFonts w:ascii="Arial" w:hAnsi="Arial"/>
          <w:color w:val="365F91"/>
          <w:sz w:val="32"/>
          <w:szCs w:val="22"/>
        </w:rPr>
      </w:pPr>
      <w:r w:rsidRPr="002A4BBE">
        <w:rPr>
          <w:rFonts w:ascii="Arial" w:hAnsi="Arial"/>
          <w:color w:val="365F91"/>
          <w:sz w:val="32"/>
          <w:szCs w:val="22"/>
        </w:rPr>
        <w:t xml:space="preserve">Liquidated </w:t>
      </w:r>
      <w:r w:rsidR="00A76E23">
        <w:rPr>
          <w:rFonts w:ascii="Arial" w:hAnsi="Arial"/>
          <w:color w:val="365F91"/>
          <w:sz w:val="32"/>
          <w:szCs w:val="22"/>
        </w:rPr>
        <w:t>d</w:t>
      </w:r>
      <w:r w:rsidRPr="002A4BBE">
        <w:rPr>
          <w:rFonts w:ascii="Arial" w:hAnsi="Arial"/>
          <w:color w:val="365F91"/>
          <w:sz w:val="32"/>
          <w:szCs w:val="22"/>
        </w:rPr>
        <w:t>amages</w:t>
      </w:r>
    </w:p>
    <w:p w14:paraId="6B9E01CF" w14:textId="67BD3566" w:rsidR="00606DF2" w:rsidRDefault="00606DF2" w:rsidP="002A16D3">
      <w:pPr>
        <w:pStyle w:val="Heading3"/>
        <w:numPr>
          <w:ilvl w:val="1"/>
          <w:numId w:val="17"/>
        </w:numPr>
        <w:tabs>
          <w:tab w:val="clear" w:pos="709"/>
        </w:tabs>
        <w:spacing w:after="240"/>
        <w:ind w:left="851" w:hanging="851"/>
        <w:jc w:val="left"/>
        <w:rPr>
          <w:rFonts w:ascii="Arial" w:hAnsi="Arial"/>
          <w:color w:val="000000" w:themeColor="text1"/>
          <w:sz w:val="22"/>
          <w:szCs w:val="22"/>
        </w:rPr>
      </w:pPr>
      <w:r>
        <w:rPr>
          <w:rFonts w:ascii="Arial" w:hAnsi="Arial"/>
          <w:color w:val="000000" w:themeColor="text1"/>
          <w:sz w:val="22"/>
          <w:szCs w:val="22"/>
        </w:rPr>
        <w:t>The Parties agree that, without prejudice to any of, and in addition to, the Authority’s rights under this Agreement or otherwise:</w:t>
      </w:r>
    </w:p>
    <w:p w14:paraId="21457BE5" w14:textId="77777777" w:rsidR="00606DF2" w:rsidRDefault="00606DF2" w:rsidP="002A16D3">
      <w:pPr>
        <w:pStyle w:val="Heading3"/>
        <w:numPr>
          <w:ilvl w:val="2"/>
          <w:numId w:val="17"/>
        </w:numPr>
        <w:spacing w:after="240"/>
        <w:ind w:hanging="567"/>
        <w:jc w:val="left"/>
        <w:rPr>
          <w:rFonts w:ascii="Arial" w:hAnsi="Arial"/>
          <w:color w:val="000000" w:themeColor="text1"/>
          <w:sz w:val="22"/>
          <w:szCs w:val="22"/>
        </w:rPr>
      </w:pPr>
      <w:r>
        <w:rPr>
          <w:rFonts w:ascii="Arial" w:hAnsi="Arial"/>
          <w:color w:val="000000" w:themeColor="text1"/>
          <w:sz w:val="22"/>
          <w:szCs w:val="22"/>
        </w:rPr>
        <w:t>if a Default occurs under any of:</w:t>
      </w:r>
    </w:p>
    <w:p w14:paraId="4A887D5B" w14:textId="00A72558" w:rsidR="009A5799" w:rsidRDefault="009A5799" w:rsidP="002A16D3">
      <w:pPr>
        <w:pStyle w:val="Heading3"/>
        <w:numPr>
          <w:ilvl w:val="3"/>
          <w:numId w:val="17"/>
        </w:numPr>
        <w:spacing w:after="240"/>
        <w:jc w:val="left"/>
        <w:rPr>
          <w:rFonts w:ascii="Arial" w:hAnsi="Arial"/>
          <w:color w:val="000000" w:themeColor="text1"/>
          <w:sz w:val="22"/>
          <w:szCs w:val="22"/>
        </w:rPr>
      </w:pPr>
      <w:r>
        <w:rPr>
          <w:rFonts w:ascii="Arial" w:hAnsi="Arial"/>
          <w:color w:val="000000" w:themeColor="text1"/>
          <w:sz w:val="22"/>
          <w:szCs w:val="22"/>
        </w:rPr>
        <w:t>Not Used;</w:t>
      </w:r>
    </w:p>
    <w:p w14:paraId="00F40882" w14:textId="7D97F1F5" w:rsidR="00A6091B" w:rsidRDefault="00A46B02" w:rsidP="002A16D3">
      <w:pPr>
        <w:pStyle w:val="Heading3"/>
        <w:numPr>
          <w:ilvl w:val="3"/>
          <w:numId w:val="17"/>
        </w:numPr>
        <w:spacing w:after="240"/>
        <w:jc w:val="left"/>
        <w:rPr>
          <w:rFonts w:ascii="Arial" w:hAnsi="Arial"/>
          <w:color w:val="000000" w:themeColor="text1"/>
          <w:sz w:val="22"/>
          <w:szCs w:val="22"/>
        </w:rPr>
      </w:pPr>
      <w:r>
        <w:rPr>
          <w:rFonts w:ascii="Arial" w:hAnsi="Arial"/>
          <w:color w:val="000000" w:themeColor="text1"/>
          <w:sz w:val="22"/>
          <w:szCs w:val="22"/>
        </w:rPr>
        <w:t>Not Used</w:t>
      </w:r>
      <w:r w:rsidR="00A6091B">
        <w:rPr>
          <w:rFonts w:ascii="Arial" w:hAnsi="Arial"/>
          <w:color w:val="000000" w:themeColor="text1"/>
          <w:sz w:val="22"/>
          <w:szCs w:val="22"/>
        </w:rPr>
        <w:t>;</w:t>
      </w:r>
    </w:p>
    <w:p w14:paraId="30FB5357" w14:textId="13680A5B" w:rsidR="00A6091B" w:rsidRDefault="00A6091B" w:rsidP="002A16D3">
      <w:pPr>
        <w:pStyle w:val="Heading3"/>
        <w:numPr>
          <w:ilvl w:val="3"/>
          <w:numId w:val="17"/>
        </w:numPr>
        <w:spacing w:after="240"/>
        <w:jc w:val="left"/>
        <w:rPr>
          <w:rFonts w:ascii="Arial" w:hAnsi="Arial"/>
          <w:color w:val="000000" w:themeColor="text1"/>
          <w:sz w:val="22"/>
          <w:szCs w:val="22"/>
        </w:rPr>
      </w:pPr>
      <w:r w:rsidRPr="00A6091B">
        <w:rPr>
          <w:rFonts w:ascii="Arial" w:hAnsi="Arial"/>
          <w:color w:val="000000" w:themeColor="text1"/>
          <w:sz w:val="22"/>
          <w:szCs w:val="22"/>
        </w:rPr>
        <w:t>Clause C10 (Promoting Tax Compliance)</w:t>
      </w:r>
      <w:r>
        <w:rPr>
          <w:rFonts w:ascii="Arial" w:hAnsi="Arial"/>
          <w:color w:val="000000" w:themeColor="text1"/>
          <w:sz w:val="22"/>
          <w:szCs w:val="22"/>
        </w:rPr>
        <w:t>;</w:t>
      </w:r>
    </w:p>
    <w:p w14:paraId="77EAA5B2" w14:textId="6E4018F7" w:rsidR="00A6091B" w:rsidRDefault="00A6091B" w:rsidP="002A16D3">
      <w:pPr>
        <w:pStyle w:val="Heading3"/>
        <w:numPr>
          <w:ilvl w:val="3"/>
          <w:numId w:val="17"/>
        </w:numPr>
        <w:spacing w:after="240"/>
        <w:jc w:val="left"/>
        <w:rPr>
          <w:rFonts w:ascii="Arial" w:hAnsi="Arial"/>
          <w:color w:val="000000" w:themeColor="text1"/>
          <w:sz w:val="22"/>
          <w:szCs w:val="22"/>
        </w:rPr>
      </w:pPr>
      <w:r w:rsidRPr="00A6091B">
        <w:rPr>
          <w:rFonts w:ascii="Arial" w:hAnsi="Arial"/>
          <w:color w:val="000000" w:themeColor="text1"/>
          <w:sz w:val="22"/>
          <w:szCs w:val="22"/>
        </w:rPr>
        <w:t>Clause F8 (Protection of Personal Data)</w:t>
      </w:r>
      <w:r>
        <w:rPr>
          <w:rFonts w:ascii="Arial" w:hAnsi="Arial"/>
          <w:color w:val="000000" w:themeColor="text1"/>
          <w:sz w:val="22"/>
          <w:szCs w:val="22"/>
        </w:rPr>
        <w:t>;</w:t>
      </w:r>
    </w:p>
    <w:p w14:paraId="59E2D79B" w14:textId="4D2E559D" w:rsidR="00A6091B" w:rsidRDefault="00A6091B" w:rsidP="002A16D3">
      <w:pPr>
        <w:pStyle w:val="Heading3"/>
        <w:numPr>
          <w:ilvl w:val="3"/>
          <w:numId w:val="17"/>
        </w:numPr>
        <w:spacing w:after="240"/>
        <w:jc w:val="left"/>
        <w:rPr>
          <w:rFonts w:ascii="Arial" w:hAnsi="Arial"/>
          <w:color w:val="000000" w:themeColor="text1"/>
          <w:sz w:val="22"/>
          <w:szCs w:val="22"/>
        </w:rPr>
      </w:pPr>
      <w:r w:rsidRPr="00A6091B">
        <w:rPr>
          <w:rFonts w:ascii="Arial" w:hAnsi="Arial"/>
          <w:color w:val="000000" w:themeColor="text1"/>
          <w:sz w:val="22"/>
          <w:szCs w:val="22"/>
        </w:rPr>
        <w:t>Clause J1 (Compliance)</w:t>
      </w:r>
      <w:r>
        <w:rPr>
          <w:rFonts w:ascii="Arial" w:hAnsi="Arial"/>
          <w:color w:val="000000" w:themeColor="text1"/>
          <w:sz w:val="22"/>
          <w:szCs w:val="22"/>
        </w:rPr>
        <w:t>;</w:t>
      </w:r>
    </w:p>
    <w:p w14:paraId="2A6B9E42" w14:textId="73ACF282" w:rsidR="00A6091B" w:rsidRDefault="00A6091B" w:rsidP="002A16D3">
      <w:pPr>
        <w:pStyle w:val="Heading3"/>
        <w:numPr>
          <w:ilvl w:val="3"/>
          <w:numId w:val="17"/>
        </w:numPr>
        <w:spacing w:after="240"/>
        <w:jc w:val="left"/>
        <w:rPr>
          <w:rFonts w:ascii="Arial" w:hAnsi="Arial"/>
          <w:color w:val="000000" w:themeColor="text1"/>
          <w:sz w:val="22"/>
          <w:szCs w:val="22"/>
        </w:rPr>
      </w:pPr>
      <w:r w:rsidRPr="00A6091B">
        <w:rPr>
          <w:rFonts w:ascii="Arial" w:hAnsi="Arial"/>
          <w:color w:val="000000" w:themeColor="text1"/>
          <w:sz w:val="22"/>
          <w:szCs w:val="22"/>
        </w:rPr>
        <w:t>Clause J5 (Prevention of Fraud and Bribery)</w:t>
      </w:r>
      <w:r>
        <w:rPr>
          <w:rFonts w:ascii="Arial" w:hAnsi="Arial"/>
          <w:color w:val="000000" w:themeColor="text1"/>
          <w:sz w:val="22"/>
          <w:szCs w:val="22"/>
        </w:rPr>
        <w:t>;</w:t>
      </w:r>
    </w:p>
    <w:p w14:paraId="023E1F67" w14:textId="014F3C93" w:rsidR="00A6091B" w:rsidRDefault="00A6091B" w:rsidP="002A16D3">
      <w:pPr>
        <w:pStyle w:val="Heading3"/>
        <w:numPr>
          <w:ilvl w:val="3"/>
          <w:numId w:val="17"/>
        </w:numPr>
        <w:spacing w:after="240"/>
        <w:jc w:val="left"/>
        <w:rPr>
          <w:rFonts w:ascii="Arial" w:hAnsi="Arial"/>
          <w:color w:val="000000" w:themeColor="text1"/>
          <w:sz w:val="22"/>
          <w:szCs w:val="22"/>
        </w:rPr>
      </w:pPr>
      <w:r w:rsidRPr="00A6091B">
        <w:rPr>
          <w:rFonts w:ascii="Arial" w:hAnsi="Arial"/>
          <w:color w:val="000000" w:themeColor="text1"/>
          <w:sz w:val="22"/>
          <w:szCs w:val="22"/>
        </w:rPr>
        <w:t>Schedule 7.5 (Financial Reports and Audit Rights)</w:t>
      </w:r>
      <w:r>
        <w:rPr>
          <w:rFonts w:ascii="Arial" w:hAnsi="Arial"/>
          <w:color w:val="000000" w:themeColor="text1"/>
          <w:sz w:val="22"/>
          <w:szCs w:val="22"/>
        </w:rPr>
        <w:t>;</w:t>
      </w:r>
    </w:p>
    <w:p w14:paraId="35A68554" w14:textId="7C123252" w:rsidR="00606DF2" w:rsidRPr="00A6091B" w:rsidRDefault="00A6091B" w:rsidP="002A16D3">
      <w:pPr>
        <w:pStyle w:val="Heading3"/>
        <w:numPr>
          <w:ilvl w:val="3"/>
          <w:numId w:val="17"/>
        </w:numPr>
        <w:spacing w:after="240"/>
        <w:jc w:val="left"/>
        <w:rPr>
          <w:rFonts w:ascii="Arial" w:hAnsi="Arial"/>
          <w:color w:val="000000" w:themeColor="text1"/>
          <w:sz w:val="22"/>
          <w:szCs w:val="22"/>
        </w:rPr>
      </w:pPr>
      <w:r w:rsidRPr="00A6091B">
        <w:rPr>
          <w:rFonts w:ascii="Arial" w:hAnsi="Arial"/>
          <w:color w:val="000000" w:themeColor="text1"/>
          <w:sz w:val="22"/>
          <w:szCs w:val="22"/>
        </w:rPr>
        <w:t xml:space="preserve">Schedule </w:t>
      </w:r>
      <w:r w:rsidR="009A5799">
        <w:rPr>
          <w:rFonts w:ascii="Arial" w:hAnsi="Arial"/>
          <w:color w:val="000000" w:themeColor="text1"/>
          <w:sz w:val="22"/>
          <w:szCs w:val="22"/>
        </w:rPr>
        <w:t>16</w:t>
      </w:r>
      <w:r w:rsidRPr="00A6091B">
        <w:rPr>
          <w:rFonts w:ascii="Arial" w:hAnsi="Arial"/>
          <w:color w:val="000000" w:themeColor="text1"/>
          <w:sz w:val="22"/>
          <w:szCs w:val="22"/>
        </w:rPr>
        <w:t xml:space="preserve"> (Welsh Language Scheme)</w:t>
      </w:r>
      <w:r w:rsidR="009A5799">
        <w:rPr>
          <w:rFonts w:ascii="Arial" w:hAnsi="Arial"/>
          <w:color w:val="000000" w:themeColor="text1"/>
          <w:sz w:val="22"/>
          <w:szCs w:val="22"/>
        </w:rPr>
        <w:t>;</w:t>
      </w:r>
      <w:r w:rsidRPr="00A6091B">
        <w:rPr>
          <w:rFonts w:ascii="Arial" w:hAnsi="Arial"/>
          <w:color w:val="000000" w:themeColor="text1"/>
          <w:sz w:val="22"/>
          <w:szCs w:val="22"/>
        </w:rPr>
        <w:t xml:space="preserve"> </w:t>
      </w:r>
      <w:r>
        <w:rPr>
          <w:rFonts w:ascii="Arial" w:hAnsi="Arial"/>
          <w:color w:val="000000" w:themeColor="text1"/>
          <w:sz w:val="22"/>
          <w:szCs w:val="22"/>
        </w:rPr>
        <w:t>and</w:t>
      </w:r>
    </w:p>
    <w:p w14:paraId="71DE3199" w14:textId="3B02A79F" w:rsidR="00606DF2" w:rsidRPr="00606DF2" w:rsidRDefault="00606DF2" w:rsidP="002A16D3">
      <w:pPr>
        <w:pStyle w:val="Heading3"/>
        <w:numPr>
          <w:ilvl w:val="2"/>
          <w:numId w:val="17"/>
        </w:numPr>
        <w:spacing w:after="240"/>
        <w:ind w:hanging="567"/>
        <w:jc w:val="left"/>
        <w:rPr>
          <w:rFonts w:ascii="Arial" w:hAnsi="Arial"/>
          <w:color w:val="000000" w:themeColor="text1"/>
          <w:sz w:val="22"/>
          <w:szCs w:val="22"/>
        </w:rPr>
      </w:pPr>
      <w:r>
        <w:rPr>
          <w:rFonts w:ascii="Arial" w:hAnsi="Arial"/>
          <w:color w:val="000000" w:themeColor="text1"/>
          <w:sz w:val="22"/>
          <w:szCs w:val="22"/>
        </w:rPr>
        <w:t>if the Authority considers, acting reasonably, that such Default is capable of remedy; and</w:t>
      </w:r>
    </w:p>
    <w:p w14:paraId="66A5BC86" w14:textId="02B75742" w:rsidR="00606DF2" w:rsidRDefault="00606DF2" w:rsidP="002A16D3">
      <w:pPr>
        <w:pStyle w:val="Heading3"/>
        <w:numPr>
          <w:ilvl w:val="2"/>
          <w:numId w:val="17"/>
        </w:numPr>
        <w:spacing w:after="240"/>
        <w:ind w:hanging="567"/>
        <w:jc w:val="left"/>
        <w:rPr>
          <w:rFonts w:ascii="Arial" w:hAnsi="Arial"/>
          <w:color w:val="000000" w:themeColor="text1"/>
          <w:sz w:val="22"/>
          <w:szCs w:val="22"/>
        </w:rPr>
      </w:pPr>
      <w:r>
        <w:rPr>
          <w:rFonts w:ascii="Arial" w:hAnsi="Arial"/>
          <w:color w:val="000000" w:themeColor="text1"/>
          <w:sz w:val="22"/>
          <w:szCs w:val="22"/>
        </w:rPr>
        <w:t>such Default is not remedied within</w:t>
      </w:r>
      <w:r w:rsidR="00A76E23">
        <w:rPr>
          <w:rFonts w:ascii="Arial" w:hAnsi="Arial"/>
          <w:color w:val="000000" w:themeColor="text1"/>
          <w:sz w:val="22"/>
          <w:szCs w:val="22"/>
        </w:rPr>
        <w:t xml:space="preserve"> five (</w:t>
      </w:r>
      <w:r>
        <w:rPr>
          <w:rFonts w:ascii="Arial" w:hAnsi="Arial"/>
          <w:color w:val="000000" w:themeColor="text1"/>
          <w:sz w:val="22"/>
          <w:szCs w:val="22"/>
        </w:rPr>
        <w:t>5</w:t>
      </w:r>
      <w:r w:rsidR="00A76E23">
        <w:rPr>
          <w:rFonts w:ascii="Arial" w:hAnsi="Arial"/>
          <w:color w:val="000000" w:themeColor="text1"/>
          <w:sz w:val="22"/>
          <w:szCs w:val="22"/>
        </w:rPr>
        <w:t>)</w:t>
      </w:r>
      <w:r>
        <w:rPr>
          <w:rFonts w:ascii="Arial" w:hAnsi="Arial"/>
          <w:color w:val="000000" w:themeColor="text1"/>
          <w:sz w:val="22"/>
          <w:szCs w:val="22"/>
        </w:rPr>
        <w:t xml:space="preserve"> Working Days (or such longer period as the Authority may specify in each case) of the Authority notifying the Supplier of the Default and the remedy required or within </w:t>
      </w:r>
      <w:r w:rsidR="00A76E23">
        <w:rPr>
          <w:rFonts w:ascii="Arial" w:hAnsi="Arial"/>
          <w:color w:val="000000" w:themeColor="text1"/>
          <w:sz w:val="22"/>
          <w:szCs w:val="22"/>
        </w:rPr>
        <w:t>twenty-five (</w:t>
      </w:r>
      <w:r>
        <w:rPr>
          <w:rFonts w:ascii="Arial" w:hAnsi="Arial"/>
          <w:color w:val="000000" w:themeColor="text1"/>
          <w:sz w:val="22"/>
          <w:szCs w:val="22"/>
        </w:rPr>
        <w:t>25</w:t>
      </w:r>
      <w:r w:rsidR="00A76E23">
        <w:rPr>
          <w:rFonts w:ascii="Arial" w:hAnsi="Arial"/>
          <w:color w:val="000000" w:themeColor="text1"/>
          <w:sz w:val="22"/>
          <w:szCs w:val="22"/>
        </w:rPr>
        <w:t>)</w:t>
      </w:r>
      <w:r>
        <w:rPr>
          <w:rFonts w:ascii="Arial" w:hAnsi="Arial"/>
          <w:color w:val="000000" w:themeColor="text1"/>
          <w:sz w:val="22"/>
          <w:szCs w:val="22"/>
        </w:rPr>
        <w:t xml:space="preserve"> Working Days of the </w:t>
      </w:r>
      <w:r w:rsidR="002F2B97">
        <w:rPr>
          <w:rFonts w:ascii="Arial" w:hAnsi="Arial"/>
          <w:color w:val="000000" w:themeColor="text1"/>
          <w:sz w:val="22"/>
          <w:szCs w:val="22"/>
        </w:rPr>
        <w:t>Supplier</w:t>
      </w:r>
      <w:r>
        <w:rPr>
          <w:rFonts w:ascii="Arial" w:hAnsi="Arial"/>
          <w:color w:val="000000" w:themeColor="text1"/>
          <w:sz w:val="22"/>
          <w:szCs w:val="22"/>
        </w:rPr>
        <w:t xml:space="preserve"> notifying the Authority of the Default;</w:t>
      </w:r>
    </w:p>
    <w:p w14:paraId="4E42891C" w14:textId="5CACBF29" w:rsidR="00606DF2" w:rsidRDefault="00606DF2" w:rsidP="002A4BBE">
      <w:pPr>
        <w:pStyle w:val="Heading3"/>
        <w:numPr>
          <w:ilvl w:val="0"/>
          <w:numId w:val="0"/>
        </w:numPr>
        <w:spacing w:after="240"/>
        <w:ind w:left="851"/>
        <w:jc w:val="left"/>
        <w:rPr>
          <w:rFonts w:ascii="Arial" w:hAnsi="Arial"/>
          <w:color w:val="000000" w:themeColor="text1"/>
          <w:sz w:val="22"/>
          <w:szCs w:val="22"/>
        </w:rPr>
      </w:pPr>
      <w:r>
        <w:rPr>
          <w:rFonts w:ascii="Arial" w:hAnsi="Arial"/>
          <w:color w:val="000000" w:themeColor="text1"/>
          <w:sz w:val="22"/>
          <w:szCs w:val="22"/>
        </w:rPr>
        <w:t xml:space="preserve">then in respect of each and every such Default the Supplier shall pay the Authority, as liquidated damages, an amount equal to one Delivery Fee Periodic Payment </w:t>
      </w:r>
      <w:r w:rsidR="009A5799">
        <w:rPr>
          <w:rFonts w:ascii="Arial" w:hAnsi="Arial"/>
          <w:color w:val="000000" w:themeColor="text1"/>
          <w:sz w:val="22"/>
          <w:szCs w:val="22"/>
        </w:rPr>
        <w:t xml:space="preserve">due between </w:t>
      </w:r>
      <w:r w:rsidR="00503B82">
        <w:rPr>
          <w:rFonts w:ascii="Arial" w:hAnsi="Arial"/>
          <w:color w:val="000000" w:themeColor="text1"/>
          <w:sz w:val="22"/>
          <w:szCs w:val="22"/>
        </w:rPr>
        <w:t>M</w:t>
      </w:r>
      <w:r w:rsidR="009A5799">
        <w:rPr>
          <w:rFonts w:ascii="Arial" w:hAnsi="Arial"/>
          <w:color w:val="000000" w:themeColor="text1"/>
          <w:sz w:val="22"/>
          <w:szCs w:val="22"/>
        </w:rPr>
        <w:t xml:space="preserve">onths </w:t>
      </w:r>
      <w:r w:rsidR="00094BAA">
        <w:rPr>
          <w:rFonts w:ascii="Arial" w:hAnsi="Arial"/>
          <w:color w:val="000000" w:themeColor="text1"/>
          <w:sz w:val="22"/>
          <w:szCs w:val="22"/>
        </w:rPr>
        <w:t>13</w:t>
      </w:r>
      <w:r w:rsidR="009A5799">
        <w:rPr>
          <w:rFonts w:ascii="Arial" w:hAnsi="Arial"/>
          <w:color w:val="000000" w:themeColor="text1"/>
          <w:sz w:val="22"/>
          <w:szCs w:val="22"/>
        </w:rPr>
        <w:t xml:space="preserve">-36 as detailed in clause 4.2(a) of Schedule 7.1 (Fees and Payment)  </w:t>
      </w:r>
      <w:r>
        <w:rPr>
          <w:rFonts w:ascii="Arial" w:hAnsi="Arial"/>
          <w:color w:val="000000" w:themeColor="text1"/>
          <w:sz w:val="22"/>
          <w:szCs w:val="22"/>
        </w:rPr>
        <w:t xml:space="preserve">for each </w:t>
      </w:r>
      <w:r w:rsidR="00503B82">
        <w:rPr>
          <w:rFonts w:ascii="Arial" w:hAnsi="Arial"/>
          <w:color w:val="000000" w:themeColor="text1"/>
          <w:sz w:val="22"/>
          <w:szCs w:val="22"/>
        </w:rPr>
        <w:t>M</w:t>
      </w:r>
      <w:r>
        <w:rPr>
          <w:rFonts w:ascii="Arial" w:hAnsi="Arial"/>
          <w:color w:val="000000" w:themeColor="text1"/>
          <w:sz w:val="22"/>
          <w:szCs w:val="22"/>
        </w:rPr>
        <w:t xml:space="preserve">onth or each part </w:t>
      </w:r>
      <w:r w:rsidR="00503B82">
        <w:rPr>
          <w:rFonts w:ascii="Arial" w:hAnsi="Arial"/>
          <w:color w:val="000000" w:themeColor="text1"/>
          <w:sz w:val="22"/>
          <w:szCs w:val="22"/>
        </w:rPr>
        <w:t>M</w:t>
      </w:r>
      <w:r>
        <w:rPr>
          <w:rFonts w:ascii="Arial" w:hAnsi="Arial"/>
          <w:color w:val="000000" w:themeColor="text1"/>
          <w:sz w:val="22"/>
          <w:szCs w:val="22"/>
        </w:rPr>
        <w:t xml:space="preserve">onth during which such Default has not been remedied by the Supplier </w:t>
      </w:r>
      <w:r w:rsidR="007E7E3A">
        <w:rPr>
          <w:rFonts w:ascii="Arial" w:hAnsi="Arial"/>
          <w:color w:val="000000" w:themeColor="text1"/>
          <w:sz w:val="22"/>
          <w:szCs w:val="22"/>
        </w:rPr>
        <w:t>provided that if such Default is remedied by the Supplier the Authority shall pay to the Supplier an amount equal to the liquidated damages actually paid to it by the Supplier in respect of such Default pursuant to this Clause G4.1.</w:t>
      </w:r>
    </w:p>
    <w:p w14:paraId="7D656419" w14:textId="77777777" w:rsidR="00606DF2" w:rsidRDefault="00606DF2" w:rsidP="002A16D3">
      <w:pPr>
        <w:pStyle w:val="Heading3"/>
        <w:numPr>
          <w:ilvl w:val="1"/>
          <w:numId w:val="17"/>
        </w:numPr>
        <w:tabs>
          <w:tab w:val="clear" w:pos="709"/>
        </w:tabs>
        <w:spacing w:after="240"/>
        <w:ind w:left="851" w:hanging="851"/>
        <w:jc w:val="left"/>
        <w:rPr>
          <w:rFonts w:ascii="Arial" w:hAnsi="Arial"/>
          <w:color w:val="000000" w:themeColor="text1"/>
          <w:sz w:val="22"/>
          <w:szCs w:val="22"/>
        </w:rPr>
      </w:pPr>
      <w:r>
        <w:rPr>
          <w:rFonts w:ascii="Arial" w:hAnsi="Arial"/>
          <w:color w:val="000000" w:themeColor="text1"/>
          <w:sz w:val="22"/>
          <w:szCs w:val="22"/>
        </w:rPr>
        <w:t>The Parties agree that, without prejudice to any of, and in addition to, the Authority’s rights under this Agreement or otherwise:</w:t>
      </w:r>
    </w:p>
    <w:p w14:paraId="48130307" w14:textId="77777777" w:rsidR="00606DF2" w:rsidRDefault="00606DF2" w:rsidP="002A16D3">
      <w:pPr>
        <w:pStyle w:val="Heading3"/>
        <w:numPr>
          <w:ilvl w:val="2"/>
          <w:numId w:val="17"/>
        </w:numPr>
        <w:spacing w:after="240"/>
        <w:ind w:hanging="567"/>
        <w:jc w:val="left"/>
        <w:rPr>
          <w:rFonts w:ascii="Arial" w:hAnsi="Arial"/>
          <w:color w:val="000000" w:themeColor="text1"/>
          <w:sz w:val="22"/>
          <w:szCs w:val="22"/>
        </w:rPr>
      </w:pPr>
      <w:r>
        <w:rPr>
          <w:rFonts w:ascii="Arial" w:hAnsi="Arial"/>
          <w:color w:val="000000" w:themeColor="text1"/>
          <w:sz w:val="22"/>
          <w:szCs w:val="22"/>
        </w:rPr>
        <w:t>If a Default occurs under any of:</w:t>
      </w:r>
    </w:p>
    <w:p w14:paraId="5DFDB4F3" w14:textId="587724A1" w:rsidR="00606DF2" w:rsidRDefault="006404CA" w:rsidP="002A16D3">
      <w:pPr>
        <w:pStyle w:val="Heading3"/>
        <w:numPr>
          <w:ilvl w:val="3"/>
          <w:numId w:val="17"/>
        </w:numPr>
        <w:spacing w:after="240"/>
        <w:jc w:val="left"/>
        <w:rPr>
          <w:rFonts w:ascii="Arial" w:hAnsi="Arial"/>
          <w:color w:val="000000" w:themeColor="text1"/>
          <w:sz w:val="22"/>
          <w:szCs w:val="22"/>
        </w:rPr>
      </w:pPr>
      <w:r w:rsidRPr="006404CA">
        <w:rPr>
          <w:rFonts w:ascii="Arial" w:hAnsi="Arial"/>
          <w:color w:val="000000" w:themeColor="text1"/>
          <w:sz w:val="22"/>
          <w:szCs w:val="22"/>
        </w:rPr>
        <w:t>Clause B3 (Implementation)</w:t>
      </w:r>
      <w:r>
        <w:rPr>
          <w:rFonts w:ascii="Arial" w:hAnsi="Arial"/>
          <w:color w:val="000000" w:themeColor="text1"/>
          <w:sz w:val="22"/>
          <w:szCs w:val="22"/>
        </w:rPr>
        <w:t>;</w:t>
      </w:r>
    </w:p>
    <w:p w14:paraId="220EA26D" w14:textId="4652FCDA" w:rsidR="006404CA" w:rsidRDefault="006404CA" w:rsidP="002A16D3">
      <w:pPr>
        <w:pStyle w:val="Heading3"/>
        <w:numPr>
          <w:ilvl w:val="3"/>
          <w:numId w:val="17"/>
        </w:numPr>
        <w:spacing w:after="240"/>
        <w:jc w:val="left"/>
        <w:rPr>
          <w:rFonts w:ascii="Arial" w:hAnsi="Arial"/>
          <w:color w:val="000000" w:themeColor="text1"/>
          <w:sz w:val="22"/>
          <w:szCs w:val="22"/>
        </w:rPr>
      </w:pPr>
      <w:r w:rsidRPr="006404CA">
        <w:rPr>
          <w:rFonts w:ascii="Arial" w:hAnsi="Arial"/>
          <w:color w:val="000000" w:themeColor="text1"/>
          <w:sz w:val="22"/>
          <w:szCs w:val="22"/>
        </w:rPr>
        <w:t>Clause F7.6 (Transparency and Freedom of Information)</w:t>
      </w:r>
      <w:r>
        <w:rPr>
          <w:rFonts w:ascii="Arial" w:hAnsi="Arial"/>
          <w:color w:val="000000" w:themeColor="text1"/>
          <w:sz w:val="22"/>
          <w:szCs w:val="22"/>
        </w:rPr>
        <w:t>;</w:t>
      </w:r>
    </w:p>
    <w:p w14:paraId="6334B862" w14:textId="36F761EF" w:rsidR="006404CA" w:rsidRDefault="006404CA" w:rsidP="002A16D3">
      <w:pPr>
        <w:pStyle w:val="Heading3"/>
        <w:numPr>
          <w:ilvl w:val="3"/>
          <w:numId w:val="17"/>
        </w:numPr>
        <w:spacing w:after="240"/>
        <w:jc w:val="left"/>
        <w:rPr>
          <w:rFonts w:ascii="Arial" w:hAnsi="Arial"/>
          <w:color w:val="000000" w:themeColor="text1"/>
          <w:sz w:val="22"/>
          <w:szCs w:val="22"/>
        </w:rPr>
      </w:pPr>
      <w:r w:rsidRPr="006404CA">
        <w:rPr>
          <w:rFonts w:ascii="Arial" w:hAnsi="Arial"/>
          <w:color w:val="000000" w:themeColor="text1"/>
          <w:sz w:val="22"/>
          <w:szCs w:val="22"/>
        </w:rPr>
        <w:t>Clause F7.7(b) (Transparency and Freedom of Information)</w:t>
      </w:r>
      <w:r>
        <w:rPr>
          <w:rFonts w:ascii="Arial" w:hAnsi="Arial"/>
          <w:color w:val="000000" w:themeColor="text1"/>
          <w:sz w:val="22"/>
          <w:szCs w:val="22"/>
        </w:rPr>
        <w:t>;</w:t>
      </w:r>
    </w:p>
    <w:p w14:paraId="06A5203A" w14:textId="512B418F" w:rsidR="006404CA" w:rsidRDefault="006404CA" w:rsidP="002A16D3">
      <w:pPr>
        <w:pStyle w:val="Heading3"/>
        <w:numPr>
          <w:ilvl w:val="3"/>
          <w:numId w:val="17"/>
        </w:numPr>
        <w:spacing w:after="240"/>
        <w:jc w:val="left"/>
        <w:rPr>
          <w:rFonts w:ascii="Arial" w:hAnsi="Arial"/>
          <w:color w:val="000000" w:themeColor="text1"/>
          <w:sz w:val="22"/>
          <w:szCs w:val="22"/>
        </w:rPr>
      </w:pPr>
      <w:r w:rsidRPr="006404CA">
        <w:rPr>
          <w:rFonts w:ascii="Arial" w:hAnsi="Arial"/>
          <w:color w:val="000000" w:themeColor="text1"/>
          <w:sz w:val="22"/>
          <w:szCs w:val="22"/>
        </w:rPr>
        <w:t>Clause F7.7(c) (Transparency and Freedom of Information)</w:t>
      </w:r>
      <w:r>
        <w:rPr>
          <w:rFonts w:ascii="Arial" w:hAnsi="Arial"/>
          <w:color w:val="000000" w:themeColor="text1"/>
          <w:sz w:val="22"/>
          <w:szCs w:val="22"/>
        </w:rPr>
        <w:t>;</w:t>
      </w:r>
    </w:p>
    <w:p w14:paraId="52DE2F2F" w14:textId="6F1B053F" w:rsidR="006404CA" w:rsidRDefault="006404CA" w:rsidP="002A16D3">
      <w:pPr>
        <w:pStyle w:val="Heading3"/>
        <w:numPr>
          <w:ilvl w:val="3"/>
          <w:numId w:val="17"/>
        </w:numPr>
        <w:spacing w:after="240"/>
        <w:jc w:val="left"/>
        <w:rPr>
          <w:rFonts w:ascii="Arial" w:hAnsi="Arial"/>
          <w:color w:val="000000" w:themeColor="text1"/>
          <w:sz w:val="22"/>
          <w:szCs w:val="22"/>
        </w:rPr>
      </w:pPr>
      <w:r w:rsidRPr="006404CA">
        <w:rPr>
          <w:rFonts w:ascii="Arial" w:hAnsi="Arial"/>
          <w:color w:val="000000" w:themeColor="text1"/>
          <w:sz w:val="22"/>
          <w:szCs w:val="22"/>
        </w:rPr>
        <w:t>Schedule 2.1 (Services Description)</w:t>
      </w:r>
      <w:r>
        <w:rPr>
          <w:rFonts w:ascii="Arial" w:hAnsi="Arial"/>
          <w:color w:val="000000" w:themeColor="text1"/>
          <w:sz w:val="22"/>
          <w:szCs w:val="22"/>
        </w:rPr>
        <w:t>;</w:t>
      </w:r>
    </w:p>
    <w:p w14:paraId="5BCE3D5F" w14:textId="2D04A5EE" w:rsidR="006404CA" w:rsidRDefault="006404CA" w:rsidP="002A16D3">
      <w:pPr>
        <w:pStyle w:val="Heading3"/>
        <w:numPr>
          <w:ilvl w:val="3"/>
          <w:numId w:val="17"/>
        </w:numPr>
        <w:spacing w:after="240"/>
        <w:jc w:val="left"/>
        <w:rPr>
          <w:rFonts w:ascii="Arial" w:hAnsi="Arial"/>
          <w:color w:val="000000" w:themeColor="text1"/>
          <w:sz w:val="22"/>
          <w:szCs w:val="22"/>
        </w:rPr>
      </w:pPr>
      <w:r w:rsidRPr="006404CA">
        <w:rPr>
          <w:rFonts w:ascii="Arial" w:hAnsi="Arial"/>
          <w:color w:val="000000" w:themeColor="text1"/>
          <w:sz w:val="22"/>
          <w:szCs w:val="22"/>
        </w:rPr>
        <w:t xml:space="preserve">Schedule 2.4 (Security </w:t>
      </w:r>
      <w:r w:rsidR="001A74F2">
        <w:rPr>
          <w:rFonts w:ascii="Arial" w:hAnsi="Arial"/>
          <w:color w:val="000000" w:themeColor="text1"/>
          <w:sz w:val="22"/>
          <w:szCs w:val="22"/>
        </w:rPr>
        <w:t>Requirements</w:t>
      </w:r>
      <w:r w:rsidRPr="006404CA">
        <w:rPr>
          <w:rFonts w:ascii="Arial" w:hAnsi="Arial"/>
          <w:color w:val="000000" w:themeColor="text1"/>
          <w:sz w:val="22"/>
          <w:szCs w:val="22"/>
        </w:rPr>
        <w:t>)</w:t>
      </w:r>
      <w:r>
        <w:rPr>
          <w:rFonts w:ascii="Arial" w:hAnsi="Arial"/>
          <w:color w:val="000000" w:themeColor="text1"/>
          <w:sz w:val="22"/>
          <w:szCs w:val="22"/>
        </w:rPr>
        <w:t>;</w:t>
      </w:r>
    </w:p>
    <w:p w14:paraId="5AC86C8F" w14:textId="2EDC16B7" w:rsidR="006404CA" w:rsidRDefault="006404CA" w:rsidP="002A16D3">
      <w:pPr>
        <w:pStyle w:val="Heading3"/>
        <w:numPr>
          <w:ilvl w:val="3"/>
          <w:numId w:val="17"/>
        </w:numPr>
        <w:spacing w:after="240"/>
        <w:jc w:val="left"/>
        <w:rPr>
          <w:rFonts w:ascii="Arial" w:hAnsi="Arial"/>
          <w:color w:val="000000" w:themeColor="text1"/>
          <w:sz w:val="22"/>
          <w:szCs w:val="22"/>
        </w:rPr>
      </w:pPr>
      <w:r w:rsidRPr="006404CA">
        <w:rPr>
          <w:rFonts w:ascii="Arial" w:hAnsi="Arial"/>
          <w:color w:val="000000" w:themeColor="text1"/>
          <w:sz w:val="22"/>
          <w:szCs w:val="22"/>
        </w:rPr>
        <w:t>Part A of Annex 1 to Schedule 2.5 (Insurance Requirements)</w:t>
      </w:r>
      <w:r>
        <w:rPr>
          <w:rFonts w:ascii="Arial" w:hAnsi="Arial"/>
          <w:color w:val="000000" w:themeColor="text1"/>
          <w:sz w:val="22"/>
          <w:szCs w:val="22"/>
        </w:rPr>
        <w:t>;</w:t>
      </w:r>
    </w:p>
    <w:p w14:paraId="3984E1BA" w14:textId="61C1376E" w:rsidR="006404CA" w:rsidRDefault="006404CA" w:rsidP="002A16D3">
      <w:pPr>
        <w:pStyle w:val="Heading3"/>
        <w:numPr>
          <w:ilvl w:val="3"/>
          <w:numId w:val="17"/>
        </w:numPr>
        <w:spacing w:after="240"/>
        <w:jc w:val="left"/>
        <w:rPr>
          <w:rFonts w:ascii="Arial" w:hAnsi="Arial"/>
          <w:color w:val="000000" w:themeColor="text1"/>
          <w:sz w:val="22"/>
          <w:szCs w:val="22"/>
        </w:rPr>
      </w:pPr>
      <w:r w:rsidRPr="006404CA">
        <w:rPr>
          <w:rFonts w:ascii="Arial" w:hAnsi="Arial"/>
          <w:color w:val="000000" w:themeColor="text1"/>
          <w:sz w:val="22"/>
          <w:szCs w:val="22"/>
        </w:rPr>
        <w:t>Schedule 4.1 (Supplier Solution)</w:t>
      </w:r>
      <w:r>
        <w:rPr>
          <w:rFonts w:ascii="Arial" w:hAnsi="Arial"/>
          <w:color w:val="000000" w:themeColor="text1"/>
          <w:sz w:val="22"/>
          <w:szCs w:val="22"/>
        </w:rPr>
        <w:t>;</w:t>
      </w:r>
    </w:p>
    <w:p w14:paraId="03B6C4DF" w14:textId="12EFBD5E" w:rsidR="006404CA" w:rsidRDefault="006404CA" w:rsidP="002A16D3">
      <w:pPr>
        <w:pStyle w:val="Heading3"/>
        <w:numPr>
          <w:ilvl w:val="3"/>
          <w:numId w:val="17"/>
        </w:numPr>
        <w:spacing w:after="240"/>
        <w:jc w:val="left"/>
        <w:rPr>
          <w:rFonts w:ascii="Arial" w:hAnsi="Arial"/>
          <w:color w:val="000000" w:themeColor="text1"/>
          <w:sz w:val="22"/>
          <w:szCs w:val="22"/>
        </w:rPr>
      </w:pPr>
      <w:r w:rsidRPr="006404CA">
        <w:rPr>
          <w:rFonts w:ascii="Arial" w:hAnsi="Arial"/>
          <w:color w:val="000000" w:themeColor="text1"/>
          <w:sz w:val="22"/>
          <w:szCs w:val="22"/>
        </w:rPr>
        <w:t>Schedule 6 (Implementation)</w:t>
      </w:r>
      <w:r>
        <w:rPr>
          <w:rFonts w:ascii="Arial" w:hAnsi="Arial"/>
          <w:color w:val="000000" w:themeColor="text1"/>
          <w:sz w:val="22"/>
          <w:szCs w:val="22"/>
        </w:rPr>
        <w:t>;</w:t>
      </w:r>
    </w:p>
    <w:p w14:paraId="68E7EFBC" w14:textId="26D9353F" w:rsidR="006404CA" w:rsidRDefault="006404CA" w:rsidP="002A16D3">
      <w:pPr>
        <w:pStyle w:val="Heading3"/>
        <w:numPr>
          <w:ilvl w:val="3"/>
          <w:numId w:val="17"/>
        </w:numPr>
        <w:spacing w:after="240"/>
        <w:jc w:val="left"/>
        <w:rPr>
          <w:rFonts w:ascii="Arial" w:hAnsi="Arial"/>
          <w:color w:val="000000" w:themeColor="text1"/>
          <w:sz w:val="22"/>
          <w:szCs w:val="22"/>
        </w:rPr>
      </w:pPr>
      <w:r w:rsidRPr="006404CA">
        <w:rPr>
          <w:rFonts w:ascii="Arial" w:hAnsi="Arial"/>
          <w:color w:val="000000" w:themeColor="text1"/>
          <w:sz w:val="22"/>
          <w:szCs w:val="22"/>
        </w:rPr>
        <w:t>paragraph 2.1 of Schedule 8.6 (Service Continuity Plan and Corporate Resolution Planning)</w:t>
      </w:r>
      <w:r>
        <w:rPr>
          <w:rFonts w:ascii="Arial" w:hAnsi="Arial"/>
          <w:color w:val="000000" w:themeColor="text1"/>
          <w:sz w:val="22"/>
          <w:szCs w:val="22"/>
        </w:rPr>
        <w:t>;</w:t>
      </w:r>
    </w:p>
    <w:p w14:paraId="6C62406A" w14:textId="1A52F4EA" w:rsidR="006404CA" w:rsidRDefault="006404CA" w:rsidP="002A16D3">
      <w:pPr>
        <w:pStyle w:val="Heading3"/>
        <w:numPr>
          <w:ilvl w:val="3"/>
          <w:numId w:val="17"/>
        </w:numPr>
        <w:spacing w:after="240"/>
        <w:jc w:val="left"/>
        <w:rPr>
          <w:rFonts w:ascii="Arial" w:hAnsi="Arial"/>
          <w:color w:val="000000" w:themeColor="text1"/>
          <w:sz w:val="22"/>
          <w:szCs w:val="22"/>
        </w:rPr>
      </w:pPr>
      <w:r w:rsidRPr="006404CA">
        <w:rPr>
          <w:rFonts w:ascii="Arial" w:hAnsi="Arial"/>
          <w:color w:val="000000" w:themeColor="text1"/>
          <w:sz w:val="22"/>
          <w:szCs w:val="22"/>
        </w:rPr>
        <w:t>paragraph 2.4(b) of Schedule 8.6 (Service Continuity Plan and Corporate Resolution Planning)</w:t>
      </w:r>
      <w:r>
        <w:rPr>
          <w:rFonts w:ascii="Arial" w:hAnsi="Arial"/>
          <w:color w:val="000000" w:themeColor="text1"/>
          <w:sz w:val="22"/>
          <w:szCs w:val="22"/>
        </w:rPr>
        <w:t>;</w:t>
      </w:r>
    </w:p>
    <w:p w14:paraId="3E8EDB73" w14:textId="7610100C" w:rsidR="006404CA" w:rsidRDefault="006404CA" w:rsidP="002A16D3">
      <w:pPr>
        <w:pStyle w:val="Heading3"/>
        <w:numPr>
          <w:ilvl w:val="3"/>
          <w:numId w:val="17"/>
        </w:numPr>
        <w:spacing w:after="240"/>
        <w:jc w:val="left"/>
        <w:rPr>
          <w:rFonts w:ascii="Arial" w:hAnsi="Arial"/>
          <w:color w:val="000000" w:themeColor="text1"/>
          <w:sz w:val="22"/>
          <w:szCs w:val="22"/>
        </w:rPr>
      </w:pPr>
      <w:r w:rsidRPr="006404CA">
        <w:rPr>
          <w:rFonts w:ascii="Arial" w:hAnsi="Arial"/>
          <w:color w:val="000000" w:themeColor="text1"/>
          <w:sz w:val="22"/>
          <w:szCs w:val="22"/>
        </w:rPr>
        <w:t>paragraph 7.1 of Schedule 8.6 (Service Continuity Plan and Corporate Resolution Planning)</w:t>
      </w:r>
      <w:r>
        <w:rPr>
          <w:rFonts w:ascii="Arial" w:hAnsi="Arial"/>
          <w:color w:val="000000" w:themeColor="text1"/>
          <w:sz w:val="22"/>
          <w:szCs w:val="22"/>
        </w:rPr>
        <w:t>;</w:t>
      </w:r>
    </w:p>
    <w:p w14:paraId="1BEF15B6" w14:textId="1B1D826D" w:rsidR="006404CA" w:rsidRDefault="006404CA" w:rsidP="002A16D3">
      <w:pPr>
        <w:pStyle w:val="Heading3"/>
        <w:numPr>
          <w:ilvl w:val="3"/>
          <w:numId w:val="17"/>
        </w:numPr>
        <w:spacing w:after="240"/>
        <w:jc w:val="left"/>
        <w:rPr>
          <w:rFonts w:ascii="Arial" w:hAnsi="Arial"/>
          <w:color w:val="000000" w:themeColor="text1"/>
          <w:sz w:val="22"/>
          <w:szCs w:val="22"/>
        </w:rPr>
      </w:pPr>
      <w:r w:rsidRPr="006404CA">
        <w:rPr>
          <w:rFonts w:ascii="Arial" w:hAnsi="Arial"/>
          <w:color w:val="000000" w:themeColor="text1"/>
          <w:sz w:val="22"/>
          <w:szCs w:val="22"/>
        </w:rPr>
        <w:t>paragraph 7.4(b) of Schedule 8.6 (Service Continuity Plan and Corporate Resolution Planning)</w:t>
      </w:r>
      <w:r>
        <w:rPr>
          <w:rFonts w:ascii="Arial" w:hAnsi="Arial"/>
          <w:color w:val="000000" w:themeColor="text1"/>
          <w:sz w:val="22"/>
          <w:szCs w:val="22"/>
        </w:rPr>
        <w:t>;</w:t>
      </w:r>
    </w:p>
    <w:p w14:paraId="689027FA" w14:textId="483CFC10" w:rsidR="006404CA" w:rsidRDefault="006404CA" w:rsidP="002A16D3">
      <w:pPr>
        <w:pStyle w:val="Heading3"/>
        <w:numPr>
          <w:ilvl w:val="3"/>
          <w:numId w:val="17"/>
        </w:numPr>
        <w:spacing w:after="240"/>
        <w:jc w:val="left"/>
        <w:rPr>
          <w:rFonts w:ascii="Arial" w:hAnsi="Arial"/>
          <w:color w:val="000000" w:themeColor="text1"/>
          <w:sz w:val="22"/>
          <w:szCs w:val="22"/>
        </w:rPr>
      </w:pPr>
      <w:r w:rsidRPr="006404CA">
        <w:rPr>
          <w:rFonts w:ascii="Arial" w:hAnsi="Arial"/>
          <w:color w:val="000000" w:themeColor="text1"/>
          <w:sz w:val="22"/>
          <w:szCs w:val="22"/>
        </w:rPr>
        <w:t>paragraph 8.5 of Schedule 8.6 (Service Continuity Plan and Corporate Resolution Planning)</w:t>
      </w:r>
      <w:r>
        <w:rPr>
          <w:rFonts w:ascii="Arial" w:hAnsi="Arial"/>
          <w:color w:val="000000" w:themeColor="text1"/>
          <w:sz w:val="22"/>
          <w:szCs w:val="22"/>
        </w:rPr>
        <w:t>;</w:t>
      </w:r>
    </w:p>
    <w:p w14:paraId="152678B1" w14:textId="259E56E7" w:rsidR="006404CA" w:rsidRDefault="006404CA" w:rsidP="002A16D3">
      <w:pPr>
        <w:pStyle w:val="Heading3"/>
        <w:numPr>
          <w:ilvl w:val="3"/>
          <w:numId w:val="17"/>
        </w:numPr>
        <w:spacing w:after="240"/>
        <w:jc w:val="left"/>
        <w:rPr>
          <w:rFonts w:ascii="Arial" w:hAnsi="Arial"/>
          <w:color w:val="000000" w:themeColor="text1"/>
          <w:sz w:val="22"/>
          <w:szCs w:val="22"/>
        </w:rPr>
      </w:pPr>
      <w:r w:rsidRPr="006404CA">
        <w:rPr>
          <w:rFonts w:ascii="Arial" w:hAnsi="Arial"/>
          <w:color w:val="000000" w:themeColor="text1"/>
          <w:sz w:val="22"/>
          <w:szCs w:val="22"/>
        </w:rPr>
        <w:t>paragraph 2.1 of Schedule 12 (Sustainable Development Requirements)</w:t>
      </w:r>
      <w:r>
        <w:rPr>
          <w:rFonts w:ascii="Arial" w:hAnsi="Arial"/>
          <w:color w:val="000000" w:themeColor="text1"/>
          <w:sz w:val="22"/>
          <w:szCs w:val="22"/>
        </w:rPr>
        <w:t>;</w:t>
      </w:r>
    </w:p>
    <w:p w14:paraId="19A55CA0" w14:textId="3F4DB21D" w:rsidR="007E7E3A" w:rsidRPr="007E7E3A" w:rsidRDefault="007E7E3A" w:rsidP="002A16D3">
      <w:pPr>
        <w:pStyle w:val="Heading3"/>
        <w:numPr>
          <w:ilvl w:val="2"/>
          <w:numId w:val="17"/>
        </w:numPr>
        <w:spacing w:after="240"/>
        <w:ind w:hanging="567"/>
        <w:jc w:val="left"/>
        <w:rPr>
          <w:rFonts w:ascii="Arial" w:hAnsi="Arial"/>
          <w:color w:val="000000" w:themeColor="text1"/>
          <w:sz w:val="22"/>
          <w:szCs w:val="22"/>
        </w:rPr>
      </w:pPr>
      <w:r>
        <w:rPr>
          <w:rFonts w:ascii="Arial" w:hAnsi="Arial"/>
          <w:color w:val="000000" w:themeColor="text1"/>
          <w:sz w:val="22"/>
          <w:szCs w:val="22"/>
        </w:rPr>
        <w:t>if the Authority considers, acting reasonably, that such Default is capable of remedy; and</w:t>
      </w:r>
    </w:p>
    <w:p w14:paraId="5BFE8E3C" w14:textId="78E6875D" w:rsidR="00606DF2" w:rsidRDefault="007E7E3A" w:rsidP="002A16D3">
      <w:pPr>
        <w:pStyle w:val="Heading3"/>
        <w:numPr>
          <w:ilvl w:val="2"/>
          <w:numId w:val="17"/>
        </w:numPr>
        <w:spacing w:after="240"/>
        <w:ind w:hanging="567"/>
        <w:jc w:val="left"/>
        <w:rPr>
          <w:rFonts w:ascii="Arial" w:hAnsi="Arial"/>
          <w:color w:val="000000" w:themeColor="text1"/>
          <w:sz w:val="22"/>
          <w:szCs w:val="22"/>
        </w:rPr>
      </w:pPr>
      <w:r>
        <w:rPr>
          <w:rFonts w:ascii="Arial" w:hAnsi="Arial"/>
          <w:color w:val="000000" w:themeColor="text1"/>
          <w:sz w:val="22"/>
          <w:szCs w:val="22"/>
        </w:rPr>
        <w:t>such Default is not remedied within 5 Working Days (or such longer period as the Authority may specify in each case) of the Authority notifying the Supplier of the Default and the remedy required or within 25 Working Days of the Supplier notifying the Authority of the Default;</w:t>
      </w:r>
    </w:p>
    <w:p w14:paraId="01C3A9C5" w14:textId="112032B2" w:rsidR="00606DF2" w:rsidRDefault="007E7E3A" w:rsidP="002A4BBE">
      <w:pPr>
        <w:pStyle w:val="Heading3"/>
        <w:numPr>
          <w:ilvl w:val="0"/>
          <w:numId w:val="0"/>
        </w:numPr>
        <w:spacing w:after="240"/>
        <w:ind w:left="851"/>
        <w:jc w:val="left"/>
        <w:rPr>
          <w:rFonts w:ascii="Arial" w:hAnsi="Arial"/>
          <w:color w:val="000000" w:themeColor="text1"/>
          <w:sz w:val="22"/>
          <w:szCs w:val="22"/>
        </w:rPr>
      </w:pPr>
      <w:r>
        <w:rPr>
          <w:rFonts w:ascii="Arial" w:hAnsi="Arial"/>
          <w:color w:val="000000" w:themeColor="text1"/>
          <w:sz w:val="22"/>
          <w:szCs w:val="22"/>
        </w:rPr>
        <w:t xml:space="preserve">then in respect of each and every such Default the Supplier shall pay the Authority, as liquidated damages, an amount equal to five percent (5%) of </w:t>
      </w:r>
      <w:r w:rsidR="009A5799">
        <w:rPr>
          <w:rFonts w:ascii="Arial" w:hAnsi="Arial"/>
          <w:color w:val="000000" w:themeColor="text1"/>
          <w:sz w:val="22"/>
          <w:szCs w:val="22"/>
        </w:rPr>
        <w:t>one</w:t>
      </w:r>
      <w:r>
        <w:rPr>
          <w:rFonts w:ascii="Arial" w:hAnsi="Arial"/>
          <w:color w:val="000000" w:themeColor="text1"/>
          <w:sz w:val="22"/>
          <w:szCs w:val="22"/>
        </w:rPr>
        <w:t xml:space="preserve"> Delivery Fee Periodic Payment</w:t>
      </w:r>
      <w:r w:rsidR="009A5799">
        <w:rPr>
          <w:rFonts w:ascii="Arial" w:hAnsi="Arial"/>
          <w:color w:val="000000" w:themeColor="text1"/>
          <w:sz w:val="22"/>
          <w:szCs w:val="22"/>
        </w:rPr>
        <w:t xml:space="preserve"> due between </w:t>
      </w:r>
      <w:r w:rsidR="00503B82">
        <w:rPr>
          <w:rFonts w:ascii="Arial" w:hAnsi="Arial"/>
          <w:color w:val="000000" w:themeColor="text1"/>
          <w:sz w:val="22"/>
          <w:szCs w:val="22"/>
        </w:rPr>
        <w:t>M</w:t>
      </w:r>
      <w:r w:rsidR="009A5799">
        <w:rPr>
          <w:rFonts w:ascii="Arial" w:hAnsi="Arial"/>
          <w:color w:val="000000" w:themeColor="text1"/>
          <w:sz w:val="22"/>
          <w:szCs w:val="22"/>
        </w:rPr>
        <w:t xml:space="preserve">onths </w:t>
      </w:r>
      <w:r w:rsidR="00094BAA">
        <w:rPr>
          <w:rFonts w:ascii="Arial" w:hAnsi="Arial"/>
          <w:color w:val="000000" w:themeColor="text1"/>
          <w:sz w:val="22"/>
          <w:szCs w:val="22"/>
        </w:rPr>
        <w:t>13</w:t>
      </w:r>
      <w:r w:rsidR="009A5799">
        <w:rPr>
          <w:rFonts w:ascii="Arial" w:hAnsi="Arial"/>
          <w:color w:val="000000" w:themeColor="text1"/>
          <w:sz w:val="22"/>
          <w:szCs w:val="22"/>
        </w:rPr>
        <w:t>-36 as detailed in clause 4.2(a) of Schedule 7.1 (Fees and Payment)</w:t>
      </w:r>
      <w:r>
        <w:rPr>
          <w:rFonts w:ascii="Arial" w:hAnsi="Arial"/>
          <w:color w:val="000000" w:themeColor="text1"/>
          <w:sz w:val="22"/>
          <w:szCs w:val="22"/>
        </w:rPr>
        <w:t xml:space="preserve"> for each Working Day’s delay (exclusive of VAT) in remedying the Default.</w:t>
      </w:r>
    </w:p>
    <w:p w14:paraId="5585903C" w14:textId="77777777" w:rsidR="00606DF2" w:rsidRDefault="00606DF2" w:rsidP="002A16D3">
      <w:pPr>
        <w:pStyle w:val="Heading3"/>
        <w:numPr>
          <w:ilvl w:val="1"/>
          <w:numId w:val="17"/>
        </w:numPr>
        <w:tabs>
          <w:tab w:val="clear" w:pos="709"/>
        </w:tabs>
        <w:spacing w:after="240"/>
        <w:ind w:left="851" w:hanging="851"/>
        <w:jc w:val="left"/>
        <w:rPr>
          <w:rFonts w:ascii="Arial" w:hAnsi="Arial"/>
          <w:color w:val="000000" w:themeColor="text1"/>
          <w:sz w:val="22"/>
          <w:szCs w:val="22"/>
        </w:rPr>
      </w:pPr>
      <w:r>
        <w:rPr>
          <w:rFonts w:ascii="Arial" w:hAnsi="Arial"/>
          <w:color w:val="000000" w:themeColor="text1"/>
          <w:sz w:val="22"/>
          <w:szCs w:val="22"/>
        </w:rPr>
        <w:t>The Parties agree that, without prejudice to any of, and in addition to, the Authority’s rights under this Agreement or otherwise:</w:t>
      </w:r>
    </w:p>
    <w:p w14:paraId="40CF43FD" w14:textId="77777777" w:rsidR="00606DF2" w:rsidRDefault="00606DF2" w:rsidP="002A16D3">
      <w:pPr>
        <w:pStyle w:val="Heading3"/>
        <w:numPr>
          <w:ilvl w:val="2"/>
          <w:numId w:val="17"/>
        </w:numPr>
        <w:spacing w:after="240"/>
        <w:ind w:hanging="567"/>
        <w:jc w:val="left"/>
        <w:rPr>
          <w:rFonts w:ascii="Arial" w:hAnsi="Arial"/>
          <w:color w:val="000000" w:themeColor="text1"/>
          <w:sz w:val="22"/>
          <w:szCs w:val="22"/>
        </w:rPr>
      </w:pPr>
      <w:r>
        <w:rPr>
          <w:rFonts w:ascii="Arial" w:hAnsi="Arial"/>
          <w:color w:val="000000" w:themeColor="text1"/>
          <w:sz w:val="22"/>
          <w:szCs w:val="22"/>
        </w:rPr>
        <w:t>if a Default occurs under any of:</w:t>
      </w:r>
    </w:p>
    <w:p w14:paraId="3C49865E" w14:textId="4AC967D9" w:rsidR="00606DF2" w:rsidRDefault="0075462D" w:rsidP="002A16D3">
      <w:pPr>
        <w:pStyle w:val="Heading3"/>
        <w:numPr>
          <w:ilvl w:val="3"/>
          <w:numId w:val="17"/>
        </w:numPr>
        <w:spacing w:after="240"/>
        <w:jc w:val="left"/>
        <w:rPr>
          <w:rFonts w:ascii="Arial" w:hAnsi="Arial"/>
          <w:color w:val="000000" w:themeColor="text1"/>
          <w:sz w:val="22"/>
          <w:szCs w:val="22"/>
        </w:rPr>
      </w:pPr>
      <w:r w:rsidRPr="0075462D">
        <w:rPr>
          <w:rFonts w:ascii="Arial" w:hAnsi="Arial"/>
          <w:color w:val="000000" w:themeColor="text1"/>
          <w:sz w:val="22"/>
          <w:szCs w:val="22"/>
        </w:rPr>
        <w:t>paragraph 2.3 of Schedule 8.5 (Exit Management)</w:t>
      </w:r>
      <w:r>
        <w:rPr>
          <w:rFonts w:ascii="Arial" w:hAnsi="Arial"/>
          <w:color w:val="000000" w:themeColor="text1"/>
          <w:sz w:val="22"/>
          <w:szCs w:val="22"/>
        </w:rPr>
        <w:t>;</w:t>
      </w:r>
    </w:p>
    <w:p w14:paraId="19551837" w14:textId="035CDDCF" w:rsidR="0075462D" w:rsidRDefault="0075462D" w:rsidP="002A16D3">
      <w:pPr>
        <w:pStyle w:val="Heading3"/>
        <w:numPr>
          <w:ilvl w:val="3"/>
          <w:numId w:val="17"/>
        </w:numPr>
        <w:spacing w:after="240"/>
        <w:jc w:val="left"/>
        <w:rPr>
          <w:rFonts w:ascii="Arial" w:hAnsi="Arial"/>
          <w:color w:val="000000" w:themeColor="text1"/>
          <w:sz w:val="22"/>
          <w:szCs w:val="22"/>
        </w:rPr>
      </w:pPr>
      <w:r w:rsidRPr="0075462D">
        <w:rPr>
          <w:rFonts w:ascii="Arial" w:hAnsi="Arial"/>
          <w:color w:val="000000" w:themeColor="text1"/>
          <w:sz w:val="22"/>
          <w:szCs w:val="22"/>
        </w:rPr>
        <w:t>paragraph 4.1 of Schedule 8.5 (Exit Management)</w:t>
      </w:r>
      <w:r>
        <w:rPr>
          <w:rFonts w:ascii="Arial" w:hAnsi="Arial"/>
          <w:color w:val="000000" w:themeColor="text1"/>
          <w:sz w:val="22"/>
          <w:szCs w:val="22"/>
        </w:rPr>
        <w:t>;</w:t>
      </w:r>
    </w:p>
    <w:p w14:paraId="49EE73A0" w14:textId="0372E632" w:rsidR="007E7E3A" w:rsidRDefault="0075462D" w:rsidP="002A16D3">
      <w:pPr>
        <w:pStyle w:val="Heading3"/>
        <w:numPr>
          <w:ilvl w:val="3"/>
          <w:numId w:val="17"/>
        </w:numPr>
        <w:spacing w:after="240"/>
        <w:jc w:val="left"/>
        <w:rPr>
          <w:rFonts w:ascii="Arial" w:hAnsi="Arial"/>
          <w:color w:val="000000" w:themeColor="text1"/>
          <w:sz w:val="22"/>
          <w:szCs w:val="22"/>
        </w:rPr>
      </w:pPr>
      <w:r w:rsidRPr="0075462D">
        <w:rPr>
          <w:rFonts w:ascii="Arial" w:hAnsi="Arial"/>
          <w:color w:val="000000" w:themeColor="text1"/>
          <w:sz w:val="22"/>
          <w:szCs w:val="22"/>
        </w:rPr>
        <w:t>paragraph 4.5 of Schedule 8.5 (Exit Management)</w:t>
      </w:r>
      <w:r w:rsidR="007E7E3A">
        <w:rPr>
          <w:rFonts w:ascii="Arial" w:hAnsi="Arial"/>
          <w:color w:val="000000" w:themeColor="text1"/>
          <w:sz w:val="22"/>
          <w:szCs w:val="22"/>
        </w:rPr>
        <w:t>; and</w:t>
      </w:r>
    </w:p>
    <w:p w14:paraId="706FA524" w14:textId="275B7396" w:rsidR="00606DF2" w:rsidRDefault="007E7E3A" w:rsidP="002A16D3">
      <w:pPr>
        <w:pStyle w:val="Heading3"/>
        <w:numPr>
          <w:ilvl w:val="2"/>
          <w:numId w:val="17"/>
        </w:numPr>
        <w:spacing w:after="240"/>
        <w:ind w:hanging="567"/>
        <w:jc w:val="left"/>
        <w:rPr>
          <w:rFonts w:ascii="Arial" w:hAnsi="Arial"/>
          <w:color w:val="000000" w:themeColor="text1"/>
          <w:sz w:val="22"/>
          <w:szCs w:val="22"/>
        </w:rPr>
      </w:pPr>
      <w:r>
        <w:rPr>
          <w:rFonts w:ascii="Arial" w:hAnsi="Arial"/>
          <w:color w:val="000000" w:themeColor="text1"/>
          <w:sz w:val="22"/>
          <w:szCs w:val="22"/>
        </w:rPr>
        <w:t>if the Authority considers, acting reasonably, that such Default is capable of remedy; and</w:t>
      </w:r>
    </w:p>
    <w:p w14:paraId="05D5E2C0" w14:textId="7D18E662" w:rsidR="00606DF2" w:rsidRDefault="007E7E3A" w:rsidP="002A16D3">
      <w:pPr>
        <w:pStyle w:val="Heading3"/>
        <w:numPr>
          <w:ilvl w:val="2"/>
          <w:numId w:val="17"/>
        </w:numPr>
        <w:spacing w:after="240"/>
        <w:ind w:hanging="567"/>
        <w:jc w:val="left"/>
        <w:rPr>
          <w:rFonts w:ascii="Arial" w:hAnsi="Arial"/>
          <w:color w:val="000000" w:themeColor="text1"/>
          <w:sz w:val="22"/>
          <w:szCs w:val="22"/>
        </w:rPr>
      </w:pPr>
      <w:r>
        <w:rPr>
          <w:rFonts w:ascii="Arial" w:hAnsi="Arial"/>
          <w:color w:val="000000" w:themeColor="text1"/>
          <w:sz w:val="22"/>
          <w:szCs w:val="22"/>
        </w:rPr>
        <w:t xml:space="preserve">such Default is not remedied within </w:t>
      </w:r>
      <w:r w:rsidR="00A76E23">
        <w:rPr>
          <w:rFonts w:ascii="Arial" w:hAnsi="Arial"/>
          <w:color w:val="000000" w:themeColor="text1"/>
          <w:sz w:val="22"/>
          <w:szCs w:val="22"/>
        </w:rPr>
        <w:t>five (</w:t>
      </w:r>
      <w:r>
        <w:rPr>
          <w:rFonts w:ascii="Arial" w:hAnsi="Arial"/>
          <w:color w:val="000000" w:themeColor="text1"/>
          <w:sz w:val="22"/>
          <w:szCs w:val="22"/>
        </w:rPr>
        <w:t>5</w:t>
      </w:r>
      <w:r w:rsidR="00A76E23">
        <w:rPr>
          <w:rFonts w:ascii="Arial" w:hAnsi="Arial"/>
          <w:color w:val="000000" w:themeColor="text1"/>
          <w:sz w:val="22"/>
          <w:szCs w:val="22"/>
        </w:rPr>
        <w:t>)</w:t>
      </w:r>
      <w:r>
        <w:rPr>
          <w:rFonts w:ascii="Arial" w:hAnsi="Arial"/>
          <w:color w:val="000000" w:themeColor="text1"/>
          <w:sz w:val="22"/>
          <w:szCs w:val="22"/>
        </w:rPr>
        <w:t xml:space="preserve"> Working Days (or such longer period as the Authority may specify in each case) of the Authority notifying the Supplier of the Default and the remedy required or within</w:t>
      </w:r>
      <w:r w:rsidR="00A76E23">
        <w:rPr>
          <w:rFonts w:ascii="Arial" w:hAnsi="Arial"/>
          <w:color w:val="000000" w:themeColor="text1"/>
          <w:sz w:val="22"/>
          <w:szCs w:val="22"/>
        </w:rPr>
        <w:t xml:space="preserve"> twenty-five (</w:t>
      </w:r>
      <w:r>
        <w:rPr>
          <w:rFonts w:ascii="Arial" w:hAnsi="Arial"/>
          <w:color w:val="000000" w:themeColor="text1"/>
          <w:sz w:val="22"/>
          <w:szCs w:val="22"/>
        </w:rPr>
        <w:t>25</w:t>
      </w:r>
      <w:r w:rsidR="00A76E23">
        <w:rPr>
          <w:rFonts w:ascii="Arial" w:hAnsi="Arial"/>
          <w:color w:val="000000" w:themeColor="text1"/>
          <w:sz w:val="22"/>
          <w:szCs w:val="22"/>
        </w:rPr>
        <w:t>)</w:t>
      </w:r>
      <w:r>
        <w:rPr>
          <w:rFonts w:ascii="Arial" w:hAnsi="Arial"/>
          <w:color w:val="000000" w:themeColor="text1"/>
          <w:sz w:val="22"/>
          <w:szCs w:val="22"/>
        </w:rPr>
        <w:t xml:space="preserve"> Working Days of the Supplier notifying the Authority of the Default;</w:t>
      </w:r>
    </w:p>
    <w:p w14:paraId="35B72877" w14:textId="5678113F" w:rsidR="00606DF2" w:rsidRDefault="007E7E3A" w:rsidP="002A4BBE">
      <w:pPr>
        <w:pStyle w:val="Heading3"/>
        <w:numPr>
          <w:ilvl w:val="0"/>
          <w:numId w:val="0"/>
        </w:numPr>
        <w:spacing w:after="240"/>
        <w:ind w:left="851"/>
        <w:jc w:val="left"/>
        <w:rPr>
          <w:rFonts w:ascii="Arial" w:hAnsi="Arial"/>
          <w:color w:val="000000" w:themeColor="text1"/>
          <w:sz w:val="22"/>
          <w:szCs w:val="22"/>
        </w:rPr>
      </w:pPr>
      <w:r>
        <w:rPr>
          <w:rFonts w:ascii="Arial" w:hAnsi="Arial"/>
          <w:color w:val="000000" w:themeColor="text1"/>
          <w:sz w:val="22"/>
          <w:szCs w:val="22"/>
        </w:rPr>
        <w:t xml:space="preserve">then in respect of each and every such Default the Supplier shall pay the Authority, as liquidated damages, an amount equal to ten percent (10%) of </w:t>
      </w:r>
      <w:r w:rsidR="009A5799">
        <w:rPr>
          <w:rFonts w:ascii="Arial" w:hAnsi="Arial"/>
          <w:color w:val="000000" w:themeColor="text1"/>
          <w:sz w:val="22"/>
          <w:szCs w:val="22"/>
        </w:rPr>
        <w:t>one</w:t>
      </w:r>
      <w:r>
        <w:rPr>
          <w:rFonts w:ascii="Arial" w:hAnsi="Arial"/>
          <w:color w:val="000000" w:themeColor="text1"/>
          <w:sz w:val="22"/>
          <w:szCs w:val="22"/>
        </w:rPr>
        <w:t xml:space="preserve"> Delivery Fee Periodic Payment </w:t>
      </w:r>
      <w:r w:rsidR="009A5799">
        <w:rPr>
          <w:rFonts w:ascii="Arial" w:hAnsi="Arial"/>
          <w:color w:val="000000" w:themeColor="text1"/>
          <w:sz w:val="22"/>
          <w:szCs w:val="22"/>
        </w:rPr>
        <w:t xml:space="preserve">due between </w:t>
      </w:r>
      <w:r w:rsidR="00503B82">
        <w:rPr>
          <w:rFonts w:ascii="Arial" w:hAnsi="Arial"/>
          <w:color w:val="000000" w:themeColor="text1"/>
          <w:sz w:val="22"/>
          <w:szCs w:val="22"/>
        </w:rPr>
        <w:t>M</w:t>
      </w:r>
      <w:r w:rsidR="009A5799">
        <w:rPr>
          <w:rFonts w:ascii="Arial" w:hAnsi="Arial"/>
          <w:color w:val="000000" w:themeColor="text1"/>
          <w:sz w:val="22"/>
          <w:szCs w:val="22"/>
        </w:rPr>
        <w:t xml:space="preserve">onths </w:t>
      </w:r>
      <w:r w:rsidR="00094BAA">
        <w:rPr>
          <w:rFonts w:ascii="Arial" w:hAnsi="Arial"/>
          <w:color w:val="000000" w:themeColor="text1"/>
          <w:sz w:val="22"/>
          <w:szCs w:val="22"/>
        </w:rPr>
        <w:t>13</w:t>
      </w:r>
      <w:r w:rsidR="009A5799">
        <w:rPr>
          <w:rFonts w:ascii="Arial" w:hAnsi="Arial"/>
          <w:color w:val="000000" w:themeColor="text1"/>
          <w:sz w:val="22"/>
          <w:szCs w:val="22"/>
        </w:rPr>
        <w:t xml:space="preserve">-36 as detailed in clause 4.2(a) of Schedule 7.1 (Fees and Payment) </w:t>
      </w:r>
      <w:r>
        <w:rPr>
          <w:rFonts w:ascii="Arial" w:hAnsi="Arial"/>
          <w:color w:val="000000" w:themeColor="text1"/>
          <w:sz w:val="22"/>
          <w:szCs w:val="22"/>
        </w:rPr>
        <w:t xml:space="preserve">for each Working Day’s </w:t>
      </w:r>
      <w:r w:rsidR="001635DA">
        <w:rPr>
          <w:rFonts w:ascii="Arial" w:hAnsi="Arial"/>
          <w:color w:val="000000" w:themeColor="text1"/>
          <w:sz w:val="22"/>
          <w:szCs w:val="22"/>
        </w:rPr>
        <w:t xml:space="preserve">delay </w:t>
      </w:r>
      <w:r>
        <w:rPr>
          <w:rFonts w:ascii="Arial" w:hAnsi="Arial"/>
          <w:color w:val="000000" w:themeColor="text1"/>
          <w:sz w:val="22"/>
          <w:szCs w:val="22"/>
        </w:rPr>
        <w:t xml:space="preserve">(exclusive of VAT) in remedying the Default </w:t>
      </w:r>
      <w:r w:rsidR="009A5799">
        <w:rPr>
          <w:rFonts w:ascii="Arial" w:hAnsi="Arial"/>
          <w:color w:val="000000" w:themeColor="text1"/>
          <w:sz w:val="22"/>
          <w:szCs w:val="22"/>
        </w:rPr>
        <w:t>.</w:t>
      </w:r>
    </w:p>
    <w:p w14:paraId="13DB9B66" w14:textId="23AD9EAA" w:rsidR="007E7E3A" w:rsidRDefault="007E7E3A" w:rsidP="002A16D3">
      <w:pPr>
        <w:pStyle w:val="Heading3"/>
        <w:numPr>
          <w:ilvl w:val="1"/>
          <w:numId w:val="17"/>
        </w:numPr>
        <w:tabs>
          <w:tab w:val="clear" w:pos="709"/>
        </w:tabs>
        <w:spacing w:after="240"/>
        <w:ind w:left="851" w:hanging="851"/>
        <w:jc w:val="left"/>
        <w:rPr>
          <w:rFonts w:ascii="Arial" w:hAnsi="Arial"/>
          <w:color w:val="000000" w:themeColor="text1"/>
          <w:sz w:val="22"/>
          <w:szCs w:val="22"/>
        </w:rPr>
      </w:pPr>
      <w:r>
        <w:rPr>
          <w:rFonts w:ascii="Arial" w:hAnsi="Arial"/>
          <w:color w:val="000000" w:themeColor="text1"/>
          <w:sz w:val="22"/>
          <w:szCs w:val="22"/>
        </w:rPr>
        <w:t>The Supplier shall pay liquidated damages under Clauses G4.1, G4.2 and G4.3 on demand or the Authority may deduct them from its payments to the Supplier.</w:t>
      </w:r>
    </w:p>
    <w:p w14:paraId="6617A3DE" w14:textId="7E5B9232" w:rsidR="00E14918" w:rsidRDefault="007E7E3A" w:rsidP="002A16D3">
      <w:pPr>
        <w:pStyle w:val="Heading3"/>
        <w:numPr>
          <w:ilvl w:val="1"/>
          <w:numId w:val="17"/>
        </w:numPr>
        <w:tabs>
          <w:tab w:val="clear" w:pos="709"/>
        </w:tabs>
        <w:spacing w:after="240"/>
        <w:ind w:left="851" w:hanging="851"/>
        <w:jc w:val="left"/>
        <w:rPr>
          <w:rFonts w:ascii="Arial" w:hAnsi="Arial"/>
          <w:color w:val="000000" w:themeColor="text1"/>
          <w:sz w:val="22"/>
          <w:szCs w:val="22"/>
        </w:rPr>
      </w:pPr>
      <w:r>
        <w:rPr>
          <w:rFonts w:ascii="Arial" w:hAnsi="Arial"/>
          <w:color w:val="000000" w:themeColor="text1"/>
          <w:sz w:val="22"/>
          <w:szCs w:val="22"/>
        </w:rPr>
        <w:t xml:space="preserve">The Parties confirm that these liquidated damages are reasonable and proportionate to protect the Authority’s legitimate interest in the performance of this Agreement </w:t>
      </w:r>
      <w:r w:rsidR="000D354A">
        <w:rPr>
          <w:rFonts w:ascii="Arial" w:hAnsi="Arial"/>
          <w:color w:val="000000" w:themeColor="text1"/>
          <w:sz w:val="22"/>
          <w:szCs w:val="22"/>
        </w:rPr>
        <w:t>by the Supplier</w:t>
      </w:r>
      <w:r>
        <w:rPr>
          <w:rFonts w:ascii="Arial" w:hAnsi="Arial"/>
          <w:color w:val="000000" w:themeColor="text1"/>
          <w:sz w:val="22"/>
          <w:szCs w:val="22"/>
        </w:rPr>
        <w:t>.</w:t>
      </w:r>
    </w:p>
    <w:p w14:paraId="1A048898" w14:textId="20521E07" w:rsidR="009A5799" w:rsidRPr="00E84D4A" w:rsidRDefault="009A5799" w:rsidP="002A16D3">
      <w:pPr>
        <w:pStyle w:val="Body3"/>
        <w:numPr>
          <w:ilvl w:val="1"/>
          <w:numId w:val="17"/>
        </w:numPr>
        <w:rPr>
          <w:rFonts w:ascii="Arial" w:hAnsi="Arial" w:cs="Arial"/>
          <w:sz w:val="22"/>
          <w:szCs w:val="22"/>
        </w:rPr>
      </w:pPr>
      <w:r w:rsidRPr="00E84D4A">
        <w:rPr>
          <w:rFonts w:ascii="Arial" w:hAnsi="Arial" w:cs="Arial"/>
          <w:sz w:val="22"/>
          <w:szCs w:val="22"/>
        </w:rPr>
        <w:t xml:space="preserve">Clauses G4.1 – G4.5 inclusive are </w:t>
      </w:r>
      <w:r w:rsidR="00E84D4A">
        <w:rPr>
          <w:rFonts w:ascii="Arial" w:hAnsi="Arial" w:cs="Arial"/>
          <w:sz w:val="22"/>
          <w:szCs w:val="22"/>
        </w:rPr>
        <w:t>s</w:t>
      </w:r>
      <w:r w:rsidRPr="00E84D4A">
        <w:rPr>
          <w:rFonts w:ascii="Arial" w:hAnsi="Arial" w:cs="Arial"/>
          <w:sz w:val="22"/>
          <w:szCs w:val="22"/>
        </w:rPr>
        <w:t>ubject to Clause G1 (Limitations on Liability).</w:t>
      </w:r>
    </w:p>
    <w:p w14:paraId="71C056E0" w14:textId="77777777" w:rsidR="007E7E3A" w:rsidRPr="007E7E3A" w:rsidRDefault="007E7E3A" w:rsidP="007E7E3A">
      <w:pPr>
        <w:pStyle w:val="Body3"/>
      </w:pPr>
    </w:p>
    <w:p w14:paraId="356F6823" w14:textId="77777777" w:rsidR="003069BD" w:rsidRDefault="003069BD" w:rsidP="007E7E3A">
      <w:pPr>
        <w:pStyle w:val="Heading2"/>
        <w:tabs>
          <w:tab w:val="clear" w:pos="709"/>
        </w:tabs>
        <w:spacing w:after="240"/>
        <w:ind w:left="0" w:firstLine="0"/>
        <w:jc w:val="left"/>
        <w:rPr>
          <w:rFonts w:ascii="Arial" w:hAnsi="Arial"/>
          <w:color w:val="000000" w:themeColor="text1"/>
        </w:rPr>
        <w:sectPr w:rsidR="003069BD" w:rsidSect="003D3C4C">
          <w:endnotePr>
            <w:numFmt w:val="decimal"/>
          </w:endnotePr>
          <w:pgSz w:w="11907" w:h="16840" w:code="9"/>
          <w:pgMar w:top="1134" w:right="1134" w:bottom="1134" w:left="1134" w:header="454" w:footer="454" w:gutter="0"/>
          <w:cols w:space="720"/>
          <w:noEndnote/>
          <w:docGrid w:linePitch="272"/>
        </w:sectPr>
      </w:pPr>
      <w:bookmarkStart w:id="572" w:name="_Toc127759103"/>
      <w:bookmarkStart w:id="573" w:name="_Toc139080458"/>
      <w:bookmarkEnd w:id="571"/>
    </w:p>
    <w:p w14:paraId="62F90963" w14:textId="77777777" w:rsidR="00B14218" w:rsidRPr="002A4BBE" w:rsidRDefault="00A14AF9" w:rsidP="003175C0">
      <w:pPr>
        <w:pStyle w:val="Heading1"/>
        <w:keepNext w:val="0"/>
        <w:numPr>
          <w:ilvl w:val="0"/>
          <w:numId w:val="0"/>
        </w:numPr>
        <w:spacing w:after="240"/>
        <w:jc w:val="left"/>
        <w:rPr>
          <w:rFonts w:ascii="Arial" w:hAnsi="Arial"/>
          <w:b w:val="0"/>
          <w:color w:val="365F91"/>
          <w:sz w:val="32"/>
          <w:szCs w:val="22"/>
          <w:u w:val="none"/>
        </w:rPr>
      </w:pPr>
      <w:bookmarkStart w:id="574" w:name="_Toc21349840"/>
      <w:r w:rsidRPr="002A4BBE">
        <w:rPr>
          <w:rFonts w:ascii="Arial" w:hAnsi="Arial"/>
          <w:b w:val="0"/>
          <w:color w:val="365F91"/>
          <w:sz w:val="32"/>
          <w:szCs w:val="22"/>
          <w:u w:val="none"/>
        </w:rPr>
        <w:t>SECTION H – REMEDIES AND RELIEF</w:t>
      </w:r>
      <w:bookmarkEnd w:id="572"/>
      <w:bookmarkEnd w:id="573"/>
      <w:bookmarkEnd w:id="574"/>
    </w:p>
    <w:p w14:paraId="341C2B1D" w14:textId="23393F08" w:rsidR="00B20B66" w:rsidRPr="002A4BBE" w:rsidRDefault="002A4BBE" w:rsidP="002A16D3">
      <w:pPr>
        <w:pStyle w:val="Heading1"/>
        <w:keepNext w:val="0"/>
        <w:numPr>
          <w:ilvl w:val="0"/>
          <w:numId w:val="18"/>
        </w:numPr>
        <w:tabs>
          <w:tab w:val="clear" w:pos="709"/>
        </w:tabs>
        <w:spacing w:after="240"/>
        <w:ind w:left="851" w:hanging="851"/>
        <w:jc w:val="left"/>
        <w:rPr>
          <w:rFonts w:ascii="Arial" w:hAnsi="Arial"/>
          <w:b w:val="0"/>
          <w:color w:val="365F91"/>
          <w:sz w:val="32"/>
          <w:szCs w:val="22"/>
          <w:u w:val="none"/>
        </w:rPr>
      </w:pPr>
      <w:bookmarkStart w:id="575" w:name="_Ref349230652"/>
      <w:bookmarkStart w:id="576" w:name="_Ref59943401"/>
      <w:bookmarkStart w:id="577" w:name="_Ref73263942"/>
      <w:bookmarkStart w:id="578" w:name="_Toc127759105"/>
      <w:bookmarkStart w:id="579" w:name="_Toc139080462"/>
      <w:bookmarkStart w:id="580" w:name="_Ref347341818"/>
      <w:r w:rsidRPr="002A4BBE">
        <w:rPr>
          <w:rFonts w:ascii="Arial" w:hAnsi="Arial"/>
          <w:b w:val="0"/>
          <w:color w:val="365F91"/>
          <w:sz w:val="32"/>
          <w:szCs w:val="22"/>
          <w:u w:val="none"/>
        </w:rPr>
        <w:t>Not Used</w:t>
      </w:r>
      <w:r w:rsidRPr="002A4BBE">
        <w:rPr>
          <w:rFonts w:ascii="Arial" w:hAnsi="Arial"/>
          <w:b w:val="0"/>
          <w:color w:val="365F91"/>
          <w:sz w:val="32"/>
          <w:szCs w:val="22"/>
          <w:u w:val="none"/>
        </w:rPr>
        <w:br/>
      </w:r>
    </w:p>
    <w:p w14:paraId="6C33C7BD" w14:textId="197D2594" w:rsidR="002347E2" w:rsidRPr="002A4BBE" w:rsidRDefault="002A4BBE" w:rsidP="002A16D3">
      <w:pPr>
        <w:pStyle w:val="Heading1"/>
        <w:widowControl/>
        <w:numPr>
          <w:ilvl w:val="0"/>
          <w:numId w:val="26"/>
        </w:numPr>
        <w:tabs>
          <w:tab w:val="clear" w:pos="709"/>
        </w:tabs>
        <w:spacing w:after="240"/>
        <w:ind w:left="851" w:hanging="851"/>
        <w:jc w:val="left"/>
        <w:rPr>
          <w:rFonts w:ascii="Arial" w:hAnsi="Arial"/>
          <w:b w:val="0"/>
          <w:bCs w:val="0"/>
          <w:color w:val="365F91"/>
          <w:sz w:val="32"/>
          <w:szCs w:val="22"/>
          <w:u w:val="none"/>
        </w:rPr>
      </w:pPr>
      <w:r w:rsidRPr="002A4BBE">
        <w:rPr>
          <w:rFonts w:ascii="Arial" w:hAnsi="Arial"/>
          <w:b w:val="0"/>
          <w:color w:val="365F91"/>
          <w:sz w:val="32"/>
          <w:szCs w:val="22"/>
          <w:u w:val="none"/>
        </w:rPr>
        <w:t>Not Used</w:t>
      </w:r>
      <w:r w:rsidRPr="002A4BBE">
        <w:rPr>
          <w:rFonts w:ascii="Arial" w:hAnsi="Arial"/>
          <w:b w:val="0"/>
          <w:color w:val="365F91"/>
          <w:sz w:val="32"/>
          <w:szCs w:val="22"/>
          <w:u w:val="none"/>
        </w:rPr>
        <w:br/>
      </w:r>
    </w:p>
    <w:p w14:paraId="5A925D92" w14:textId="00DA2337" w:rsidR="002347E2" w:rsidRPr="002A4BBE" w:rsidRDefault="002A4BBE" w:rsidP="002A16D3">
      <w:pPr>
        <w:pStyle w:val="Heading1"/>
        <w:keepNext w:val="0"/>
        <w:numPr>
          <w:ilvl w:val="0"/>
          <w:numId w:val="40"/>
        </w:numPr>
        <w:tabs>
          <w:tab w:val="clear" w:pos="709"/>
        </w:tabs>
        <w:spacing w:after="240"/>
        <w:ind w:left="851" w:hanging="851"/>
        <w:jc w:val="left"/>
        <w:rPr>
          <w:rFonts w:ascii="Arial" w:hAnsi="Arial"/>
          <w:b w:val="0"/>
          <w:color w:val="365F91"/>
          <w:sz w:val="32"/>
          <w:szCs w:val="22"/>
          <w:u w:val="none"/>
        </w:rPr>
      </w:pPr>
      <w:bookmarkStart w:id="581" w:name="_Toc21349846"/>
      <w:r w:rsidRPr="002A4BBE">
        <w:rPr>
          <w:rFonts w:ascii="Arial" w:hAnsi="Arial"/>
          <w:b w:val="0"/>
          <w:color w:val="365F91"/>
          <w:sz w:val="32"/>
          <w:szCs w:val="22"/>
          <w:u w:val="none"/>
        </w:rPr>
        <w:t>Remedial Adviser</w:t>
      </w:r>
      <w:bookmarkEnd w:id="581"/>
    </w:p>
    <w:p w14:paraId="1DED8C3E" w14:textId="364D9D25" w:rsidR="00B14218" w:rsidRPr="002347E2" w:rsidRDefault="00A14AF9" w:rsidP="002A16D3">
      <w:pPr>
        <w:pStyle w:val="Heading1"/>
        <w:keepNext w:val="0"/>
        <w:numPr>
          <w:ilvl w:val="1"/>
          <w:numId w:val="40"/>
        </w:numPr>
        <w:tabs>
          <w:tab w:val="clear" w:pos="709"/>
        </w:tabs>
        <w:spacing w:after="240"/>
        <w:ind w:left="851" w:hanging="851"/>
        <w:jc w:val="left"/>
        <w:rPr>
          <w:rFonts w:ascii="Arial" w:hAnsi="Arial"/>
          <w:b w:val="0"/>
          <w:color w:val="000000" w:themeColor="text1"/>
          <w:sz w:val="22"/>
          <w:szCs w:val="22"/>
          <w:u w:val="none"/>
        </w:rPr>
      </w:pPr>
      <w:bookmarkStart w:id="582" w:name="_Toc21349847"/>
      <w:r w:rsidRPr="002347E2">
        <w:rPr>
          <w:rFonts w:ascii="Arial" w:hAnsi="Arial"/>
          <w:b w:val="0"/>
          <w:color w:val="000000" w:themeColor="text1"/>
          <w:sz w:val="22"/>
          <w:szCs w:val="20"/>
          <w:u w:val="none"/>
        </w:rPr>
        <w:t>If:</w:t>
      </w:r>
      <w:bookmarkEnd w:id="582"/>
    </w:p>
    <w:p w14:paraId="3D29DA00" w14:textId="77777777"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any of the Intervention Trigger Events occur; or</w:t>
      </w:r>
    </w:p>
    <w:p w14:paraId="64338AB4" w14:textId="77777777" w:rsidR="002347E2"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the Authority reasonably believes that any of the Intervention Trig</w:t>
      </w:r>
      <w:r w:rsidR="009E71B8">
        <w:rPr>
          <w:rFonts w:ascii="Arial" w:hAnsi="Arial" w:cs="Arial"/>
          <w:color w:val="000000" w:themeColor="text1"/>
          <w:sz w:val="22"/>
          <w:szCs w:val="22"/>
        </w:rPr>
        <w:t>ger Events are likely to occur,</w:t>
      </w:r>
    </w:p>
    <w:p w14:paraId="02D301F5" w14:textId="77777777" w:rsidR="002347E2" w:rsidRPr="002347E2" w:rsidRDefault="00A14AF9" w:rsidP="007538B1">
      <w:pPr>
        <w:widowControl w:val="0"/>
        <w:spacing w:after="240"/>
        <w:ind w:left="851"/>
        <w:jc w:val="left"/>
        <w:rPr>
          <w:rFonts w:ascii="Arial" w:hAnsi="Arial" w:cs="Arial"/>
          <w:color w:val="000000" w:themeColor="text1"/>
          <w:sz w:val="22"/>
          <w:szCs w:val="22"/>
        </w:rPr>
      </w:pPr>
      <w:r w:rsidRPr="002347E2">
        <w:rPr>
          <w:rFonts w:ascii="Arial" w:hAnsi="Arial" w:cs="Arial"/>
          <w:color w:val="000000" w:themeColor="text1"/>
          <w:sz w:val="22"/>
          <w:szCs w:val="22"/>
        </w:rPr>
        <w:t>(each an “</w:t>
      </w:r>
      <w:r w:rsidRPr="002347E2">
        <w:rPr>
          <w:rFonts w:ascii="Arial" w:hAnsi="Arial" w:cs="Arial"/>
          <w:b/>
          <w:bCs/>
          <w:color w:val="000000" w:themeColor="text1"/>
          <w:sz w:val="22"/>
          <w:szCs w:val="22"/>
        </w:rPr>
        <w:t>Intervention Cause</w:t>
      </w:r>
      <w:r w:rsidRPr="002347E2">
        <w:rPr>
          <w:rFonts w:ascii="Arial" w:hAnsi="Arial" w:cs="Arial"/>
          <w:color w:val="000000" w:themeColor="text1"/>
          <w:sz w:val="22"/>
          <w:szCs w:val="22"/>
        </w:rPr>
        <w:t xml:space="preserve">”), the Authority may give notice to the Supplier (an </w:t>
      </w:r>
      <w:r w:rsidRPr="002347E2">
        <w:rPr>
          <w:rFonts w:ascii="Arial" w:hAnsi="Arial" w:cs="Arial"/>
          <w:b/>
          <w:bCs/>
          <w:color w:val="000000" w:themeColor="text1"/>
          <w:sz w:val="22"/>
          <w:szCs w:val="22"/>
        </w:rPr>
        <w:t>“Intervention Notice”</w:t>
      </w:r>
      <w:r w:rsidRPr="002347E2">
        <w:rPr>
          <w:rFonts w:ascii="Arial" w:hAnsi="Arial" w:cs="Arial"/>
          <w:color w:val="000000" w:themeColor="text1"/>
          <w:sz w:val="22"/>
          <w:szCs w:val="22"/>
        </w:rPr>
        <w:t>) giving reasonable details of the Intervention Cause and requiring:</w:t>
      </w:r>
    </w:p>
    <w:p w14:paraId="32EAB212" w14:textId="77777777" w:rsidR="002347E2" w:rsidRPr="002347E2" w:rsidRDefault="00A14AF9" w:rsidP="002A16D3">
      <w:pPr>
        <w:widowControl w:val="0"/>
        <w:numPr>
          <w:ilvl w:val="3"/>
          <w:numId w:val="40"/>
        </w:numPr>
        <w:spacing w:after="240"/>
        <w:jc w:val="left"/>
        <w:rPr>
          <w:rFonts w:ascii="Arial" w:hAnsi="Arial" w:cs="Arial"/>
          <w:color w:val="000000" w:themeColor="text1"/>
          <w:sz w:val="22"/>
          <w:szCs w:val="22"/>
        </w:rPr>
      </w:pPr>
      <w:r w:rsidRPr="002347E2">
        <w:rPr>
          <w:rFonts w:ascii="Arial" w:hAnsi="Arial" w:cs="Arial"/>
          <w:color w:val="000000" w:themeColor="text1"/>
          <w:sz w:val="22"/>
          <w:szCs w:val="22"/>
        </w:rPr>
        <w:t>a meeting between the Authority Representative and the Supplier Representative to discuss the Intervention Cause; and/or</w:t>
      </w:r>
    </w:p>
    <w:p w14:paraId="4AE86FAA" w14:textId="75B4C2CB" w:rsidR="002347E2" w:rsidRPr="002347E2" w:rsidRDefault="00A14AF9" w:rsidP="002A16D3">
      <w:pPr>
        <w:widowControl w:val="0"/>
        <w:numPr>
          <w:ilvl w:val="3"/>
          <w:numId w:val="40"/>
        </w:numPr>
        <w:spacing w:after="240"/>
        <w:jc w:val="left"/>
        <w:rPr>
          <w:rFonts w:ascii="Arial" w:hAnsi="Arial" w:cs="Arial"/>
          <w:color w:val="000000" w:themeColor="text1"/>
          <w:sz w:val="22"/>
          <w:szCs w:val="22"/>
        </w:rPr>
      </w:pPr>
      <w:r w:rsidRPr="002347E2">
        <w:rPr>
          <w:rFonts w:ascii="Arial" w:hAnsi="Arial" w:cs="Arial"/>
          <w:color w:val="000000" w:themeColor="text1"/>
          <w:sz w:val="22"/>
          <w:szCs w:val="22"/>
        </w:rPr>
        <w:t>the appointment as soon as practicable by the Supplier of a Remedial Adviser, as furth</w:t>
      </w:r>
      <w:r w:rsidR="003861BA" w:rsidRPr="002347E2">
        <w:rPr>
          <w:rFonts w:ascii="Arial" w:hAnsi="Arial" w:cs="Arial"/>
          <w:color w:val="000000" w:themeColor="text1"/>
          <w:sz w:val="22"/>
          <w:szCs w:val="22"/>
        </w:rPr>
        <w:t>er described in this Clause</w:t>
      </w:r>
      <w:r w:rsidR="004632BE" w:rsidRPr="002347E2">
        <w:rPr>
          <w:rFonts w:ascii="Arial" w:hAnsi="Arial" w:cs="Arial"/>
          <w:color w:val="000000" w:themeColor="text1"/>
          <w:sz w:val="22"/>
          <w:szCs w:val="22"/>
        </w:rPr>
        <w:t xml:space="preserve"> </w:t>
      </w:r>
      <w:r w:rsidR="00862AF9">
        <w:rPr>
          <w:rFonts w:ascii="Arial" w:hAnsi="Arial" w:cs="Arial"/>
          <w:color w:val="000000" w:themeColor="text1"/>
          <w:sz w:val="22"/>
          <w:szCs w:val="22"/>
        </w:rPr>
        <w:t>H3</w:t>
      </w:r>
      <w:r w:rsidR="003861BA" w:rsidRPr="002347E2">
        <w:rPr>
          <w:rFonts w:ascii="Arial" w:hAnsi="Arial" w:cs="Arial"/>
          <w:color w:val="000000" w:themeColor="text1"/>
          <w:sz w:val="22"/>
          <w:szCs w:val="22"/>
        </w:rPr>
        <w:t>.</w:t>
      </w:r>
    </w:p>
    <w:p w14:paraId="7640B3BB" w14:textId="3BCF0295" w:rsidR="002347E2" w:rsidRDefault="00A14AF9" w:rsidP="003175C0">
      <w:pPr>
        <w:widowControl w:val="0"/>
        <w:spacing w:after="240"/>
        <w:ind w:left="851"/>
        <w:jc w:val="left"/>
        <w:rPr>
          <w:rFonts w:ascii="Arial" w:hAnsi="Arial" w:cs="Arial"/>
          <w:color w:val="000000" w:themeColor="text1"/>
          <w:sz w:val="22"/>
          <w:szCs w:val="22"/>
        </w:rPr>
      </w:pPr>
      <w:r w:rsidRPr="002347E2">
        <w:rPr>
          <w:rFonts w:ascii="Arial" w:hAnsi="Arial" w:cs="Arial"/>
          <w:color w:val="000000" w:themeColor="text1"/>
          <w:sz w:val="22"/>
          <w:szCs w:val="22"/>
        </w:rPr>
        <w:t>For the avoidance of doubt, if the Intervention Cause is also a Supplier Termination Event, the Authority has no obligation to exercise its rights under this Clause</w:t>
      </w:r>
      <w:r w:rsidR="004632BE" w:rsidRPr="002347E2">
        <w:rPr>
          <w:rFonts w:ascii="Arial" w:hAnsi="Arial" w:cs="Arial"/>
          <w:color w:val="000000" w:themeColor="text1"/>
          <w:sz w:val="22"/>
          <w:szCs w:val="22"/>
        </w:rPr>
        <w:t xml:space="preserve"> </w:t>
      </w:r>
      <w:r w:rsidR="00862AF9">
        <w:rPr>
          <w:rFonts w:ascii="Arial" w:hAnsi="Arial" w:cs="Arial"/>
          <w:color w:val="000000" w:themeColor="text1"/>
          <w:sz w:val="22"/>
          <w:szCs w:val="22"/>
        </w:rPr>
        <w:t>H3</w:t>
      </w:r>
      <w:r w:rsidRPr="002347E2">
        <w:rPr>
          <w:rFonts w:ascii="Arial" w:hAnsi="Arial" w:cs="Arial"/>
          <w:color w:val="000000" w:themeColor="text1"/>
          <w:sz w:val="22"/>
          <w:szCs w:val="22"/>
        </w:rPr>
        <w:t>.1 prior to or instead of exercising its right to terminate this Agreement.</w:t>
      </w:r>
    </w:p>
    <w:p w14:paraId="48A50F68" w14:textId="5FDF930E" w:rsidR="00B14218" w:rsidRPr="002347E2" w:rsidRDefault="00A14AF9" w:rsidP="002A16D3">
      <w:pPr>
        <w:widowControl w:val="0"/>
        <w:numPr>
          <w:ilvl w:val="1"/>
          <w:numId w:val="40"/>
        </w:numPr>
        <w:tabs>
          <w:tab w:val="clear" w:pos="709"/>
        </w:tabs>
        <w:spacing w:after="240"/>
        <w:ind w:left="851" w:hanging="851"/>
        <w:jc w:val="left"/>
        <w:rPr>
          <w:rFonts w:ascii="Arial" w:hAnsi="Arial" w:cs="Arial"/>
          <w:color w:val="000000" w:themeColor="text1"/>
          <w:sz w:val="22"/>
          <w:szCs w:val="22"/>
        </w:rPr>
      </w:pPr>
      <w:r w:rsidRPr="002347E2">
        <w:rPr>
          <w:rFonts w:ascii="Arial" w:hAnsi="Arial"/>
          <w:color w:val="000000" w:themeColor="text1"/>
          <w:sz w:val="22"/>
        </w:rPr>
        <w:t>If the Authority gives notice that it requires the app</w:t>
      </w:r>
      <w:r w:rsidR="002347E2">
        <w:rPr>
          <w:rFonts w:ascii="Arial" w:hAnsi="Arial"/>
          <w:color w:val="000000" w:themeColor="text1"/>
          <w:sz w:val="22"/>
        </w:rPr>
        <w:t>ointment of a Remedial Adviser:</w:t>
      </w:r>
    </w:p>
    <w:p w14:paraId="7F4CDE6C" w14:textId="77777777" w:rsidR="00B14218" w:rsidRPr="004E68BB" w:rsidRDefault="00A14AF9" w:rsidP="002A16D3">
      <w:pPr>
        <w:pStyle w:val="Heading3"/>
        <w:numPr>
          <w:ilvl w:val="2"/>
          <w:numId w:val="40"/>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the Remedial Adviser shall be:</w:t>
      </w:r>
    </w:p>
    <w:p w14:paraId="42FDC6AD" w14:textId="77777777" w:rsidR="00B14218" w:rsidRPr="004E68BB" w:rsidRDefault="00A14AF9" w:rsidP="002A16D3">
      <w:pPr>
        <w:widowControl w:val="0"/>
        <w:numPr>
          <w:ilvl w:val="3"/>
          <w:numId w:val="40"/>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a person selected by the Supplier and approved by the Authority; or</w:t>
      </w:r>
    </w:p>
    <w:p w14:paraId="1CBBB4FD" w14:textId="3385066D" w:rsidR="00B14218" w:rsidRPr="004E68BB" w:rsidRDefault="00A14AF9" w:rsidP="002A16D3">
      <w:pPr>
        <w:widowControl w:val="0"/>
        <w:numPr>
          <w:ilvl w:val="3"/>
          <w:numId w:val="40"/>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 xml:space="preserve">if none of the persons selected by the Supplier have been approved by the Authority (or no person has been selected by the Supplier) within </w:t>
      </w:r>
      <w:r w:rsidR="003861BA" w:rsidRPr="004E68BB">
        <w:rPr>
          <w:rFonts w:ascii="Arial" w:hAnsi="Arial" w:cs="Arial"/>
          <w:color w:val="000000" w:themeColor="text1"/>
          <w:sz w:val="22"/>
          <w:szCs w:val="22"/>
        </w:rPr>
        <w:t>ten (</w:t>
      </w:r>
      <w:r w:rsidRPr="004E68BB">
        <w:rPr>
          <w:rFonts w:ascii="Arial" w:hAnsi="Arial" w:cs="Arial"/>
          <w:color w:val="000000" w:themeColor="text1"/>
          <w:sz w:val="22"/>
          <w:szCs w:val="22"/>
        </w:rPr>
        <w:t>10</w:t>
      </w:r>
      <w:r w:rsidR="003861BA"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 xml:space="preserve">Working Days following the date on which the Intervention Notice is given, a person identified by the Authority; </w:t>
      </w:r>
    </w:p>
    <w:p w14:paraId="681B1517" w14:textId="77777777"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the terms of engagement and start date agreed with the Remedial Adviser must be approved by the Authority; and</w:t>
      </w:r>
    </w:p>
    <w:p w14:paraId="6B96AAA8" w14:textId="1DB84AD6" w:rsidR="002347E2"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any right of the Authority to terminate th</w:t>
      </w:r>
      <w:r w:rsidR="004632BE" w:rsidRPr="004E68BB">
        <w:rPr>
          <w:rFonts w:ascii="Arial" w:hAnsi="Arial" w:cs="Arial"/>
          <w:color w:val="000000" w:themeColor="text1"/>
          <w:sz w:val="22"/>
          <w:szCs w:val="22"/>
        </w:rPr>
        <w:t xml:space="preserve">is Agreement pursuant to Clause </w:t>
      </w:r>
      <w:r w:rsidR="00862AF9">
        <w:rPr>
          <w:rFonts w:ascii="Arial" w:hAnsi="Arial" w:cs="Arial"/>
          <w:color w:val="000000" w:themeColor="text1"/>
          <w:sz w:val="22"/>
          <w:szCs w:val="22"/>
        </w:rPr>
        <w:t>I1</w:t>
      </w:r>
      <w:r w:rsidRPr="004E68BB">
        <w:rPr>
          <w:rFonts w:ascii="Arial" w:hAnsi="Arial" w:cs="Arial"/>
          <w:color w:val="000000" w:themeColor="text1"/>
          <w:sz w:val="22"/>
          <w:szCs w:val="22"/>
        </w:rPr>
        <w:t>.1(b)</w:t>
      </w:r>
      <w:r w:rsidR="004632BE"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 xml:space="preserve">(Termination by the </w:t>
      </w:r>
      <w:r w:rsidR="00215856" w:rsidRPr="004E68BB">
        <w:rPr>
          <w:rFonts w:ascii="Arial" w:hAnsi="Arial" w:cs="Arial"/>
          <w:color w:val="000000" w:themeColor="text1"/>
          <w:sz w:val="22"/>
          <w:szCs w:val="22"/>
        </w:rPr>
        <w:t>Authority</w:t>
      </w:r>
      <w:r w:rsidRPr="004E68BB">
        <w:rPr>
          <w:rFonts w:ascii="Arial" w:hAnsi="Arial" w:cs="Arial"/>
          <w:color w:val="000000" w:themeColor="text1"/>
          <w:sz w:val="22"/>
          <w:szCs w:val="22"/>
        </w:rPr>
        <w:t xml:space="preserve">) for the occurrence of that Intervention Cause shall be suspended for </w:t>
      </w:r>
      <w:r w:rsidR="0024463D" w:rsidRPr="004E68BB">
        <w:rPr>
          <w:rFonts w:ascii="Arial" w:hAnsi="Arial" w:cs="Arial"/>
          <w:color w:val="000000" w:themeColor="text1"/>
          <w:sz w:val="22"/>
          <w:szCs w:val="22"/>
        </w:rPr>
        <w:t>sixty (</w:t>
      </w:r>
      <w:r w:rsidRPr="004E68BB">
        <w:rPr>
          <w:rFonts w:ascii="Arial" w:hAnsi="Arial" w:cs="Arial"/>
          <w:color w:val="000000" w:themeColor="text1"/>
          <w:sz w:val="22"/>
          <w:szCs w:val="22"/>
        </w:rPr>
        <w:t>60</w:t>
      </w:r>
      <w:r w:rsidR="0024463D"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Working Days from (and including) the date of the Intervention Notice (or such other period as may be agreed between the Parties)</w:t>
      </w:r>
      <w:r w:rsidR="004632BE"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 xml:space="preserve">(the </w:t>
      </w:r>
      <w:r w:rsidRPr="004E68BB">
        <w:rPr>
          <w:rFonts w:ascii="Arial" w:hAnsi="Arial" w:cs="Arial"/>
          <w:b/>
          <w:color w:val="000000" w:themeColor="text1"/>
          <w:sz w:val="22"/>
          <w:szCs w:val="22"/>
        </w:rPr>
        <w:t>“Intervention Period”</w:t>
      </w:r>
      <w:r w:rsidR="004632BE" w:rsidRPr="004E68BB">
        <w:rPr>
          <w:rFonts w:ascii="Arial" w:hAnsi="Arial" w:cs="Arial"/>
          <w:color w:val="000000" w:themeColor="text1"/>
          <w:sz w:val="22"/>
          <w:szCs w:val="22"/>
        </w:rPr>
        <w:t>).</w:t>
      </w:r>
    </w:p>
    <w:p w14:paraId="454283D9" w14:textId="6DD04FEA" w:rsidR="00B14218" w:rsidRPr="002347E2" w:rsidRDefault="00A14AF9" w:rsidP="002A16D3">
      <w:pPr>
        <w:widowControl w:val="0"/>
        <w:numPr>
          <w:ilvl w:val="1"/>
          <w:numId w:val="40"/>
        </w:numPr>
        <w:tabs>
          <w:tab w:val="clear" w:pos="709"/>
        </w:tabs>
        <w:spacing w:after="240"/>
        <w:ind w:left="851" w:hanging="851"/>
        <w:jc w:val="left"/>
        <w:rPr>
          <w:rFonts w:ascii="Arial" w:hAnsi="Arial" w:cs="Arial"/>
          <w:color w:val="000000" w:themeColor="text1"/>
          <w:sz w:val="22"/>
          <w:szCs w:val="22"/>
        </w:rPr>
      </w:pPr>
      <w:r w:rsidRPr="002347E2">
        <w:rPr>
          <w:rFonts w:ascii="Arial" w:hAnsi="Arial"/>
          <w:color w:val="000000" w:themeColor="text1"/>
          <w:sz w:val="22"/>
        </w:rPr>
        <w:t>The Remedial Adviser’s overall objective shall be to mitigate the effects of, and (to the extent capable of being remedied) to remedy, the Intervention Cause and to avoid the occurrence of similar circumstances in the future.  In furtherance of this objective (but without diminishing the Supplier’s responsibilities under this Agreement), the Parties agree that the Remedial Adviser may undertake any one or more of the following actions:</w:t>
      </w:r>
    </w:p>
    <w:p w14:paraId="23C8FFDD" w14:textId="38DBBF0A"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observe the conduct of and work alongside the Supplier Personnel to the extent that the Remedial Adviser considers reasonable and proportionate having re</w:t>
      </w:r>
      <w:r w:rsidR="004632BE" w:rsidRPr="004E68BB">
        <w:rPr>
          <w:rFonts w:ascii="Arial" w:hAnsi="Arial" w:cs="Arial"/>
          <w:color w:val="000000" w:themeColor="text1"/>
          <w:sz w:val="22"/>
          <w:szCs w:val="22"/>
        </w:rPr>
        <w:t>gard to the Intervention Cause;</w:t>
      </w:r>
    </w:p>
    <w:p w14:paraId="710C8791" w14:textId="5E4AAF36"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gather any information the Remedial Adviser considers relevant in th</w:t>
      </w:r>
      <w:r w:rsidR="004632BE" w:rsidRPr="004E68BB">
        <w:rPr>
          <w:rFonts w:ascii="Arial" w:hAnsi="Arial" w:cs="Arial"/>
          <w:color w:val="000000" w:themeColor="text1"/>
          <w:sz w:val="22"/>
          <w:szCs w:val="22"/>
        </w:rPr>
        <w:t>e furtherance of its objective;</w:t>
      </w:r>
    </w:p>
    <w:p w14:paraId="08B9AE0E" w14:textId="28773570"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write reports and provide information to the Authority in connection with the steps being taken by the Supplier to</w:t>
      </w:r>
      <w:r w:rsidR="004632BE" w:rsidRPr="004E68BB">
        <w:rPr>
          <w:rFonts w:ascii="Arial" w:hAnsi="Arial" w:cs="Arial"/>
          <w:color w:val="000000" w:themeColor="text1"/>
          <w:sz w:val="22"/>
          <w:szCs w:val="22"/>
        </w:rPr>
        <w:t xml:space="preserve"> remedy the Intervention Cause;</w:t>
      </w:r>
    </w:p>
    <w:p w14:paraId="5657039C" w14:textId="77777777"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make recommendations to the Authority and/or the Supplier as to how the Intervention Cause might be mitigated or avoided in the future; and/or</w:t>
      </w:r>
    </w:p>
    <w:p w14:paraId="1D338114" w14:textId="77777777" w:rsidR="002347E2"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take any other steps that the Authority and/or the Remedial Adviser reasonably considers necessary or expedient in order to mitigate or rectify the Intervention Cause.</w:t>
      </w:r>
    </w:p>
    <w:p w14:paraId="1E53AA68" w14:textId="54996E91" w:rsidR="00B14218" w:rsidRPr="002347E2" w:rsidRDefault="00A14AF9" w:rsidP="002A16D3">
      <w:pPr>
        <w:widowControl w:val="0"/>
        <w:numPr>
          <w:ilvl w:val="1"/>
          <w:numId w:val="40"/>
        </w:numPr>
        <w:tabs>
          <w:tab w:val="clear" w:pos="709"/>
        </w:tabs>
        <w:spacing w:after="240"/>
        <w:ind w:left="851" w:hanging="851"/>
        <w:jc w:val="left"/>
        <w:rPr>
          <w:rFonts w:ascii="Arial" w:hAnsi="Arial" w:cs="Arial"/>
          <w:color w:val="000000" w:themeColor="text1"/>
          <w:sz w:val="22"/>
          <w:szCs w:val="22"/>
        </w:rPr>
      </w:pPr>
      <w:r w:rsidRPr="002347E2">
        <w:rPr>
          <w:rFonts w:ascii="Arial" w:hAnsi="Arial"/>
          <w:color w:val="000000" w:themeColor="text1"/>
          <w:sz w:val="22"/>
        </w:rPr>
        <w:t>The Supplier shall:</w:t>
      </w:r>
    </w:p>
    <w:p w14:paraId="0ABD2B41" w14:textId="4EF1D4C0"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work alongside, provide information to, co-operate in good faith with and adopt any reasonable methodology in providing the Services recom</w:t>
      </w:r>
      <w:r w:rsidR="004632BE" w:rsidRPr="004E68BB">
        <w:rPr>
          <w:rFonts w:ascii="Arial" w:hAnsi="Arial" w:cs="Arial"/>
          <w:color w:val="000000" w:themeColor="text1"/>
          <w:sz w:val="22"/>
          <w:szCs w:val="22"/>
        </w:rPr>
        <w:t>mended by the Remedial Adviser;</w:t>
      </w:r>
    </w:p>
    <w:p w14:paraId="16311D6E" w14:textId="551BA753"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ensure that the Remedial Adviser has all the access it may require in order to carry out its objective, including access to the Asse</w:t>
      </w:r>
      <w:r w:rsidR="009E71B8">
        <w:rPr>
          <w:rFonts w:ascii="Arial" w:hAnsi="Arial" w:cs="Arial"/>
          <w:color w:val="000000" w:themeColor="text1"/>
          <w:sz w:val="22"/>
          <w:szCs w:val="22"/>
        </w:rPr>
        <w:t>ts;</w:t>
      </w:r>
    </w:p>
    <w:p w14:paraId="7542BD01" w14:textId="64DAFA53"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submit to such monitoring as the Authority and/or the Remedial Adviser considers reasonable and proportionate in respect of the Interventi</w:t>
      </w:r>
      <w:r w:rsidR="004632BE" w:rsidRPr="004E68BB">
        <w:rPr>
          <w:rFonts w:ascii="Arial" w:hAnsi="Arial" w:cs="Arial"/>
          <w:color w:val="000000" w:themeColor="text1"/>
          <w:sz w:val="22"/>
          <w:szCs w:val="22"/>
        </w:rPr>
        <w:t>on Cause;</w:t>
      </w:r>
    </w:p>
    <w:p w14:paraId="1C59CA79" w14:textId="77777777" w:rsidR="00B14218" w:rsidRPr="004E68BB" w:rsidRDefault="00A14AF9" w:rsidP="002A16D3">
      <w:pPr>
        <w:widowControl w:val="0"/>
        <w:numPr>
          <w:ilvl w:val="2"/>
          <w:numId w:val="40"/>
        </w:numPr>
        <w:spacing w:after="240"/>
        <w:ind w:hanging="567"/>
        <w:jc w:val="left"/>
        <w:rPr>
          <w:rFonts w:ascii="Arial" w:hAnsi="Arial" w:cs="Arial"/>
          <w:b/>
          <w:bCs/>
          <w:color w:val="000000" w:themeColor="text1"/>
          <w:sz w:val="22"/>
          <w:szCs w:val="22"/>
        </w:rPr>
      </w:pPr>
      <w:r w:rsidRPr="004E68BB">
        <w:rPr>
          <w:rFonts w:ascii="Arial" w:hAnsi="Arial" w:cs="Arial"/>
          <w:color w:val="000000" w:themeColor="text1"/>
          <w:sz w:val="22"/>
          <w:szCs w:val="22"/>
        </w:rPr>
        <w:t>implement any reasonable recommendations made by the Remedial Adviser that have been approved by the Authority within the timescales given by the Remedial Adviser; and</w:t>
      </w:r>
    </w:p>
    <w:p w14:paraId="0296D7E1" w14:textId="77777777" w:rsidR="002347E2" w:rsidRPr="002347E2" w:rsidRDefault="00A14AF9" w:rsidP="002A16D3">
      <w:pPr>
        <w:widowControl w:val="0"/>
        <w:numPr>
          <w:ilvl w:val="2"/>
          <w:numId w:val="40"/>
        </w:numPr>
        <w:spacing w:after="240"/>
        <w:ind w:hanging="567"/>
        <w:jc w:val="left"/>
        <w:rPr>
          <w:rFonts w:ascii="Arial" w:hAnsi="Arial" w:cs="Arial"/>
          <w:b/>
          <w:bCs/>
          <w:color w:val="000000" w:themeColor="text1"/>
          <w:sz w:val="22"/>
          <w:szCs w:val="22"/>
        </w:rPr>
      </w:pPr>
      <w:r w:rsidRPr="004E68BB">
        <w:rPr>
          <w:rFonts w:ascii="Arial" w:hAnsi="Arial" w:cs="Arial"/>
          <w:color w:val="000000" w:themeColor="text1"/>
          <w:sz w:val="22"/>
          <w:szCs w:val="22"/>
        </w:rPr>
        <w:t>not terminate the appointment of the Remedial Adviser prior to the end of the Intervention Period without the prior consent of the Authority (such consent not to be unreasonably withheld).</w:t>
      </w:r>
    </w:p>
    <w:p w14:paraId="4E145207" w14:textId="07311F9F" w:rsidR="00B14218" w:rsidRPr="002347E2" w:rsidRDefault="00A14AF9" w:rsidP="002A16D3">
      <w:pPr>
        <w:widowControl w:val="0"/>
        <w:numPr>
          <w:ilvl w:val="1"/>
          <w:numId w:val="40"/>
        </w:numPr>
        <w:tabs>
          <w:tab w:val="clear" w:pos="709"/>
        </w:tabs>
        <w:spacing w:after="240"/>
        <w:ind w:left="851" w:hanging="851"/>
        <w:jc w:val="left"/>
        <w:rPr>
          <w:rFonts w:ascii="Arial" w:hAnsi="Arial" w:cs="Arial"/>
          <w:b/>
          <w:bCs/>
          <w:color w:val="000000" w:themeColor="text1"/>
          <w:sz w:val="22"/>
          <w:szCs w:val="22"/>
        </w:rPr>
      </w:pPr>
      <w:r w:rsidRPr="002347E2">
        <w:rPr>
          <w:rFonts w:ascii="Arial" w:hAnsi="Arial"/>
          <w:color w:val="000000" w:themeColor="text1"/>
          <w:sz w:val="22"/>
        </w:rPr>
        <w:t>The Supplier shall be responsible for:</w:t>
      </w:r>
    </w:p>
    <w:p w14:paraId="7C9BAD88" w14:textId="77777777" w:rsidR="00B14218" w:rsidRPr="004E68BB" w:rsidRDefault="00A14AF9" w:rsidP="002A16D3">
      <w:pPr>
        <w:widowControl w:val="0"/>
        <w:numPr>
          <w:ilvl w:val="2"/>
          <w:numId w:val="40"/>
        </w:numPr>
        <w:spacing w:after="240"/>
        <w:ind w:hanging="567"/>
        <w:jc w:val="left"/>
        <w:rPr>
          <w:rFonts w:ascii="Arial" w:hAnsi="Arial" w:cs="Arial"/>
          <w:b/>
          <w:i/>
          <w:iCs/>
          <w:color w:val="000000" w:themeColor="text1"/>
          <w:sz w:val="22"/>
          <w:szCs w:val="22"/>
        </w:rPr>
      </w:pPr>
      <w:r w:rsidRPr="004E68BB">
        <w:rPr>
          <w:rFonts w:ascii="Arial" w:hAnsi="Arial" w:cs="Arial"/>
          <w:color w:val="000000" w:themeColor="text1"/>
          <w:sz w:val="22"/>
          <w:szCs w:val="22"/>
        </w:rPr>
        <w:t>the costs of appointing, and the fees charged by, the Remedial Adviser; and</w:t>
      </w:r>
    </w:p>
    <w:p w14:paraId="32B72F28" w14:textId="573436F2" w:rsidR="002347E2" w:rsidRPr="002347E2" w:rsidRDefault="00A14AF9" w:rsidP="002A16D3">
      <w:pPr>
        <w:widowControl w:val="0"/>
        <w:numPr>
          <w:ilvl w:val="2"/>
          <w:numId w:val="40"/>
        </w:numPr>
        <w:spacing w:after="240"/>
        <w:ind w:hanging="567"/>
        <w:jc w:val="left"/>
        <w:rPr>
          <w:rFonts w:ascii="Arial" w:hAnsi="Arial" w:cs="Arial"/>
          <w:b/>
          <w:i/>
          <w:iCs/>
          <w:color w:val="000000" w:themeColor="text1"/>
          <w:sz w:val="22"/>
          <w:szCs w:val="22"/>
        </w:rPr>
      </w:pPr>
      <w:r w:rsidRPr="004E68BB">
        <w:rPr>
          <w:rFonts w:ascii="Arial" w:hAnsi="Arial" w:cs="Arial"/>
          <w:color w:val="000000" w:themeColor="text1"/>
          <w:sz w:val="22"/>
          <w:szCs w:val="22"/>
        </w:rPr>
        <w:t>its own costs in connection with any action required by the Authority and/or the Remedial Adviser pursuant to this Clause</w:t>
      </w:r>
      <w:r w:rsidR="004632BE" w:rsidRPr="004E68BB">
        <w:rPr>
          <w:rFonts w:ascii="Arial" w:hAnsi="Arial" w:cs="Arial"/>
          <w:color w:val="000000" w:themeColor="text1"/>
          <w:sz w:val="22"/>
          <w:szCs w:val="22"/>
        </w:rPr>
        <w:t xml:space="preserve"> </w:t>
      </w:r>
      <w:r w:rsidR="00862AF9">
        <w:rPr>
          <w:rFonts w:ascii="Arial" w:hAnsi="Arial" w:cs="Arial"/>
          <w:color w:val="000000" w:themeColor="text1"/>
          <w:sz w:val="22"/>
          <w:szCs w:val="22"/>
        </w:rPr>
        <w:t>H3</w:t>
      </w:r>
      <w:r w:rsidRPr="004E68BB">
        <w:rPr>
          <w:rFonts w:ascii="Arial" w:hAnsi="Arial" w:cs="Arial"/>
          <w:color w:val="000000" w:themeColor="text1"/>
          <w:sz w:val="22"/>
          <w:szCs w:val="22"/>
        </w:rPr>
        <w:t>.</w:t>
      </w:r>
    </w:p>
    <w:p w14:paraId="41F4ABF9" w14:textId="4E306C4A" w:rsidR="00B14218" w:rsidRPr="002347E2" w:rsidRDefault="00A14AF9" w:rsidP="002A16D3">
      <w:pPr>
        <w:widowControl w:val="0"/>
        <w:numPr>
          <w:ilvl w:val="1"/>
          <w:numId w:val="40"/>
        </w:numPr>
        <w:tabs>
          <w:tab w:val="clear" w:pos="709"/>
        </w:tabs>
        <w:spacing w:after="240"/>
        <w:ind w:left="851" w:hanging="851"/>
        <w:jc w:val="left"/>
        <w:rPr>
          <w:rFonts w:ascii="Arial" w:hAnsi="Arial" w:cs="Arial"/>
          <w:b/>
          <w:i/>
          <w:iCs/>
          <w:color w:val="000000" w:themeColor="text1"/>
          <w:sz w:val="22"/>
          <w:szCs w:val="22"/>
        </w:rPr>
      </w:pPr>
      <w:r w:rsidRPr="002347E2">
        <w:rPr>
          <w:rFonts w:ascii="Arial" w:hAnsi="Arial"/>
          <w:color w:val="000000" w:themeColor="text1"/>
          <w:sz w:val="22"/>
        </w:rPr>
        <w:t>If:</w:t>
      </w:r>
    </w:p>
    <w:p w14:paraId="627655E2" w14:textId="77777777" w:rsidR="00B14218" w:rsidRPr="004E68BB" w:rsidRDefault="00A14AF9" w:rsidP="002A16D3">
      <w:pPr>
        <w:pStyle w:val="Heading3"/>
        <w:numPr>
          <w:ilvl w:val="2"/>
          <w:numId w:val="40"/>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the Supplier:</w:t>
      </w:r>
    </w:p>
    <w:p w14:paraId="70C9A48D" w14:textId="77777777" w:rsidR="00B14218" w:rsidRPr="004E68BB" w:rsidRDefault="00A14AF9" w:rsidP="002A16D3">
      <w:pPr>
        <w:pStyle w:val="Heading3"/>
        <w:numPr>
          <w:ilvl w:val="3"/>
          <w:numId w:val="9"/>
        </w:numPr>
        <w:spacing w:after="240"/>
        <w:jc w:val="left"/>
        <w:rPr>
          <w:rFonts w:ascii="Arial" w:hAnsi="Arial"/>
          <w:color w:val="000000" w:themeColor="text1"/>
          <w:sz w:val="22"/>
          <w:szCs w:val="22"/>
        </w:rPr>
      </w:pPr>
      <w:r w:rsidRPr="004E68BB">
        <w:rPr>
          <w:rFonts w:ascii="Arial" w:hAnsi="Arial"/>
          <w:color w:val="000000" w:themeColor="text1"/>
          <w:sz w:val="22"/>
          <w:szCs w:val="22"/>
        </w:rPr>
        <w:t>fails to perform any of the steps required by the Authority in an Intervention Notice; and/or</w:t>
      </w:r>
    </w:p>
    <w:p w14:paraId="02BAB32E" w14:textId="3F3DC379" w:rsidR="00B14218" w:rsidRPr="004E68BB" w:rsidRDefault="00A14AF9" w:rsidP="002A16D3">
      <w:pPr>
        <w:pStyle w:val="Heading3"/>
        <w:numPr>
          <w:ilvl w:val="3"/>
          <w:numId w:val="9"/>
        </w:numPr>
        <w:spacing w:after="240"/>
        <w:jc w:val="left"/>
        <w:rPr>
          <w:rFonts w:ascii="Arial" w:hAnsi="Arial"/>
          <w:color w:val="000000" w:themeColor="text1"/>
          <w:sz w:val="22"/>
          <w:szCs w:val="22"/>
        </w:rPr>
      </w:pPr>
      <w:r w:rsidRPr="004E68BB">
        <w:rPr>
          <w:rFonts w:ascii="Arial" w:hAnsi="Arial"/>
          <w:color w:val="000000" w:themeColor="text1"/>
          <w:sz w:val="22"/>
          <w:szCs w:val="22"/>
        </w:rPr>
        <w:t>is in Default of any of its obligations under Clause</w:t>
      </w:r>
      <w:r w:rsidR="004632BE" w:rsidRPr="004E68BB">
        <w:rPr>
          <w:rFonts w:ascii="Arial" w:hAnsi="Arial"/>
          <w:color w:val="000000" w:themeColor="text1"/>
          <w:sz w:val="22"/>
          <w:szCs w:val="22"/>
        </w:rPr>
        <w:t xml:space="preserve"> </w:t>
      </w:r>
      <w:r w:rsidR="00862AF9">
        <w:rPr>
          <w:rFonts w:ascii="Arial" w:hAnsi="Arial"/>
          <w:color w:val="000000" w:themeColor="text1"/>
          <w:sz w:val="22"/>
          <w:szCs w:val="22"/>
        </w:rPr>
        <w:t>H3</w:t>
      </w:r>
      <w:r w:rsidRPr="004E68BB">
        <w:rPr>
          <w:rFonts w:ascii="Arial" w:hAnsi="Arial"/>
          <w:color w:val="000000" w:themeColor="text1"/>
          <w:sz w:val="22"/>
          <w:szCs w:val="22"/>
        </w:rPr>
        <w:t>.4; and/or</w:t>
      </w:r>
    </w:p>
    <w:p w14:paraId="4F78AC39" w14:textId="77777777" w:rsidR="00B14218" w:rsidRPr="004E68BB" w:rsidRDefault="00A14AF9" w:rsidP="002A16D3">
      <w:pPr>
        <w:widowControl w:val="0"/>
        <w:numPr>
          <w:ilvl w:val="2"/>
          <w:numId w:val="40"/>
        </w:numPr>
        <w:spacing w:after="240"/>
        <w:ind w:left="1440" w:hanging="567"/>
        <w:jc w:val="left"/>
        <w:rPr>
          <w:rFonts w:ascii="Arial" w:hAnsi="Arial" w:cs="Arial"/>
          <w:b/>
          <w:i/>
          <w:iCs/>
          <w:color w:val="000000" w:themeColor="text1"/>
          <w:sz w:val="22"/>
          <w:szCs w:val="22"/>
        </w:rPr>
      </w:pPr>
      <w:r w:rsidRPr="004E68BB">
        <w:rPr>
          <w:rFonts w:ascii="Arial" w:hAnsi="Arial" w:cs="Arial"/>
          <w:bCs/>
          <w:color w:val="000000" w:themeColor="text1"/>
          <w:sz w:val="22"/>
          <w:szCs w:val="22"/>
        </w:rPr>
        <w:t>the relevant Intervention Trigger Event is not rectified by the end of the Intervention Period,</w:t>
      </w:r>
    </w:p>
    <w:p w14:paraId="6373EF9B" w14:textId="1C3080EA" w:rsidR="00B14218" w:rsidRPr="004E68BB" w:rsidRDefault="00A14AF9" w:rsidP="007538B1">
      <w:pPr>
        <w:widowControl w:val="0"/>
        <w:spacing w:after="240"/>
        <w:ind w:left="851" w:hanging="11"/>
        <w:jc w:val="left"/>
        <w:rPr>
          <w:rFonts w:ascii="Arial" w:hAnsi="Arial" w:cs="Arial"/>
          <w:iCs/>
          <w:color w:val="000000" w:themeColor="text1"/>
          <w:sz w:val="22"/>
          <w:szCs w:val="22"/>
        </w:rPr>
      </w:pPr>
      <w:r w:rsidRPr="004E68BB">
        <w:rPr>
          <w:rFonts w:ascii="Arial" w:hAnsi="Arial" w:cs="Arial"/>
          <w:color w:val="000000" w:themeColor="text1"/>
          <w:sz w:val="22"/>
          <w:szCs w:val="22"/>
        </w:rPr>
        <w:t>(each a “</w:t>
      </w:r>
      <w:r w:rsidRPr="004E68BB">
        <w:rPr>
          <w:rFonts w:ascii="Arial" w:hAnsi="Arial" w:cs="Arial"/>
          <w:b/>
          <w:color w:val="000000" w:themeColor="text1"/>
          <w:sz w:val="22"/>
          <w:szCs w:val="22"/>
        </w:rPr>
        <w:t>Remedial Adviser Failure”</w:t>
      </w:r>
      <w:r w:rsidRPr="004E68BB">
        <w:rPr>
          <w:rFonts w:ascii="Arial" w:hAnsi="Arial" w:cs="Arial"/>
          <w:color w:val="000000" w:themeColor="text1"/>
          <w:sz w:val="22"/>
          <w:szCs w:val="22"/>
        </w:rPr>
        <w:t>), the Authority shall be entitled to terminate th</w:t>
      </w:r>
      <w:r w:rsidR="004632BE" w:rsidRPr="004E68BB">
        <w:rPr>
          <w:rFonts w:ascii="Arial" w:hAnsi="Arial" w:cs="Arial"/>
          <w:color w:val="000000" w:themeColor="text1"/>
          <w:sz w:val="22"/>
          <w:szCs w:val="22"/>
        </w:rPr>
        <w:t xml:space="preserve">is Agreement pursuant to Clause </w:t>
      </w:r>
      <w:r w:rsidR="00862AF9">
        <w:rPr>
          <w:rFonts w:ascii="Arial" w:hAnsi="Arial" w:cs="Arial"/>
          <w:color w:val="000000" w:themeColor="text1"/>
          <w:sz w:val="22"/>
          <w:szCs w:val="22"/>
        </w:rPr>
        <w:t>I1</w:t>
      </w:r>
      <w:r w:rsidRPr="004E68BB">
        <w:rPr>
          <w:rFonts w:ascii="Arial" w:hAnsi="Arial" w:cs="Arial"/>
          <w:color w:val="000000" w:themeColor="text1"/>
          <w:sz w:val="22"/>
          <w:szCs w:val="22"/>
        </w:rPr>
        <w:t>.1(b)</w:t>
      </w:r>
      <w:r w:rsidR="004632BE"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 xml:space="preserve">(Termination by the </w:t>
      </w:r>
      <w:r w:rsidR="00215856" w:rsidRPr="004E68BB">
        <w:rPr>
          <w:rFonts w:ascii="Arial" w:hAnsi="Arial" w:cs="Arial"/>
          <w:color w:val="000000" w:themeColor="text1"/>
          <w:sz w:val="22"/>
          <w:szCs w:val="22"/>
        </w:rPr>
        <w:t>Authority</w:t>
      </w:r>
      <w:r w:rsidRPr="004E68BB">
        <w:rPr>
          <w:rFonts w:ascii="Arial" w:hAnsi="Arial" w:cs="Arial"/>
          <w:color w:val="000000" w:themeColor="text1"/>
          <w:sz w:val="22"/>
          <w:szCs w:val="22"/>
        </w:rPr>
        <w:t>).</w:t>
      </w:r>
    </w:p>
    <w:p w14:paraId="71BC0989" w14:textId="731E2E5B" w:rsidR="00B14218" w:rsidRPr="007538B1" w:rsidRDefault="007538B1" w:rsidP="002A16D3">
      <w:pPr>
        <w:pStyle w:val="Heading1"/>
        <w:keepNext w:val="0"/>
        <w:numPr>
          <w:ilvl w:val="0"/>
          <w:numId w:val="40"/>
        </w:numPr>
        <w:tabs>
          <w:tab w:val="clear" w:pos="709"/>
        </w:tabs>
        <w:spacing w:after="240"/>
        <w:ind w:left="851" w:hanging="851"/>
        <w:jc w:val="left"/>
        <w:rPr>
          <w:rFonts w:ascii="Arial" w:hAnsi="Arial"/>
          <w:b w:val="0"/>
          <w:color w:val="365F91"/>
          <w:sz w:val="32"/>
          <w:szCs w:val="22"/>
          <w:u w:val="none"/>
        </w:rPr>
      </w:pPr>
      <w:bookmarkStart w:id="583" w:name="_Toc21349848"/>
      <w:r w:rsidRPr="007538B1">
        <w:rPr>
          <w:rFonts w:ascii="Arial" w:hAnsi="Arial"/>
          <w:b w:val="0"/>
          <w:color w:val="365F91"/>
          <w:sz w:val="32"/>
          <w:szCs w:val="22"/>
          <w:u w:val="none"/>
        </w:rPr>
        <w:t>Step-In Rights</w:t>
      </w:r>
      <w:bookmarkEnd w:id="583"/>
    </w:p>
    <w:p w14:paraId="55C6D31D" w14:textId="06FE2D4C" w:rsidR="00B14218" w:rsidRPr="004E68BB" w:rsidRDefault="00A14AF9" w:rsidP="002A16D3">
      <w:pPr>
        <w:widowControl w:val="0"/>
        <w:numPr>
          <w:ilvl w:val="1"/>
          <w:numId w:val="40"/>
        </w:numPr>
        <w:tabs>
          <w:tab w:val="clear" w:pos="709"/>
        </w:tabs>
        <w:spacing w:after="240"/>
        <w:ind w:left="851" w:hanging="851"/>
        <w:jc w:val="left"/>
        <w:rPr>
          <w:rFonts w:ascii="Arial" w:hAnsi="Arial" w:cs="Arial"/>
          <w:b/>
          <w:bCs/>
          <w:color w:val="000000" w:themeColor="text1"/>
          <w:sz w:val="22"/>
          <w:szCs w:val="22"/>
        </w:rPr>
      </w:pPr>
      <w:r w:rsidRPr="004E68BB">
        <w:rPr>
          <w:rFonts w:ascii="Arial" w:hAnsi="Arial" w:cs="Arial"/>
          <w:color w:val="000000" w:themeColor="text1"/>
          <w:sz w:val="22"/>
          <w:szCs w:val="22"/>
        </w:rPr>
        <w:t xml:space="preserve">On the occurrence of a Step-In Trigger Event, the Authority may serve notice on the Supplier (a </w:t>
      </w:r>
      <w:r w:rsidRPr="004E68BB">
        <w:rPr>
          <w:rFonts w:ascii="Arial" w:hAnsi="Arial" w:cs="Arial"/>
          <w:b/>
          <w:bCs/>
          <w:color w:val="000000" w:themeColor="text1"/>
          <w:sz w:val="22"/>
          <w:szCs w:val="22"/>
        </w:rPr>
        <w:t>“Step-In Notice”</w:t>
      </w:r>
      <w:r w:rsidRPr="004E68BB">
        <w:rPr>
          <w:rFonts w:ascii="Arial" w:hAnsi="Arial" w:cs="Arial"/>
          <w:color w:val="000000" w:themeColor="text1"/>
          <w:sz w:val="22"/>
          <w:szCs w:val="22"/>
        </w:rPr>
        <w:t>) that it will be taking action under this Clause</w:t>
      </w:r>
      <w:r w:rsidR="004632BE" w:rsidRPr="004E68BB">
        <w:rPr>
          <w:rFonts w:ascii="Arial" w:hAnsi="Arial" w:cs="Arial"/>
          <w:color w:val="000000" w:themeColor="text1"/>
          <w:sz w:val="22"/>
          <w:szCs w:val="22"/>
        </w:rPr>
        <w:t xml:space="preserve"> </w:t>
      </w:r>
      <w:r w:rsidR="00862AF9">
        <w:rPr>
          <w:rFonts w:ascii="Arial" w:hAnsi="Arial" w:cs="Arial"/>
          <w:color w:val="000000" w:themeColor="text1"/>
          <w:sz w:val="22"/>
          <w:szCs w:val="22"/>
        </w:rPr>
        <w:t>H4</w:t>
      </w:r>
      <w:r w:rsidR="004632BE"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(Step-in Rights), either itself or with the assistance of a third party (provided that the Supplier may require any third parties to comply with a confidentiality undertaking equivalent to Clause</w:t>
      </w:r>
      <w:r w:rsidR="004632BE" w:rsidRPr="004E68BB">
        <w:rPr>
          <w:rFonts w:ascii="Arial" w:hAnsi="Arial" w:cs="Arial"/>
          <w:color w:val="000000" w:themeColor="text1"/>
          <w:sz w:val="22"/>
          <w:szCs w:val="22"/>
        </w:rPr>
        <w:t xml:space="preserve"> </w:t>
      </w:r>
      <w:r w:rsidR="00862AF9">
        <w:rPr>
          <w:rFonts w:ascii="Arial" w:hAnsi="Arial" w:cs="Arial"/>
          <w:color w:val="000000" w:themeColor="text1"/>
          <w:sz w:val="22"/>
          <w:szCs w:val="22"/>
        </w:rPr>
        <w:t>F6</w:t>
      </w:r>
      <w:r w:rsidR="004632BE"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w:t>
      </w:r>
      <w:r w:rsidRPr="004E68BB">
        <w:rPr>
          <w:rFonts w:ascii="Arial" w:hAnsi="Arial" w:cs="Arial"/>
          <w:iCs/>
          <w:color w:val="000000" w:themeColor="text1"/>
          <w:sz w:val="22"/>
          <w:szCs w:val="22"/>
        </w:rPr>
        <w:t>Confidentiality</w:t>
      </w:r>
      <w:r w:rsidRPr="004E68BB">
        <w:rPr>
          <w:rFonts w:ascii="Arial" w:hAnsi="Arial" w:cs="Arial"/>
          <w:color w:val="000000" w:themeColor="text1"/>
          <w:sz w:val="22"/>
          <w:szCs w:val="22"/>
        </w:rPr>
        <w:t>)).</w:t>
      </w:r>
      <w:r w:rsidRPr="004E68BB">
        <w:rPr>
          <w:rFonts w:ascii="Arial" w:hAnsi="Arial" w:cs="Arial"/>
          <w:bCs/>
          <w:color w:val="000000" w:themeColor="text1"/>
          <w:sz w:val="22"/>
          <w:szCs w:val="22"/>
        </w:rPr>
        <w:t xml:space="preserve"> </w:t>
      </w:r>
      <w:r w:rsidR="0024463D" w:rsidRPr="004E68BB">
        <w:rPr>
          <w:rFonts w:ascii="Arial" w:hAnsi="Arial" w:cs="Arial"/>
          <w:bCs/>
          <w:color w:val="000000" w:themeColor="text1"/>
          <w:sz w:val="22"/>
          <w:szCs w:val="22"/>
        </w:rPr>
        <w:t xml:space="preserve"> </w:t>
      </w:r>
      <w:r w:rsidRPr="004E68BB">
        <w:rPr>
          <w:rFonts w:ascii="Arial" w:hAnsi="Arial" w:cs="Arial"/>
          <w:color w:val="000000" w:themeColor="text1"/>
          <w:sz w:val="22"/>
          <w:szCs w:val="22"/>
        </w:rPr>
        <w:t>The Step-In Notice shall set out the following:</w:t>
      </w:r>
    </w:p>
    <w:p w14:paraId="479DF399" w14:textId="77777777"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action the Authority wishes to take and in particular the Services that it wishes to control (the </w:t>
      </w:r>
      <w:r w:rsidRPr="004E68BB">
        <w:rPr>
          <w:rFonts w:ascii="Arial" w:hAnsi="Arial" w:cs="Arial"/>
          <w:b/>
          <w:bCs/>
          <w:color w:val="000000" w:themeColor="text1"/>
          <w:sz w:val="22"/>
          <w:szCs w:val="22"/>
        </w:rPr>
        <w:t>“Required Action”</w:t>
      </w:r>
      <w:r w:rsidRPr="004E68BB">
        <w:rPr>
          <w:rFonts w:ascii="Arial" w:hAnsi="Arial" w:cs="Arial"/>
          <w:color w:val="000000" w:themeColor="text1"/>
          <w:sz w:val="22"/>
          <w:szCs w:val="22"/>
        </w:rPr>
        <w:t>);</w:t>
      </w:r>
    </w:p>
    <w:p w14:paraId="11971C49" w14:textId="296CC07F"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the Step-In Trigger Event that has occurred and whether the Authority believes that the Required Action is</w:t>
      </w:r>
      <w:r w:rsidR="009E71B8">
        <w:rPr>
          <w:rFonts w:ascii="Arial" w:hAnsi="Arial" w:cs="Arial"/>
          <w:color w:val="000000" w:themeColor="text1"/>
          <w:sz w:val="22"/>
          <w:szCs w:val="22"/>
        </w:rPr>
        <w:t xml:space="preserve"> due to the Supplier's Default;</w:t>
      </w:r>
    </w:p>
    <w:p w14:paraId="6D24DEFA" w14:textId="57BE9F20"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the date on which it wishes to commence th</w:t>
      </w:r>
      <w:r w:rsidR="004632BE" w:rsidRPr="004E68BB">
        <w:rPr>
          <w:rFonts w:ascii="Arial" w:hAnsi="Arial" w:cs="Arial"/>
          <w:color w:val="000000" w:themeColor="text1"/>
          <w:sz w:val="22"/>
          <w:szCs w:val="22"/>
        </w:rPr>
        <w:t>e Required Action;</w:t>
      </w:r>
    </w:p>
    <w:p w14:paraId="3A8B2172" w14:textId="57DBFF61"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the time</w:t>
      </w:r>
      <w:r w:rsidRPr="004E68BB">
        <w:rPr>
          <w:rFonts w:ascii="Arial" w:hAnsi="Arial" w:cs="Arial"/>
          <w:b/>
          <w:bCs/>
          <w:color w:val="000000" w:themeColor="text1"/>
          <w:sz w:val="22"/>
          <w:szCs w:val="22"/>
        </w:rPr>
        <w:t xml:space="preserve"> </w:t>
      </w:r>
      <w:r w:rsidRPr="004E68BB">
        <w:rPr>
          <w:rFonts w:ascii="Arial" w:hAnsi="Arial" w:cs="Arial"/>
          <w:color w:val="000000" w:themeColor="text1"/>
          <w:sz w:val="22"/>
          <w:szCs w:val="22"/>
        </w:rPr>
        <w:t>period which it believes will be nec</w:t>
      </w:r>
      <w:r w:rsidR="004632BE" w:rsidRPr="004E68BB">
        <w:rPr>
          <w:rFonts w:ascii="Arial" w:hAnsi="Arial" w:cs="Arial"/>
          <w:color w:val="000000" w:themeColor="text1"/>
          <w:sz w:val="22"/>
          <w:szCs w:val="22"/>
        </w:rPr>
        <w:t>essary for the Required Action;</w:t>
      </w:r>
    </w:p>
    <w:p w14:paraId="068ED960" w14:textId="77777777"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whether the Authority will require access to the Supplier's premises and/or the Sites; and</w:t>
      </w:r>
    </w:p>
    <w:p w14:paraId="29155B8F" w14:textId="77777777" w:rsidR="002347E2"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 xml:space="preserve">to the extent practicable, the impact that the Authority anticipates the Required Action will have on the Supplier’s obligations to provide the Services during the period that the </w:t>
      </w:r>
      <w:r w:rsidR="004632BE" w:rsidRPr="004E68BB">
        <w:rPr>
          <w:rFonts w:ascii="Arial" w:hAnsi="Arial" w:cs="Arial"/>
          <w:color w:val="000000" w:themeColor="text1"/>
          <w:sz w:val="22"/>
          <w:szCs w:val="22"/>
        </w:rPr>
        <w:t>Required Action is being taken.</w:t>
      </w:r>
    </w:p>
    <w:p w14:paraId="7CA6CC75" w14:textId="113493C3" w:rsidR="00B14218" w:rsidRPr="002347E2" w:rsidRDefault="00A14AF9" w:rsidP="002A16D3">
      <w:pPr>
        <w:widowControl w:val="0"/>
        <w:numPr>
          <w:ilvl w:val="1"/>
          <w:numId w:val="40"/>
        </w:numPr>
        <w:tabs>
          <w:tab w:val="clear" w:pos="709"/>
        </w:tabs>
        <w:spacing w:after="240"/>
        <w:ind w:left="851" w:hanging="851"/>
        <w:jc w:val="left"/>
        <w:rPr>
          <w:rFonts w:ascii="Arial" w:hAnsi="Arial" w:cs="Arial"/>
          <w:color w:val="000000" w:themeColor="text1"/>
          <w:sz w:val="22"/>
          <w:szCs w:val="22"/>
        </w:rPr>
      </w:pPr>
      <w:r w:rsidRPr="002347E2">
        <w:rPr>
          <w:rFonts w:ascii="Arial" w:hAnsi="Arial"/>
          <w:color w:val="000000" w:themeColor="text1"/>
          <w:sz w:val="22"/>
        </w:rPr>
        <w:t>Following service of a Step-In Notice, the Authority shall:</w:t>
      </w:r>
    </w:p>
    <w:p w14:paraId="25FEADC6" w14:textId="6B94B3A6"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 xml:space="preserve">take the Required Action set out in the Step-In Notice and any consequential additional action as it reasonably believes is necessary </w:t>
      </w:r>
      <w:r w:rsidR="004632BE" w:rsidRPr="004E68BB">
        <w:rPr>
          <w:rFonts w:ascii="Arial" w:hAnsi="Arial" w:cs="Arial"/>
          <w:color w:val="000000" w:themeColor="text1"/>
          <w:sz w:val="22"/>
          <w:szCs w:val="22"/>
        </w:rPr>
        <w:t>to achieve the Required Action;</w:t>
      </w:r>
    </w:p>
    <w:p w14:paraId="365D55C7" w14:textId="77777777"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keep records of the Required Action taken and provide information about the Required Action to the Supplier;</w:t>
      </w:r>
    </w:p>
    <w:p w14:paraId="35B08CC2" w14:textId="77777777"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co-operate wherever reasonable with the Supplier in order to enable the Supplier to continue to provide the Services in relation to which the Authority is not assuming control; and</w:t>
      </w:r>
    </w:p>
    <w:p w14:paraId="5DC63D33" w14:textId="32DFDF60" w:rsidR="002347E2"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 xml:space="preserve">act reasonably in mitigating the cost that the Supplier will incur as a result of the exercise of the Authority's rights under this </w:t>
      </w:r>
      <w:r w:rsidR="00862AF9">
        <w:rPr>
          <w:rFonts w:ascii="Arial" w:hAnsi="Arial" w:cs="Arial"/>
          <w:color w:val="000000" w:themeColor="text1"/>
          <w:sz w:val="22"/>
          <w:szCs w:val="22"/>
        </w:rPr>
        <w:t>H4</w:t>
      </w:r>
      <w:r w:rsidRPr="004E68BB">
        <w:rPr>
          <w:rFonts w:ascii="Arial" w:hAnsi="Arial" w:cs="Arial"/>
          <w:color w:val="000000" w:themeColor="text1"/>
          <w:sz w:val="22"/>
          <w:szCs w:val="22"/>
        </w:rPr>
        <w:t>.</w:t>
      </w:r>
    </w:p>
    <w:p w14:paraId="24A3651E" w14:textId="6A586FCF" w:rsidR="00B14218" w:rsidRPr="002347E2" w:rsidRDefault="00A14AF9" w:rsidP="002A16D3">
      <w:pPr>
        <w:widowControl w:val="0"/>
        <w:numPr>
          <w:ilvl w:val="1"/>
          <w:numId w:val="40"/>
        </w:numPr>
        <w:tabs>
          <w:tab w:val="clear" w:pos="709"/>
        </w:tabs>
        <w:spacing w:after="240"/>
        <w:ind w:left="851" w:hanging="851"/>
        <w:jc w:val="left"/>
        <w:rPr>
          <w:rFonts w:ascii="Arial" w:hAnsi="Arial" w:cs="Arial"/>
          <w:color w:val="000000" w:themeColor="text1"/>
          <w:sz w:val="22"/>
          <w:szCs w:val="22"/>
        </w:rPr>
      </w:pPr>
      <w:r w:rsidRPr="002347E2">
        <w:rPr>
          <w:rFonts w:ascii="Arial" w:hAnsi="Arial"/>
          <w:color w:val="000000" w:themeColor="text1"/>
          <w:sz w:val="22"/>
        </w:rPr>
        <w:t>For so long as and to the extent that the Required Action is continuing, then:</w:t>
      </w:r>
    </w:p>
    <w:p w14:paraId="2B6AFC40" w14:textId="77777777"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the Supplier shall not be obliged to provide the Services to the extent that they are the subject of the Required Action;</w:t>
      </w:r>
    </w:p>
    <w:p w14:paraId="425C009C" w14:textId="08FDDFAB"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 xml:space="preserve">no Deductions shall be applicable in relation to </w:t>
      </w:r>
      <w:r w:rsidR="00A95354">
        <w:rPr>
          <w:rFonts w:ascii="Arial" w:hAnsi="Arial" w:cs="Arial"/>
          <w:color w:val="000000" w:themeColor="text1"/>
          <w:sz w:val="22"/>
          <w:szCs w:val="22"/>
        </w:rPr>
        <w:t>Fees</w:t>
      </w:r>
      <w:r w:rsidRPr="004E68BB">
        <w:rPr>
          <w:rFonts w:ascii="Arial" w:hAnsi="Arial" w:cs="Arial"/>
          <w:color w:val="000000" w:themeColor="text1"/>
          <w:sz w:val="22"/>
          <w:szCs w:val="22"/>
        </w:rPr>
        <w:t xml:space="preserve"> in respect of Services that are the subject of the Required Action and the provisions of Clause</w:t>
      </w:r>
      <w:r w:rsidR="004632BE" w:rsidRPr="004E68BB">
        <w:rPr>
          <w:rFonts w:ascii="Arial" w:hAnsi="Arial" w:cs="Arial"/>
          <w:color w:val="000000" w:themeColor="text1"/>
          <w:sz w:val="22"/>
          <w:szCs w:val="22"/>
        </w:rPr>
        <w:t xml:space="preserve"> </w:t>
      </w:r>
      <w:r w:rsidR="00862AF9">
        <w:rPr>
          <w:rFonts w:ascii="Arial" w:hAnsi="Arial" w:cs="Arial"/>
          <w:color w:val="000000" w:themeColor="text1"/>
          <w:sz w:val="22"/>
          <w:szCs w:val="22"/>
        </w:rPr>
        <w:t>H4</w:t>
      </w:r>
      <w:r w:rsidRPr="004E68BB">
        <w:rPr>
          <w:rFonts w:ascii="Arial" w:hAnsi="Arial" w:cs="Arial"/>
          <w:color w:val="000000" w:themeColor="text1"/>
          <w:sz w:val="22"/>
          <w:szCs w:val="22"/>
        </w:rPr>
        <w:t xml:space="preserve">.4 shall apply to Deductions from </w:t>
      </w:r>
      <w:r w:rsidR="00A95354">
        <w:rPr>
          <w:rFonts w:ascii="Arial" w:hAnsi="Arial" w:cs="Arial"/>
          <w:color w:val="000000" w:themeColor="text1"/>
          <w:sz w:val="22"/>
          <w:szCs w:val="22"/>
        </w:rPr>
        <w:t>Fees</w:t>
      </w:r>
      <w:r w:rsidRPr="004E68BB">
        <w:rPr>
          <w:rFonts w:ascii="Arial" w:hAnsi="Arial" w:cs="Arial"/>
          <w:color w:val="000000" w:themeColor="text1"/>
          <w:sz w:val="22"/>
          <w:szCs w:val="22"/>
        </w:rPr>
        <w:t xml:space="preserve"> in respect of other Services; and</w:t>
      </w:r>
    </w:p>
    <w:p w14:paraId="19711795" w14:textId="0E7A5C72" w:rsidR="002347E2"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Authority shall pay to the Supplier the </w:t>
      </w:r>
      <w:r w:rsidR="00A95354">
        <w:rPr>
          <w:rFonts w:ascii="Arial" w:hAnsi="Arial" w:cs="Arial"/>
          <w:color w:val="000000" w:themeColor="text1"/>
          <w:sz w:val="22"/>
          <w:szCs w:val="22"/>
        </w:rPr>
        <w:t>Fees</w:t>
      </w:r>
      <w:r w:rsidRPr="004E68BB">
        <w:rPr>
          <w:rFonts w:ascii="Arial" w:hAnsi="Arial" w:cs="Arial"/>
          <w:color w:val="000000" w:themeColor="text1"/>
          <w:sz w:val="22"/>
          <w:szCs w:val="22"/>
        </w:rPr>
        <w:t xml:space="preserve"> after subtracting any applicable Deductions and the Authority's costs</w:t>
      </w:r>
      <w:r w:rsidR="0024463D" w:rsidRPr="004E68BB">
        <w:rPr>
          <w:rFonts w:ascii="Arial" w:hAnsi="Arial" w:cs="Arial"/>
          <w:color w:val="000000" w:themeColor="text1"/>
          <w:sz w:val="22"/>
          <w:szCs w:val="22"/>
        </w:rPr>
        <w:t xml:space="preserve"> of taking the Required Action.</w:t>
      </w:r>
    </w:p>
    <w:p w14:paraId="5FFEAFCB" w14:textId="26A16A20" w:rsidR="00B14218" w:rsidRPr="00EE787A" w:rsidRDefault="00A14AF9" w:rsidP="002A16D3">
      <w:pPr>
        <w:widowControl w:val="0"/>
        <w:numPr>
          <w:ilvl w:val="1"/>
          <w:numId w:val="40"/>
        </w:numPr>
        <w:tabs>
          <w:tab w:val="clear" w:pos="709"/>
        </w:tabs>
        <w:spacing w:after="240"/>
        <w:ind w:left="851" w:hanging="851"/>
        <w:jc w:val="left"/>
        <w:rPr>
          <w:rFonts w:ascii="Arial" w:hAnsi="Arial" w:cs="Arial"/>
          <w:color w:val="000000" w:themeColor="text1"/>
          <w:sz w:val="22"/>
          <w:szCs w:val="22"/>
        </w:rPr>
      </w:pPr>
      <w:r w:rsidRPr="002347E2">
        <w:rPr>
          <w:rFonts w:ascii="Arial" w:hAnsi="Arial"/>
          <w:color w:val="000000" w:themeColor="text1"/>
          <w:sz w:val="22"/>
        </w:rPr>
        <w:t xml:space="preserve">If </w:t>
      </w:r>
      <w:r w:rsidRPr="002347E2">
        <w:rPr>
          <w:rFonts w:ascii="Arial" w:hAnsi="Arial"/>
          <w:color w:val="000000" w:themeColor="text1"/>
          <w:sz w:val="22"/>
          <w:szCs w:val="22"/>
        </w:rPr>
        <w:t xml:space="preserve">the Supplier demonstrates to the reasonable satisfaction of the Authority that </w:t>
      </w:r>
      <w:r w:rsidRPr="002347E2">
        <w:rPr>
          <w:rFonts w:ascii="Arial" w:hAnsi="Arial"/>
          <w:color w:val="000000" w:themeColor="text1"/>
          <w:sz w:val="22"/>
        </w:rPr>
        <w:t xml:space="preserve">the Required Action has </w:t>
      </w:r>
      <w:r w:rsidRPr="00EE787A">
        <w:rPr>
          <w:rFonts w:ascii="Arial" w:hAnsi="Arial" w:cs="Arial"/>
          <w:color w:val="000000" w:themeColor="text1"/>
          <w:sz w:val="22"/>
        </w:rPr>
        <w:t>resulted in:</w:t>
      </w:r>
    </w:p>
    <w:p w14:paraId="48AADE94" w14:textId="77777777" w:rsidR="00B14218" w:rsidRPr="00EE787A"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EE787A">
        <w:rPr>
          <w:rFonts w:ascii="Arial" w:hAnsi="Arial" w:cs="Arial"/>
          <w:color w:val="000000" w:themeColor="text1"/>
          <w:sz w:val="22"/>
          <w:szCs w:val="22"/>
        </w:rPr>
        <w:t xml:space="preserve">the degradation of any Services not subject to the Required Action; or </w:t>
      </w:r>
    </w:p>
    <w:p w14:paraId="0BA8CA03" w14:textId="07393EAC" w:rsidR="002347E2" w:rsidRPr="00EE787A" w:rsidRDefault="00EE787A" w:rsidP="002A16D3">
      <w:pPr>
        <w:widowControl w:val="0"/>
        <w:numPr>
          <w:ilvl w:val="2"/>
          <w:numId w:val="40"/>
        </w:numPr>
        <w:spacing w:after="240"/>
        <w:ind w:hanging="567"/>
        <w:jc w:val="left"/>
        <w:rPr>
          <w:rFonts w:ascii="Arial" w:hAnsi="Arial" w:cs="Arial"/>
          <w:color w:val="000000" w:themeColor="text1"/>
          <w:sz w:val="22"/>
          <w:szCs w:val="22"/>
        </w:rPr>
      </w:pPr>
      <w:r w:rsidRPr="00EE787A">
        <w:rPr>
          <w:rFonts w:ascii="Arial" w:hAnsi="Arial" w:cs="Arial"/>
          <w:color w:val="000000" w:themeColor="text1"/>
          <w:sz w:val="22"/>
          <w:szCs w:val="22"/>
        </w:rPr>
        <w:t xml:space="preserve">the non-achievement of any </w:t>
      </w:r>
      <w:r>
        <w:rPr>
          <w:rFonts w:ascii="Arial" w:hAnsi="Arial" w:cs="Arial"/>
          <w:sz w:val="22"/>
          <w:szCs w:val="22"/>
        </w:rPr>
        <w:t>RNO or</w:t>
      </w:r>
      <w:r w:rsidRPr="00EE787A">
        <w:rPr>
          <w:rFonts w:ascii="Arial" w:hAnsi="Arial" w:cs="Arial"/>
          <w:sz w:val="22"/>
          <w:szCs w:val="22"/>
        </w:rPr>
        <w:t xml:space="preserve"> Customer Service Standard</w:t>
      </w:r>
      <w:r w:rsidR="00A14AF9" w:rsidRPr="00EE787A">
        <w:rPr>
          <w:rFonts w:ascii="Arial" w:hAnsi="Arial" w:cs="Arial"/>
          <w:color w:val="000000" w:themeColor="text1"/>
          <w:sz w:val="22"/>
          <w:szCs w:val="22"/>
        </w:rPr>
        <w:t>,</w:t>
      </w:r>
    </w:p>
    <w:p w14:paraId="65BB3A74" w14:textId="3A25FFA0" w:rsidR="002347E2" w:rsidRDefault="00A14AF9" w:rsidP="007538B1">
      <w:pPr>
        <w:widowControl w:val="0"/>
        <w:spacing w:after="240"/>
        <w:ind w:left="851"/>
        <w:jc w:val="left"/>
        <w:rPr>
          <w:rFonts w:ascii="Arial" w:hAnsi="Arial" w:cs="Arial"/>
          <w:color w:val="000000" w:themeColor="text1"/>
          <w:sz w:val="22"/>
          <w:szCs w:val="22"/>
        </w:rPr>
      </w:pPr>
      <w:r w:rsidRPr="00EE787A">
        <w:rPr>
          <w:rFonts w:ascii="Arial" w:hAnsi="Arial" w:cs="Arial"/>
          <w:color w:val="000000" w:themeColor="text1"/>
          <w:sz w:val="22"/>
          <w:szCs w:val="22"/>
        </w:rPr>
        <w:t>beyond that which would have been</w:t>
      </w:r>
      <w:r w:rsidRPr="002347E2">
        <w:rPr>
          <w:rFonts w:ascii="Arial" w:hAnsi="Arial" w:cs="Arial"/>
          <w:color w:val="000000" w:themeColor="text1"/>
          <w:sz w:val="22"/>
          <w:szCs w:val="22"/>
        </w:rPr>
        <w:t xml:space="preserve"> the case had the Authority not taken the Required Action, then the Supplier shall be entitled to an agreed adjustment of the </w:t>
      </w:r>
      <w:r w:rsidR="00A95354">
        <w:rPr>
          <w:rFonts w:ascii="Arial" w:hAnsi="Arial" w:cs="Arial"/>
          <w:color w:val="000000" w:themeColor="text1"/>
          <w:sz w:val="22"/>
          <w:szCs w:val="22"/>
        </w:rPr>
        <w:t>Fees</w:t>
      </w:r>
      <w:r w:rsidRPr="002347E2">
        <w:rPr>
          <w:rFonts w:ascii="Arial" w:hAnsi="Arial" w:cs="Arial"/>
          <w:color w:val="000000" w:themeColor="text1"/>
          <w:sz w:val="22"/>
          <w:szCs w:val="22"/>
        </w:rPr>
        <w:t>.</w:t>
      </w:r>
    </w:p>
    <w:p w14:paraId="4E33B6C0" w14:textId="382385A4" w:rsidR="00B14218" w:rsidRPr="002347E2" w:rsidRDefault="00A14AF9" w:rsidP="002A16D3">
      <w:pPr>
        <w:widowControl w:val="0"/>
        <w:numPr>
          <w:ilvl w:val="1"/>
          <w:numId w:val="40"/>
        </w:numPr>
        <w:tabs>
          <w:tab w:val="clear" w:pos="709"/>
        </w:tabs>
        <w:spacing w:after="240"/>
        <w:ind w:left="851" w:hanging="851"/>
        <w:jc w:val="left"/>
        <w:rPr>
          <w:rFonts w:ascii="Arial" w:hAnsi="Arial" w:cs="Arial"/>
          <w:color w:val="000000" w:themeColor="text1"/>
          <w:sz w:val="22"/>
          <w:szCs w:val="22"/>
        </w:rPr>
      </w:pPr>
      <w:r w:rsidRPr="002347E2">
        <w:rPr>
          <w:rFonts w:ascii="Arial" w:hAnsi="Arial"/>
          <w:color w:val="000000" w:themeColor="text1"/>
          <w:sz w:val="22"/>
        </w:rPr>
        <w:t>Before ceasing to exercise its step in rights under this Clause</w:t>
      </w:r>
      <w:r w:rsidR="004632BE" w:rsidRPr="002347E2">
        <w:rPr>
          <w:rFonts w:ascii="Arial" w:hAnsi="Arial"/>
          <w:color w:val="000000" w:themeColor="text1"/>
          <w:sz w:val="22"/>
        </w:rPr>
        <w:t xml:space="preserve"> </w:t>
      </w:r>
      <w:r w:rsidR="00862AF9">
        <w:rPr>
          <w:rFonts w:ascii="Arial" w:hAnsi="Arial"/>
          <w:color w:val="000000" w:themeColor="text1"/>
          <w:sz w:val="22"/>
        </w:rPr>
        <w:t>H4</w:t>
      </w:r>
      <w:r w:rsidRPr="002347E2">
        <w:rPr>
          <w:rFonts w:ascii="Arial" w:hAnsi="Arial"/>
          <w:color w:val="000000" w:themeColor="text1"/>
          <w:sz w:val="22"/>
        </w:rPr>
        <w:t xml:space="preserve"> the Authority shall deliver a written notice to the Supplier (a “</w:t>
      </w:r>
      <w:r w:rsidRPr="002347E2">
        <w:rPr>
          <w:rFonts w:ascii="Arial" w:hAnsi="Arial"/>
          <w:b/>
          <w:color w:val="000000" w:themeColor="text1"/>
          <w:sz w:val="22"/>
        </w:rPr>
        <w:t>Step-Out Notice</w:t>
      </w:r>
      <w:r w:rsidRPr="002347E2">
        <w:rPr>
          <w:rFonts w:ascii="Arial" w:hAnsi="Arial"/>
          <w:color w:val="000000" w:themeColor="text1"/>
          <w:sz w:val="22"/>
        </w:rPr>
        <w:t>”), specifying:</w:t>
      </w:r>
    </w:p>
    <w:p w14:paraId="30F6C8AF" w14:textId="77777777"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the Required Action it has actually taken; and</w:t>
      </w:r>
    </w:p>
    <w:p w14:paraId="067D9F65" w14:textId="4EA9A88D"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date on which the Authority plans to end the Required Action (the </w:t>
      </w:r>
      <w:r w:rsidRPr="004E68BB">
        <w:rPr>
          <w:rFonts w:ascii="Arial" w:hAnsi="Arial" w:cs="Arial"/>
          <w:b/>
          <w:bCs/>
          <w:color w:val="000000" w:themeColor="text1"/>
          <w:sz w:val="22"/>
          <w:szCs w:val="22"/>
        </w:rPr>
        <w:t>“Step-Out Date”</w:t>
      </w:r>
      <w:r w:rsidRPr="004E68BB">
        <w:rPr>
          <w:rFonts w:ascii="Arial" w:hAnsi="Arial" w:cs="Arial"/>
          <w:color w:val="000000" w:themeColor="text1"/>
          <w:sz w:val="22"/>
          <w:szCs w:val="22"/>
        </w:rPr>
        <w:t>) subject to the Authority being satisfied with the Supplier's ability to resume the provision of the Services and the Supplier's plan developed in accordance with Clause</w:t>
      </w:r>
      <w:r w:rsidR="004632BE" w:rsidRPr="004E68BB">
        <w:rPr>
          <w:rFonts w:ascii="Arial" w:hAnsi="Arial" w:cs="Arial"/>
          <w:color w:val="000000" w:themeColor="text1"/>
          <w:sz w:val="22"/>
          <w:szCs w:val="22"/>
        </w:rPr>
        <w:t xml:space="preserve"> </w:t>
      </w:r>
      <w:r w:rsidR="00862AF9">
        <w:rPr>
          <w:rFonts w:ascii="Arial" w:hAnsi="Arial" w:cs="Arial"/>
          <w:color w:val="000000" w:themeColor="text1"/>
          <w:sz w:val="22"/>
          <w:szCs w:val="22"/>
        </w:rPr>
        <w:t>H4</w:t>
      </w:r>
      <w:r w:rsidRPr="004E68BB">
        <w:rPr>
          <w:rFonts w:ascii="Arial" w:hAnsi="Arial" w:cs="Arial"/>
          <w:color w:val="000000" w:themeColor="text1"/>
          <w:sz w:val="22"/>
          <w:szCs w:val="22"/>
        </w:rPr>
        <w:t>.6.</w:t>
      </w:r>
    </w:p>
    <w:p w14:paraId="1C58938D" w14:textId="6262051D" w:rsidR="00B14218" w:rsidRPr="004E68BB" w:rsidRDefault="00A14AF9" w:rsidP="002A16D3">
      <w:pPr>
        <w:widowControl w:val="0"/>
        <w:numPr>
          <w:ilvl w:val="1"/>
          <w:numId w:val="40"/>
        </w:numP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Supplier shall, following receipt of a Step-Out Notice and not less than </w:t>
      </w:r>
      <w:r w:rsidR="0024463D" w:rsidRPr="004E68BB">
        <w:rPr>
          <w:rFonts w:ascii="Arial" w:hAnsi="Arial" w:cs="Arial"/>
          <w:color w:val="000000" w:themeColor="text1"/>
          <w:sz w:val="22"/>
          <w:szCs w:val="22"/>
        </w:rPr>
        <w:t>twenty (</w:t>
      </w:r>
      <w:r w:rsidRPr="004E68BB">
        <w:rPr>
          <w:rFonts w:ascii="Arial" w:hAnsi="Arial" w:cs="Arial"/>
          <w:color w:val="000000" w:themeColor="text1"/>
          <w:sz w:val="22"/>
          <w:szCs w:val="22"/>
        </w:rPr>
        <w:t>20</w:t>
      </w:r>
      <w:r w:rsidR="0024463D" w:rsidRPr="004E68BB">
        <w:rPr>
          <w:rFonts w:ascii="Arial" w:hAnsi="Arial" w:cs="Arial"/>
          <w:color w:val="000000" w:themeColor="text1"/>
          <w:sz w:val="22"/>
          <w:szCs w:val="22"/>
        </w:rPr>
        <w:t>)</w:t>
      </w:r>
      <w:r w:rsidRPr="004E68BB">
        <w:rPr>
          <w:rFonts w:ascii="Arial" w:hAnsi="Arial" w:cs="Arial"/>
          <w:color w:val="000000" w:themeColor="text1"/>
          <w:sz w:val="22"/>
          <w:szCs w:val="22"/>
        </w:rPr>
        <w:t xml:space="preserve"> Working Days prior to the Step-Out Date, develop for the Authority's approval a draft plan (a </w:t>
      </w:r>
      <w:r w:rsidRPr="004E68BB">
        <w:rPr>
          <w:rFonts w:ascii="Arial" w:hAnsi="Arial" w:cs="Arial"/>
          <w:b/>
          <w:bCs/>
          <w:color w:val="000000" w:themeColor="text1"/>
          <w:sz w:val="22"/>
          <w:szCs w:val="22"/>
        </w:rPr>
        <w:t>“Step-Out Plan”</w:t>
      </w:r>
      <w:r w:rsidRPr="004E68BB">
        <w:rPr>
          <w:rFonts w:ascii="Arial" w:hAnsi="Arial" w:cs="Arial"/>
          <w:color w:val="000000" w:themeColor="text1"/>
          <w:sz w:val="22"/>
          <w:szCs w:val="22"/>
        </w:rPr>
        <w:t>) relating to the resumption by the Supplier of the Services, including any action the Supplier proposes to take to ensure that the affected Services satisfy the requirements of this Agreement.</w:t>
      </w:r>
    </w:p>
    <w:p w14:paraId="51BCE298" w14:textId="77777777" w:rsidR="002347E2" w:rsidRDefault="00A14AF9" w:rsidP="002A16D3">
      <w:pPr>
        <w:widowControl w:val="0"/>
        <w:numPr>
          <w:ilvl w:val="1"/>
          <w:numId w:val="40"/>
        </w:numP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If the Authority does not approve the draft Step-Out Plan, the Authority shall inform the Supplier of its reasons for not approving it.  The Supplier shall then revise the draft Step-Out Plan taking those reasons into account and shall re-submit the revised plan to the Authority for the Authority’s approval.  The Authority shall not withhold or delay its approval of the dra</w:t>
      </w:r>
      <w:r w:rsidR="004632BE" w:rsidRPr="004E68BB">
        <w:rPr>
          <w:rFonts w:ascii="Arial" w:hAnsi="Arial" w:cs="Arial"/>
          <w:color w:val="000000" w:themeColor="text1"/>
          <w:sz w:val="22"/>
          <w:szCs w:val="22"/>
        </w:rPr>
        <w:t>ft Step-Out Plan unnecessarily.</w:t>
      </w:r>
    </w:p>
    <w:p w14:paraId="4FED88D6" w14:textId="658B52A2" w:rsidR="00B14218" w:rsidRPr="002347E2" w:rsidRDefault="00A14AF9" w:rsidP="002A16D3">
      <w:pPr>
        <w:widowControl w:val="0"/>
        <w:numPr>
          <w:ilvl w:val="1"/>
          <w:numId w:val="40"/>
        </w:numPr>
        <w:tabs>
          <w:tab w:val="clear" w:pos="709"/>
        </w:tabs>
        <w:spacing w:after="240"/>
        <w:ind w:left="851" w:hanging="851"/>
        <w:jc w:val="left"/>
        <w:rPr>
          <w:rFonts w:ascii="Arial" w:hAnsi="Arial" w:cs="Arial"/>
          <w:color w:val="000000" w:themeColor="text1"/>
          <w:sz w:val="22"/>
          <w:szCs w:val="22"/>
        </w:rPr>
      </w:pPr>
      <w:r w:rsidRPr="002347E2">
        <w:rPr>
          <w:rFonts w:ascii="Arial" w:hAnsi="Arial"/>
          <w:color w:val="000000" w:themeColor="text1"/>
          <w:sz w:val="22"/>
        </w:rPr>
        <w:t>The Supplier shall bear its own costs in connection with any step-in by the Authority under this Clause</w:t>
      </w:r>
      <w:r w:rsidR="004632BE" w:rsidRPr="002347E2">
        <w:rPr>
          <w:rFonts w:ascii="Arial" w:hAnsi="Arial"/>
          <w:color w:val="000000" w:themeColor="text1"/>
          <w:sz w:val="22"/>
        </w:rPr>
        <w:t xml:space="preserve"> </w:t>
      </w:r>
      <w:r w:rsidR="00862AF9">
        <w:rPr>
          <w:rFonts w:ascii="Arial" w:hAnsi="Arial"/>
          <w:color w:val="000000" w:themeColor="text1"/>
          <w:sz w:val="22"/>
        </w:rPr>
        <w:t>H4</w:t>
      </w:r>
      <w:r w:rsidRPr="002347E2">
        <w:rPr>
          <w:rFonts w:ascii="Arial" w:hAnsi="Arial"/>
          <w:color w:val="000000" w:themeColor="text1"/>
          <w:sz w:val="22"/>
        </w:rPr>
        <w:t>, provided that the Authority shall reimburse the Supplier's reasonable additional expenses incurred directly as a result of any step-in action taken by the Authority under:</w:t>
      </w:r>
    </w:p>
    <w:p w14:paraId="66A7523B" w14:textId="3FE36E17" w:rsidR="00B14218" w:rsidRPr="004E68BB" w:rsidRDefault="004632BE"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L</w:t>
      </w:r>
      <w:r w:rsidR="00A14AF9" w:rsidRPr="004E68BB">
        <w:rPr>
          <w:rFonts w:ascii="Arial" w:hAnsi="Arial" w:cs="Arial"/>
          <w:color w:val="000000" w:themeColor="text1"/>
          <w:sz w:val="22"/>
          <w:szCs w:val="22"/>
        </w:rPr>
        <w:t>imbs</w:t>
      </w:r>
      <w:r w:rsidRPr="004E68BB">
        <w:rPr>
          <w:rFonts w:ascii="Arial" w:hAnsi="Arial" w:cs="Arial"/>
          <w:color w:val="000000" w:themeColor="text1"/>
          <w:sz w:val="22"/>
          <w:szCs w:val="22"/>
        </w:rPr>
        <w:t xml:space="preserve"> </w:t>
      </w:r>
      <w:r w:rsidR="00A14AF9" w:rsidRPr="004E68BB">
        <w:rPr>
          <w:rFonts w:ascii="Arial" w:hAnsi="Arial" w:cs="Arial"/>
          <w:color w:val="000000" w:themeColor="text1"/>
          <w:sz w:val="22"/>
          <w:szCs w:val="22"/>
        </w:rPr>
        <w:t>(c) or (d) of the definition</w:t>
      </w:r>
      <w:r w:rsidRPr="004E68BB">
        <w:rPr>
          <w:rFonts w:ascii="Arial" w:hAnsi="Arial" w:cs="Arial"/>
          <w:color w:val="000000" w:themeColor="text1"/>
          <w:sz w:val="22"/>
          <w:szCs w:val="22"/>
        </w:rPr>
        <w:t xml:space="preserve"> of a Step-In Trigger Event; or</w:t>
      </w:r>
    </w:p>
    <w:p w14:paraId="3C0A8F21" w14:textId="7D6B3A0F" w:rsidR="00B14218" w:rsidRPr="004E68BB" w:rsidRDefault="004632BE"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L</w:t>
      </w:r>
      <w:r w:rsidR="00A14AF9" w:rsidRPr="004E68BB">
        <w:rPr>
          <w:rFonts w:ascii="Arial" w:hAnsi="Arial" w:cs="Arial"/>
          <w:color w:val="000000" w:themeColor="text1"/>
          <w:sz w:val="22"/>
          <w:szCs w:val="22"/>
        </w:rPr>
        <w:t>imbs</w:t>
      </w:r>
      <w:r w:rsidRPr="004E68BB">
        <w:rPr>
          <w:rFonts w:ascii="Arial" w:hAnsi="Arial" w:cs="Arial"/>
          <w:color w:val="000000" w:themeColor="text1"/>
          <w:sz w:val="22"/>
          <w:szCs w:val="22"/>
        </w:rPr>
        <w:t xml:space="preserve"> </w:t>
      </w:r>
      <w:r w:rsidR="00A14AF9" w:rsidRPr="004E68BB">
        <w:rPr>
          <w:rFonts w:ascii="Arial" w:hAnsi="Arial" w:cs="Arial"/>
          <w:color w:val="000000" w:themeColor="text1"/>
          <w:sz w:val="22"/>
          <w:szCs w:val="22"/>
        </w:rPr>
        <w:t>(e)</w:t>
      </w:r>
      <w:r w:rsidR="00F45147">
        <w:rPr>
          <w:rFonts w:ascii="Arial" w:hAnsi="Arial" w:cs="Arial"/>
          <w:color w:val="000000" w:themeColor="text1"/>
          <w:sz w:val="22"/>
          <w:szCs w:val="22"/>
        </w:rPr>
        <w:t xml:space="preserve"> and</w:t>
      </w:r>
      <w:r w:rsidR="00A14AF9" w:rsidRPr="004E68BB">
        <w:rPr>
          <w:rFonts w:ascii="Arial" w:hAnsi="Arial" w:cs="Arial"/>
          <w:color w:val="000000" w:themeColor="text1"/>
          <w:sz w:val="22"/>
          <w:szCs w:val="22"/>
        </w:rPr>
        <w:t xml:space="preserve"> (f) of the definition of a Step-in Trigger Event (insofar as the primary cause of the Authority</w:t>
      </w:r>
      <w:r w:rsidRPr="004E68BB">
        <w:rPr>
          <w:rFonts w:ascii="Arial" w:hAnsi="Arial" w:cs="Arial"/>
          <w:color w:val="000000" w:themeColor="text1"/>
          <w:sz w:val="22"/>
          <w:szCs w:val="22"/>
        </w:rPr>
        <w:t xml:space="preserve"> </w:t>
      </w:r>
      <w:r w:rsidR="00A14AF9" w:rsidRPr="004E68BB">
        <w:rPr>
          <w:rFonts w:ascii="Arial" w:hAnsi="Arial" w:cs="Arial"/>
          <w:color w:val="000000" w:themeColor="text1"/>
          <w:sz w:val="22"/>
          <w:szCs w:val="22"/>
        </w:rPr>
        <w:t>serving the Step-In Notice is identified as not being the result of the Supplier’s Default).</w:t>
      </w:r>
    </w:p>
    <w:p w14:paraId="2261F3C7" w14:textId="58B76D2F" w:rsidR="002347E2" w:rsidRPr="007538B1" w:rsidRDefault="007538B1" w:rsidP="002A16D3">
      <w:pPr>
        <w:pStyle w:val="Heading1"/>
        <w:keepNext w:val="0"/>
        <w:numPr>
          <w:ilvl w:val="0"/>
          <w:numId w:val="40"/>
        </w:numPr>
        <w:tabs>
          <w:tab w:val="clear" w:pos="709"/>
        </w:tabs>
        <w:spacing w:after="240"/>
        <w:ind w:left="851" w:hanging="851"/>
        <w:jc w:val="left"/>
        <w:rPr>
          <w:rFonts w:ascii="Arial" w:hAnsi="Arial"/>
          <w:b w:val="0"/>
          <w:color w:val="365F91"/>
          <w:sz w:val="32"/>
          <w:szCs w:val="22"/>
          <w:u w:val="none"/>
        </w:rPr>
      </w:pPr>
      <w:bookmarkStart w:id="584" w:name="_Toc21349849"/>
      <w:r w:rsidRPr="007538B1">
        <w:rPr>
          <w:rFonts w:ascii="Arial" w:hAnsi="Arial"/>
          <w:b w:val="0"/>
          <w:color w:val="365F91"/>
          <w:sz w:val="32"/>
          <w:szCs w:val="22"/>
          <w:u w:val="none"/>
        </w:rPr>
        <w:t>Authority Cause</w:t>
      </w:r>
      <w:bookmarkEnd w:id="584"/>
    </w:p>
    <w:p w14:paraId="352FA1DD" w14:textId="6B07B970" w:rsidR="00B14218" w:rsidRPr="002347E2" w:rsidRDefault="00A14AF9" w:rsidP="002A16D3">
      <w:pPr>
        <w:pStyle w:val="Heading1"/>
        <w:keepNext w:val="0"/>
        <w:numPr>
          <w:ilvl w:val="1"/>
          <w:numId w:val="40"/>
        </w:numPr>
        <w:tabs>
          <w:tab w:val="clear" w:pos="709"/>
        </w:tabs>
        <w:spacing w:after="240"/>
        <w:ind w:left="851" w:hanging="851"/>
        <w:jc w:val="left"/>
        <w:rPr>
          <w:rFonts w:ascii="Arial" w:hAnsi="Arial"/>
          <w:b w:val="0"/>
          <w:color w:val="000000" w:themeColor="text1"/>
          <w:sz w:val="22"/>
          <w:szCs w:val="22"/>
          <w:u w:val="none"/>
        </w:rPr>
      </w:pPr>
      <w:bookmarkStart w:id="585" w:name="_Toc21349850"/>
      <w:r w:rsidRPr="002347E2">
        <w:rPr>
          <w:rFonts w:ascii="Arial" w:hAnsi="Arial"/>
          <w:b w:val="0"/>
          <w:color w:val="000000" w:themeColor="text1"/>
          <w:sz w:val="22"/>
          <w:szCs w:val="20"/>
          <w:u w:val="none"/>
        </w:rPr>
        <w:t>Notwithstanding any other provision of this Agreement, if the Supplier has failed to:</w:t>
      </w:r>
      <w:bookmarkEnd w:id="585"/>
    </w:p>
    <w:p w14:paraId="54C0CD5F" w14:textId="6111271A" w:rsidR="00B14218" w:rsidRPr="00A35735"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A35735">
        <w:rPr>
          <w:rFonts w:ascii="Arial" w:hAnsi="Arial" w:cs="Arial"/>
          <w:color w:val="000000" w:themeColor="text1"/>
          <w:sz w:val="22"/>
          <w:szCs w:val="22"/>
        </w:rPr>
        <w:t xml:space="preserve">provide the Services in accordance with the </w:t>
      </w:r>
      <w:r w:rsidR="00010137" w:rsidRPr="00A35735">
        <w:rPr>
          <w:rFonts w:ascii="Arial" w:hAnsi="Arial" w:cs="Arial"/>
          <w:color w:val="000000" w:themeColor="text1"/>
          <w:sz w:val="22"/>
          <w:szCs w:val="22"/>
        </w:rPr>
        <w:t>Customer Service Standards or RNOs</w:t>
      </w:r>
      <w:r w:rsidRPr="00A35735">
        <w:rPr>
          <w:rFonts w:ascii="Arial" w:hAnsi="Arial" w:cs="Arial"/>
          <w:color w:val="000000" w:themeColor="text1"/>
          <w:sz w:val="22"/>
          <w:szCs w:val="22"/>
        </w:rPr>
        <w:t>; and/or</w:t>
      </w:r>
    </w:p>
    <w:p w14:paraId="70079853" w14:textId="77777777" w:rsidR="00BC2ABD"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comply with its obligations under this Agreement,</w:t>
      </w:r>
    </w:p>
    <w:p w14:paraId="6EA2A85C" w14:textId="77777777" w:rsidR="00BC2ABD" w:rsidRDefault="00A14AF9" w:rsidP="007538B1">
      <w:pPr>
        <w:widowControl w:val="0"/>
        <w:spacing w:after="240"/>
        <w:ind w:left="851"/>
        <w:jc w:val="left"/>
        <w:rPr>
          <w:rFonts w:ascii="Arial" w:hAnsi="Arial" w:cs="Arial"/>
          <w:color w:val="000000" w:themeColor="text1"/>
          <w:sz w:val="22"/>
          <w:szCs w:val="22"/>
        </w:rPr>
      </w:pPr>
      <w:r w:rsidRPr="00BC2ABD">
        <w:rPr>
          <w:rFonts w:ascii="Arial" w:hAnsi="Arial" w:cs="Arial"/>
          <w:color w:val="000000" w:themeColor="text1"/>
          <w:sz w:val="22"/>
          <w:szCs w:val="22"/>
        </w:rPr>
        <w:t>(each a “</w:t>
      </w:r>
      <w:r w:rsidRPr="00BC2ABD">
        <w:rPr>
          <w:rFonts w:ascii="Arial" w:hAnsi="Arial" w:cs="Arial"/>
          <w:b/>
          <w:bCs/>
          <w:color w:val="000000" w:themeColor="text1"/>
          <w:sz w:val="22"/>
          <w:szCs w:val="22"/>
        </w:rPr>
        <w:t>Supplier Non-Performance</w:t>
      </w:r>
      <w:r w:rsidR="004632BE" w:rsidRPr="00BC2ABD">
        <w:rPr>
          <w:rFonts w:ascii="Arial" w:hAnsi="Arial" w:cs="Arial"/>
          <w:color w:val="000000" w:themeColor="text1"/>
          <w:sz w:val="22"/>
          <w:szCs w:val="22"/>
        </w:rPr>
        <w:t>”),</w:t>
      </w:r>
    </w:p>
    <w:p w14:paraId="78DF6749" w14:textId="2ECA7045" w:rsidR="00B14218" w:rsidRPr="00BC2ABD" w:rsidRDefault="00A14AF9" w:rsidP="007538B1">
      <w:pPr>
        <w:widowControl w:val="0"/>
        <w:spacing w:after="240"/>
        <w:ind w:left="851"/>
        <w:jc w:val="left"/>
        <w:rPr>
          <w:rFonts w:ascii="Arial" w:hAnsi="Arial" w:cs="Arial"/>
          <w:color w:val="000000" w:themeColor="text1"/>
          <w:sz w:val="22"/>
          <w:szCs w:val="22"/>
        </w:rPr>
      </w:pPr>
      <w:r w:rsidRPr="00BC2ABD">
        <w:rPr>
          <w:rFonts w:ascii="Arial" w:hAnsi="Arial" w:cs="Arial"/>
          <w:color w:val="000000" w:themeColor="text1"/>
          <w:sz w:val="22"/>
          <w:szCs w:val="22"/>
        </w:rPr>
        <w:t>and can demonstrate that the Supplier Non-Performance would not have occurred but for an Authority Cause, then (subject to the Supplier fulfilling its obligations in this Clause</w:t>
      </w:r>
      <w:r w:rsidR="004632BE" w:rsidRPr="00BC2ABD">
        <w:rPr>
          <w:rFonts w:ascii="Arial" w:hAnsi="Arial" w:cs="Arial"/>
          <w:color w:val="000000" w:themeColor="text1"/>
          <w:sz w:val="22"/>
          <w:szCs w:val="22"/>
        </w:rPr>
        <w:t xml:space="preserve"> </w:t>
      </w:r>
      <w:r w:rsidR="00862AF9">
        <w:rPr>
          <w:rFonts w:ascii="Arial" w:hAnsi="Arial" w:cs="Arial"/>
          <w:color w:val="000000" w:themeColor="text1"/>
          <w:sz w:val="22"/>
          <w:szCs w:val="22"/>
        </w:rPr>
        <w:t>H5</w:t>
      </w:r>
      <w:r w:rsidR="004632BE" w:rsidRPr="00BC2ABD">
        <w:rPr>
          <w:rFonts w:ascii="Arial" w:hAnsi="Arial" w:cs="Arial"/>
          <w:color w:val="000000" w:themeColor="text1"/>
          <w:sz w:val="22"/>
          <w:szCs w:val="22"/>
        </w:rPr>
        <w:t>):</w:t>
      </w:r>
    </w:p>
    <w:p w14:paraId="2D8A6218" w14:textId="643EE665" w:rsidR="00B14218" w:rsidRPr="004E68BB" w:rsidRDefault="00A14AF9" w:rsidP="002A16D3">
      <w:pPr>
        <w:widowControl w:val="0"/>
        <w:numPr>
          <w:ilvl w:val="3"/>
          <w:numId w:val="40"/>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Supplier shall not be treated as being in breach of this Agreement to the extent the Supplier can demonstrate that the Supplier Non-Performance was caused by the </w:t>
      </w:r>
      <w:r w:rsidR="004632BE" w:rsidRPr="004E68BB">
        <w:rPr>
          <w:rFonts w:ascii="Arial" w:hAnsi="Arial" w:cs="Arial"/>
          <w:color w:val="000000" w:themeColor="text1"/>
          <w:sz w:val="22"/>
          <w:szCs w:val="22"/>
        </w:rPr>
        <w:t>Authority Cause;</w:t>
      </w:r>
    </w:p>
    <w:p w14:paraId="30E1EEE3" w14:textId="77777777" w:rsidR="00B14218" w:rsidRPr="004E68BB" w:rsidRDefault="00A14AF9" w:rsidP="002A16D3">
      <w:pPr>
        <w:widowControl w:val="0"/>
        <w:numPr>
          <w:ilvl w:val="3"/>
          <w:numId w:val="40"/>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the Authority shall not be entitled to exercise any rights that may arise as a result of that Supplier Non-Performance:</w:t>
      </w:r>
    </w:p>
    <w:p w14:paraId="66964ED5" w14:textId="58799D81" w:rsidR="00B14218" w:rsidRPr="004E68BB" w:rsidRDefault="00A14AF9" w:rsidP="002A16D3">
      <w:pPr>
        <w:widowControl w:val="0"/>
        <w:numPr>
          <w:ilvl w:val="4"/>
          <w:numId w:val="40"/>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to terminate this Agreement pursuant to Clause</w:t>
      </w:r>
      <w:r w:rsidR="004632BE" w:rsidRPr="004E68BB">
        <w:rPr>
          <w:rFonts w:ascii="Arial" w:hAnsi="Arial" w:cs="Arial"/>
          <w:color w:val="000000" w:themeColor="text1"/>
          <w:sz w:val="22"/>
          <w:szCs w:val="22"/>
        </w:rPr>
        <w:t xml:space="preserve"> </w:t>
      </w:r>
      <w:r w:rsidR="00862AF9">
        <w:rPr>
          <w:rFonts w:ascii="Arial" w:hAnsi="Arial" w:cs="Arial"/>
          <w:color w:val="000000" w:themeColor="text1"/>
          <w:sz w:val="22"/>
          <w:szCs w:val="22"/>
        </w:rPr>
        <w:t>I1</w:t>
      </w:r>
      <w:r w:rsidRPr="004E68BB">
        <w:rPr>
          <w:rFonts w:ascii="Arial" w:hAnsi="Arial" w:cs="Arial"/>
          <w:color w:val="000000" w:themeColor="text1"/>
          <w:sz w:val="22"/>
          <w:szCs w:val="22"/>
        </w:rPr>
        <w:t>.1(b)</w:t>
      </w:r>
      <w:r w:rsidR="004632BE"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(Termination by the Authority); or</w:t>
      </w:r>
    </w:p>
    <w:p w14:paraId="2F5B2F73" w14:textId="269A6309" w:rsidR="00B14218" w:rsidRPr="004E68BB" w:rsidRDefault="00A14AF9" w:rsidP="002A16D3">
      <w:pPr>
        <w:widowControl w:val="0"/>
        <w:numPr>
          <w:ilvl w:val="4"/>
          <w:numId w:val="40"/>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to take action pursuant Clauses</w:t>
      </w:r>
      <w:r w:rsidR="004632BE" w:rsidRPr="004E68BB">
        <w:rPr>
          <w:rFonts w:ascii="Arial" w:hAnsi="Arial" w:cs="Arial"/>
          <w:color w:val="000000" w:themeColor="text1"/>
          <w:sz w:val="22"/>
          <w:szCs w:val="22"/>
        </w:rPr>
        <w:t xml:space="preserve"> </w:t>
      </w:r>
      <w:r w:rsidR="00862AF9">
        <w:rPr>
          <w:rFonts w:ascii="Arial" w:hAnsi="Arial" w:cs="Arial"/>
          <w:color w:val="000000" w:themeColor="text1"/>
          <w:sz w:val="22"/>
          <w:szCs w:val="22"/>
        </w:rPr>
        <w:t>H3</w:t>
      </w:r>
      <w:r w:rsidRPr="004E68BB">
        <w:rPr>
          <w:rFonts w:ascii="Arial" w:hAnsi="Arial" w:cs="Arial"/>
          <w:color w:val="000000" w:themeColor="text1"/>
          <w:sz w:val="22"/>
          <w:szCs w:val="22"/>
        </w:rPr>
        <w:t xml:space="preserve"> (</w:t>
      </w:r>
      <w:r w:rsidRPr="004E68BB">
        <w:rPr>
          <w:rFonts w:ascii="Arial" w:hAnsi="Arial" w:cs="Arial"/>
          <w:iCs/>
          <w:color w:val="000000" w:themeColor="text1"/>
          <w:sz w:val="22"/>
          <w:szCs w:val="22"/>
        </w:rPr>
        <w:t>Remedial Adviser</w:t>
      </w:r>
      <w:r w:rsidRPr="004E68BB">
        <w:rPr>
          <w:rFonts w:ascii="Arial" w:hAnsi="Arial" w:cs="Arial"/>
          <w:color w:val="000000" w:themeColor="text1"/>
          <w:sz w:val="22"/>
          <w:szCs w:val="22"/>
        </w:rPr>
        <w:t xml:space="preserve">) or </w:t>
      </w:r>
      <w:r w:rsidR="00862AF9">
        <w:rPr>
          <w:rFonts w:ascii="Arial" w:hAnsi="Arial" w:cs="Arial"/>
          <w:color w:val="000000" w:themeColor="text1"/>
          <w:sz w:val="22"/>
          <w:szCs w:val="22"/>
        </w:rPr>
        <w:t>H4</w:t>
      </w:r>
      <w:r w:rsidR="004632BE"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w:t>
      </w:r>
      <w:r w:rsidRPr="004E68BB">
        <w:rPr>
          <w:rFonts w:ascii="Arial" w:hAnsi="Arial" w:cs="Arial"/>
          <w:iCs/>
          <w:color w:val="000000" w:themeColor="text1"/>
          <w:sz w:val="22"/>
          <w:szCs w:val="22"/>
        </w:rPr>
        <w:t>Step-In</w:t>
      </w:r>
      <w:r w:rsidRPr="004E68BB">
        <w:rPr>
          <w:rFonts w:ascii="Arial" w:hAnsi="Arial" w:cs="Arial"/>
          <w:color w:val="000000" w:themeColor="text1"/>
          <w:sz w:val="22"/>
          <w:szCs w:val="22"/>
        </w:rPr>
        <w:t>);</w:t>
      </w:r>
    </w:p>
    <w:p w14:paraId="44974E39" w14:textId="4A09B68F" w:rsidR="001B29EC" w:rsidRDefault="001B29EC" w:rsidP="002A16D3">
      <w:pPr>
        <w:widowControl w:val="0"/>
        <w:numPr>
          <w:ilvl w:val="3"/>
          <w:numId w:val="40"/>
        </w:numPr>
        <w:spacing w:after="240"/>
        <w:jc w:val="left"/>
        <w:rPr>
          <w:rFonts w:ascii="Arial" w:hAnsi="Arial" w:cs="Arial"/>
          <w:color w:val="000000" w:themeColor="text1"/>
          <w:sz w:val="22"/>
          <w:szCs w:val="22"/>
        </w:rPr>
      </w:pPr>
      <w:r>
        <w:rPr>
          <w:rFonts w:ascii="Arial" w:hAnsi="Arial" w:cs="Arial"/>
          <w:color w:val="000000" w:themeColor="text1"/>
          <w:sz w:val="22"/>
          <w:szCs w:val="22"/>
        </w:rPr>
        <w:t>Not Used</w:t>
      </w:r>
      <w:r w:rsidR="00A76E23">
        <w:rPr>
          <w:rFonts w:ascii="Arial" w:hAnsi="Arial" w:cs="Arial"/>
          <w:color w:val="000000" w:themeColor="text1"/>
          <w:sz w:val="22"/>
          <w:szCs w:val="22"/>
        </w:rPr>
        <w:t>;</w:t>
      </w:r>
    </w:p>
    <w:p w14:paraId="58382219" w14:textId="5067CD6C" w:rsidR="00B14218" w:rsidRPr="004E68BB" w:rsidRDefault="001B29EC" w:rsidP="002A16D3">
      <w:pPr>
        <w:widowControl w:val="0"/>
        <w:numPr>
          <w:ilvl w:val="3"/>
          <w:numId w:val="40"/>
        </w:numPr>
        <w:spacing w:after="240"/>
        <w:jc w:val="left"/>
        <w:rPr>
          <w:rFonts w:ascii="Arial" w:hAnsi="Arial" w:cs="Arial"/>
          <w:color w:val="000000" w:themeColor="text1"/>
          <w:sz w:val="22"/>
          <w:szCs w:val="22"/>
        </w:rPr>
      </w:pPr>
      <w:r>
        <w:rPr>
          <w:rFonts w:ascii="Arial" w:hAnsi="Arial" w:cs="Arial"/>
          <w:color w:val="000000" w:themeColor="text1"/>
          <w:sz w:val="22"/>
          <w:szCs w:val="22"/>
        </w:rPr>
        <w:t>Not Used</w:t>
      </w:r>
      <w:r w:rsidR="00A76E23">
        <w:rPr>
          <w:rFonts w:ascii="Arial" w:hAnsi="Arial" w:cs="Arial"/>
          <w:color w:val="000000" w:themeColor="text1"/>
          <w:sz w:val="22"/>
          <w:szCs w:val="22"/>
        </w:rPr>
        <w:t>.</w:t>
      </w:r>
    </w:p>
    <w:p w14:paraId="066BA21B" w14:textId="43305C0E" w:rsidR="00B14218" w:rsidRPr="00BC2ABD" w:rsidRDefault="00A14AF9" w:rsidP="002A16D3">
      <w:pPr>
        <w:pStyle w:val="Heading3"/>
        <w:numPr>
          <w:ilvl w:val="1"/>
          <w:numId w:val="40"/>
        </w:numPr>
        <w:tabs>
          <w:tab w:val="clear" w:pos="709"/>
        </w:tabs>
        <w:spacing w:after="240"/>
        <w:ind w:left="851" w:hanging="851"/>
        <w:jc w:val="left"/>
        <w:rPr>
          <w:rFonts w:ascii="Arial" w:hAnsi="Arial"/>
          <w:b/>
          <w:i/>
          <w:color w:val="000000" w:themeColor="text1"/>
          <w:sz w:val="22"/>
          <w:szCs w:val="22"/>
        </w:rPr>
      </w:pPr>
      <w:r w:rsidRPr="00BC2ABD">
        <w:rPr>
          <w:rFonts w:ascii="Arial" w:hAnsi="Arial"/>
          <w:color w:val="000000" w:themeColor="text1"/>
          <w:sz w:val="22"/>
          <w:szCs w:val="20"/>
        </w:rPr>
        <w:t>In order to claim any of the rights and/or relief referred to in Clause</w:t>
      </w:r>
      <w:r w:rsidR="004632BE" w:rsidRPr="00BC2ABD">
        <w:rPr>
          <w:rFonts w:ascii="Arial" w:hAnsi="Arial"/>
          <w:color w:val="000000" w:themeColor="text1"/>
          <w:sz w:val="22"/>
          <w:szCs w:val="20"/>
        </w:rPr>
        <w:t xml:space="preserve"> </w:t>
      </w:r>
      <w:r w:rsidR="00862AF9">
        <w:rPr>
          <w:rFonts w:ascii="Arial" w:hAnsi="Arial"/>
          <w:color w:val="000000" w:themeColor="text1"/>
          <w:sz w:val="22"/>
          <w:szCs w:val="20"/>
        </w:rPr>
        <w:t>H5</w:t>
      </w:r>
      <w:r w:rsidRPr="00BC2ABD">
        <w:rPr>
          <w:rFonts w:ascii="Arial" w:hAnsi="Arial"/>
          <w:color w:val="000000" w:themeColor="text1"/>
          <w:sz w:val="22"/>
          <w:szCs w:val="20"/>
        </w:rPr>
        <w:t xml:space="preserve">.1, the Supplier shall as soon as reasonably practicable (and in any event within </w:t>
      </w:r>
      <w:r w:rsidR="0024463D" w:rsidRPr="00BC2ABD">
        <w:rPr>
          <w:rFonts w:ascii="Arial" w:hAnsi="Arial"/>
          <w:color w:val="000000" w:themeColor="text1"/>
          <w:sz w:val="22"/>
          <w:szCs w:val="20"/>
        </w:rPr>
        <w:t>ten (</w:t>
      </w:r>
      <w:r w:rsidRPr="00BC2ABD">
        <w:rPr>
          <w:rFonts w:ascii="Arial" w:hAnsi="Arial"/>
          <w:color w:val="000000" w:themeColor="text1"/>
          <w:sz w:val="22"/>
          <w:szCs w:val="20"/>
        </w:rPr>
        <w:t>10</w:t>
      </w:r>
      <w:r w:rsidR="0024463D" w:rsidRPr="00BC2ABD">
        <w:rPr>
          <w:rFonts w:ascii="Arial" w:hAnsi="Arial"/>
          <w:color w:val="000000" w:themeColor="text1"/>
          <w:sz w:val="22"/>
          <w:szCs w:val="20"/>
        </w:rPr>
        <w:t xml:space="preserve">) </w:t>
      </w:r>
      <w:r w:rsidRPr="00BC2ABD">
        <w:rPr>
          <w:rFonts w:ascii="Arial" w:hAnsi="Arial"/>
          <w:color w:val="000000" w:themeColor="text1"/>
          <w:sz w:val="22"/>
          <w:szCs w:val="20"/>
        </w:rPr>
        <w:t>Working Days) after becoming aware that an Authority Cause has caused, or is reasonably likely to cause, a Supplier Non-Performance, give the Authority notice (a “</w:t>
      </w:r>
      <w:r w:rsidRPr="00BC2ABD">
        <w:rPr>
          <w:rFonts w:ascii="Arial" w:hAnsi="Arial"/>
          <w:b/>
          <w:color w:val="000000" w:themeColor="text1"/>
          <w:sz w:val="22"/>
          <w:szCs w:val="20"/>
        </w:rPr>
        <w:t>Relief Notice</w:t>
      </w:r>
      <w:r w:rsidRPr="00BC2ABD">
        <w:rPr>
          <w:rFonts w:ascii="Arial" w:hAnsi="Arial"/>
          <w:color w:val="000000" w:themeColor="text1"/>
          <w:sz w:val="22"/>
          <w:szCs w:val="20"/>
        </w:rPr>
        <w:t>”) setting out details of:</w:t>
      </w:r>
    </w:p>
    <w:p w14:paraId="6A36A7AB" w14:textId="04B69E99" w:rsidR="00B14218" w:rsidRPr="004E68BB" w:rsidRDefault="004632BE"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the Supplier Non-Performance;</w:t>
      </w:r>
    </w:p>
    <w:p w14:paraId="4DCB3E5C" w14:textId="77777777"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the Authority Cause and its effect, or likely effect, on the Supplier’s ability to meet its obligations under this Agreement;</w:t>
      </w:r>
    </w:p>
    <w:p w14:paraId="09243734" w14:textId="604F53AD"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any steps which the Authority can take to eliminate or mitigate the consequences and impa</w:t>
      </w:r>
      <w:r w:rsidR="004632BE" w:rsidRPr="004E68BB">
        <w:rPr>
          <w:rFonts w:ascii="Arial" w:hAnsi="Arial" w:cs="Arial"/>
          <w:color w:val="000000" w:themeColor="text1"/>
          <w:sz w:val="22"/>
          <w:szCs w:val="22"/>
        </w:rPr>
        <w:t>ct of such Authority Cause; and</w:t>
      </w:r>
    </w:p>
    <w:p w14:paraId="4D6668F5" w14:textId="77777777"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the relief and/or compensation claimed by the Supplier.</w:t>
      </w:r>
    </w:p>
    <w:p w14:paraId="7D698EEF" w14:textId="77777777" w:rsidR="00BC2ABD" w:rsidRDefault="00A14AF9" w:rsidP="002A16D3">
      <w:pPr>
        <w:widowControl w:val="0"/>
        <w:numPr>
          <w:ilvl w:val="1"/>
          <w:numId w:val="40"/>
        </w:numP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Following the receipt of a Relief Notice, the Authority shall as soon as reasonably practicable consider the nature of the Supplier Non-Performance and the alleged Authority Cause and whether it agrees with the Supplier’s assessment set out in the Relief Notice as to the effect of the relevant Authority Cause and its entitlement to relief and/or compensation, consulting with the Supplier where necessary.</w:t>
      </w:r>
    </w:p>
    <w:p w14:paraId="4ED1FAB5" w14:textId="77777777" w:rsidR="00BC2ABD" w:rsidRPr="00BC2ABD" w:rsidRDefault="00A14AF9" w:rsidP="002A16D3">
      <w:pPr>
        <w:widowControl w:val="0"/>
        <w:numPr>
          <w:ilvl w:val="1"/>
          <w:numId w:val="40"/>
        </w:numPr>
        <w:tabs>
          <w:tab w:val="clear" w:pos="709"/>
        </w:tabs>
        <w:spacing w:after="240"/>
        <w:ind w:left="851" w:hanging="851"/>
        <w:jc w:val="left"/>
        <w:rPr>
          <w:rFonts w:ascii="Arial" w:hAnsi="Arial" w:cs="Arial"/>
          <w:color w:val="000000" w:themeColor="text1"/>
          <w:sz w:val="22"/>
          <w:szCs w:val="22"/>
        </w:rPr>
      </w:pPr>
      <w:r w:rsidRPr="00BC2ABD">
        <w:rPr>
          <w:rFonts w:ascii="Arial" w:hAnsi="Arial"/>
          <w:color w:val="000000" w:themeColor="text1"/>
          <w:sz w:val="22"/>
          <w:szCs w:val="22"/>
        </w:rPr>
        <w:t>The Supplier shall use all reasonable endeavours to eliminate or mitigate the consequences and impact of an Authority Cause, including any Losses that the Supplier may incur and the duration and consequences of any Delay or anticipated Delay.</w:t>
      </w:r>
    </w:p>
    <w:p w14:paraId="06306E2F" w14:textId="4AE706DD" w:rsidR="00B14218" w:rsidRPr="00BC2ABD" w:rsidRDefault="00A14AF9" w:rsidP="002A16D3">
      <w:pPr>
        <w:widowControl w:val="0"/>
        <w:numPr>
          <w:ilvl w:val="1"/>
          <w:numId w:val="40"/>
        </w:numPr>
        <w:tabs>
          <w:tab w:val="clear" w:pos="709"/>
        </w:tabs>
        <w:spacing w:after="240"/>
        <w:ind w:left="851" w:hanging="851"/>
        <w:jc w:val="left"/>
        <w:rPr>
          <w:rFonts w:ascii="Arial" w:hAnsi="Arial" w:cs="Arial"/>
          <w:color w:val="000000" w:themeColor="text1"/>
          <w:sz w:val="22"/>
          <w:szCs w:val="22"/>
        </w:rPr>
      </w:pPr>
      <w:r w:rsidRPr="00BC2ABD">
        <w:rPr>
          <w:rFonts w:ascii="Arial" w:hAnsi="Arial"/>
          <w:color w:val="000000" w:themeColor="text1"/>
          <w:sz w:val="22"/>
        </w:rPr>
        <w:t>Without prejudice to Clause</w:t>
      </w:r>
      <w:r w:rsidR="004632BE" w:rsidRPr="00BC2ABD">
        <w:rPr>
          <w:rFonts w:ascii="Arial" w:hAnsi="Arial"/>
          <w:color w:val="000000" w:themeColor="text1"/>
          <w:sz w:val="22"/>
        </w:rPr>
        <w:t xml:space="preserve"> </w:t>
      </w:r>
      <w:r w:rsidR="00862AF9">
        <w:rPr>
          <w:rFonts w:ascii="Arial" w:hAnsi="Arial"/>
          <w:color w:val="000000" w:themeColor="text1"/>
          <w:sz w:val="22"/>
        </w:rPr>
        <w:t>B2</w:t>
      </w:r>
      <w:r w:rsidRPr="00BC2ABD">
        <w:rPr>
          <w:rFonts w:ascii="Arial" w:hAnsi="Arial"/>
          <w:color w:val="000000" w:themeColor="text1"/>
          <w:sz w:val="22"/>
        </w:rPr>
        <w:t>.9</w:t>
      </w:r>
      <w:r w:rsidR="004632BE" w:rsidRPr="00BC2ABD">
        <w:rPr>
          <w:rFonts w:ascii="Arial" w:hAnsi="Arial"/>
          <w:color w:val="000000" w:themeColor="text1"/>
          <w:sz w:val="22"/>
        </w:rPr>
        <w:t xml:space="preserve"> </w:t>
      </w:r>
      <w:r w:rsidRPr="00BC2ABD">
        <w:rPr>
          <w:rFonts w:ascii="Arial" w:hAnsi="Arial"/>
          <w:color w:val="000000" w:themeColor="text1"/>
          <w:sz w:val="22"/>
        </w:rPr>
        <w:t>(Continuing obligation to provide the Services), if a Dispute arises as to:</w:t>
      </w:r>
    </w:p>
    <w:p w14:paraId="0AFFB860" w14:textId="77777777"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whether a Supplier Non-Performance would not have occurred but for an Authority Cause; and/or</w:t>
      </w:r>
    </w:p>
    <w:p w14:paraId="0F50F04D" w14:textId="77777777"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the nature and/or extent of the relief and/or compensation claimed by the Supplier,</w:t>
      </w:r>
    </w:p>
    <w:p w14:paraId="2F1F8102" w14:textId="0915B364" w:rsidR="00B14218" w:rsidRPr="004E68BB" w:rsidRDefault="00A14AF9" w:rsidP="007538B1">
      <w:pPr>
        <w:widowControl w:val="0"/>
        <w:spacing w:after="240"/>
        <w:ind w:left="851"/>
        <w:jc w:val="left"/>
        <w:rPr>
          <w:rFonts w:ascii="Arial" w:hAnsi="Arial" w:cs="Arial"/>
          <w:color w:val="000000" w:themeColor="text1"/>
          <w:sz w:val="22"/>
          <w:szCs w:val="22"/>
        </w:rPr>
      </w:pPr>
      <w:r w:rsidRPr="004E68BB">
        <w:rPr>
          <w:rFonts w:ascii="Arial" w:hAnsi="Arial" w:cs="Arial"/>
          <w:color w:val="000000" w:themeColor="text1"/>
          <w:sz w:val="22"/>
          <w:szCs w:val="22"/>
        </w:rPr>
        <w:t>either Party may refer the Dispute to the Dispute Resolution Procedure.</w:t>
      </w:r>
      <w:r w:rsidR="0024463D"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 xml:space="preserve"> Pending the resolution of the Dispute, both Parties shall continue to resolve the causes of, and mitigate the effects of, the Supplier Non-Performance.</w:t>
      </w:r>
    </w:p>
    <w:p w14:paraId="66A4E4B1" w14:textId="1874085D" w:rsidR="00B14218" w:rsidRPr="004E68BB" w:rsidRDefault="00A14AF9" w:rsidP="002A16D3">
      <w:pPr>
        <w:widowControl w:val="0"/>
        <w:numPr>
          <w:ilvl w:val="1"/>
          <w:numId w:val="40"/>
        </w:numP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 xml:space="preserve">Any Change that is required to the Implementation Plan or to the </w:t>
      </w:r>
      <w:r w:rsidR="00A95354">
        <w:rPr>
          <w:rFonts w:ascii="Arial" w:hAnsi="Arial" w:cs="Arial"/>
          <w:color w:val="000000" w:themeColor="text1"/>
          <w:sz w:val="22"/>
          <w:szCs w:val="22"/>
        </w:rPr>
        <w:t>Fees</w:t>
      </w:r>
      <w:r w:rsidRPr="004E68BB">
        <w:rPr>
          <w:rFonts w:ascii="Arial" w:hAnsi="Arial" w:cs="Arial"/>
          <w:color w:val="000000" w:themeColor="text1"/>
          <w:sz w:val="22"/>
          <w:szCs w:val="22"/>
        </w:rPr>
        <w:t xml:space="preserve"> pursuant to this Clause</w:t>
      </w:r>
      <w:r w:rsidR="004632BE" w:rsidRPr="004E68BB">
        <w:rPr>
          <w:rFonts w:ascii="Arial" w:hAnsi="Arial" w:cs="Arial"/>
          <w:color w:val="000000" w:themeColor="text1"/>
          <w:sz w:val="22"/>
          <w:szCs w:val="22"/>
        </w:rPr>
        <w:t xml:space="preserve"> </w:t>
      </w:r>
      <w:r w:rsidR="00862AF9">
        <w:rPr>
          <w:rFonts w:ascii="Arial" w:hAnsi="Arial" w:cs="Arial"/>
          <w:color w:val="000000" w:themeColor="text1"/>
          <w:sz w:val="22"/>
          <w:szCs w:val="22"/>
        </w:rPr>
        <w:t>H5</w:t>
      </w:r>
      <w:r w:rsidRPr="004E68BB">
        <w:rPr>
          <w:rFonts w:ascii="Arial" w:hAnsi="Arial" w:cs="Arial"/>
          <w:color w:val="000000" w:themeColor="text1"/>
          <w:sz w:val="22"/>
          <w:szCs w:val="22"/>
        </w:rPr>
        <w:t xml:space="preserve"> shall be implemented in accordance with the Change Control Procedure.</w:t>
      </w:r>
    </w:p>
    <w:p w14:paraId="5EE658A1" w14:textId="32B3312A" w:rsidR="00B14218" w:rsidRPr="007538B1" w:rsidRDefault="007538B1" w:rsidP="002A16D3">
      <w:pPr>
        <w:pStyle w:val="Heading1"/>
        <w:keepNext w:val="0"/>
        <w:numPr>
          <w:ilvl w:val="0"/>
          <w:numId w:val="40"/>
        </w:numPr>
        <w:tabs>
          <w:tab w:val="clear" w:pos="709"/>
        </w:tabs>
        <w:spacing w:after="240"/>
        <w:ind w:left="851" w:hanging="851"/>
        <w:jc w:val="left"/>
        <w:rPr>
          <w:rFonts w:ascii="Arial" w:hAnsi="Arial"/>
          <w:b w:val="0"/>
          <w:color w:val="365F91"/>
          <w:sz w:val="32"/>
          <w:szCs w:val="20"/>
          <w:u w:val="none"/>
        </w:rPr>
      </w:pPr>
      <w:bookmarkStart w:id="586" w:name="_Toc21349851"/>
      <w:r w:rsidRPr="007538B1">
        <w:rPr>
          <w:rFonts w:ascii="Arial" w:hAnsi="Arial"/>
          <w:b w:val="0"/>
          <w:color w:val="365F91"/>
          <w:sz w:val="32"/>
          <w:szCs w:val="20"/>
          <w:u w:val="none"/>
        </w:rPr>
        <w:t>Force Majeure</w:t>
      </w:r>
      <w:bookmarkEnd w:id="586"/>
    </w:p>
    <w:p w14:paraId="45E2FBC5" w14:textId="29E8D082" w:rsidR="00B14218" w:rsidRPr="004E68BB" w:rsidRDefault="00A14AF9" w:rsidP="002A16D3">
      <w:pPr>
        <w:widowControl w:val="0"/>
        <w:numPr>
          <w:ilvl w:val="1"/>
          <w:numId w:val="40"/>
        </w:numP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Subject to the rema</w:t>
      </w:r>
      <w:r w:rsidR="004632BE" w:rsidRPr="004E68BB">
        <w:rPr>
          <w:rFonts w:ascii="Arial" w:hAnsi="Arial" w:cs="Arial"/>
          <w:color w:val="000000" w:themeColor="text1"/>
          <w:sz w:val="22"/>
          <w:szCs w:val="22"/>
        </w:rPr>
        <w:t xml:space="preserve">ining provisions of this Clause </w:t>
      </w:r>
      <w:r w:rsidR="00862AF9">
        <w:rPr>
          <w:rFonts w:ascii="Arial" w:hAnsi="Arial" w:cs="Arial"/>
          <w:color w:val="000000" w:themeColor="text1"/>
          <w:sz w:val="22"/>
          <w:szCs w:val="22"/>
        </w:rPr>
        <w:t>H6</w:t>
      </w:r>
      <w:r w:rsidRPr="004E68BB">
        <w:rPr>
          <w:rFonts w:ascii="Arial" w:hAnsi="Arial" w:cs="Arial"/>
          <w:color w:val="000000" w:themeColor="text1"/>
          <w:sz w:val="22"/>
          <w:szCs w:val="22"/>
        </w:rPr>
        <w:t xml:space="preserve"> (and, in relation to the Supplier, subject to its compliance with its obligations in Schedule</w:t>
      </w:r>
      <w:r w:rsidR="004632BE"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8.6</w:t>
      </w:r>
      <w:r w:rsidR="004632BE"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w:t>
      </w:r>
      <w:r w:rsidR="00B14D94" w:rsidRPr="004E68BB">
        <w:rPr>
          <w:rFonts w:ascii="Arial" w:hAnsi="Arial" w:cs="Arial"/>
          <w:iCs/>
          <w:color w:val="000000" w:themeColor="text1"/>
          <w:sz w:val="22"/>
          <w:szCs w:val="22"/>
        </w:rPr>
        <w:t>Service Continuity Plan</w:t>
      </w:r>
      <w:r w:rsidR="00236011" w:rsidRPr="004E68BB">
        <w:rPr>
          <w:rFonts w:ascii="Arial" w:hAnsi="Arial" w:cs="Arial"/>
          <w:iCs/>
          <w:color w:val="000000" w:themeColor="text1"/>
          <w:sz w:val="22"/>
          <w:szCs w:val="22"/>
        </w:rPr>
        <w:t xml:space="preserve"> and Corporate Resolution Planning</w:t>
      </w:r>
      <w:r w:rsidRPr="004E68BB">
        <w:rPr>
          <w:rFonts w:ascii="Arial" w:hAnsi="Arial" w:cs="Arial"/>
          <w:color w:val="000000" w:themeColor="text1"/>
          <w:sz w:val="22"/>
          <w:szCs w:val="22"/>
        </w:rPr>
        <w:t>)), a Party may claim relief under this Clause</w:t>
      </w:r>
      <w:r w:rsidR="004632BE" w:rsidRPr="004E68BB">
        <w:rPr>
          <w:rFonts w:ascii="Arial" w:hAnsi="Arial" w:cs="Arial"/>
          <w:color w:val="000000" w:themeColor="text1"/>
          <w:sz w:val="22"/>
          <w:szCs w:val="22"/>
        </w:rPr>
        <w:t xml:space="preserve"> </w:t>
      </w:r>
      <w:r w:rsidR="00862AF9">
        <w:rPr>
          <w:rFonts w:ascii="Arial" w:hAnsi="Arial" w:cs="Arial"/>
          <w:color w:val="000000" w:themeColor="text1"/>
          <w:sz w:val="22"/>
          <w:szCs w:val="22"/>
        </w:rPr>
        <w:t>H6</w:t>
      </w:r>
      <w:r w:rsidRPr="004E68BB">
        <w:rPr>
          <w:rFonts w:ascii="Arial" w:hAnsi="Arial" w:cs="Arial"/>
          <w:color w:val="000000" w:themeColor="text1"/>
          <w:sz w:val="22"/>
          <w:szCs w:val="22"/>
        </w:rPr>
        <w:t xml:space="preserve"> from liability for failure to meet its obligations under this Agreement for as long as and only to the extent that the performance of those obligations is directly affected by a Force Majeure Event. </w:t>
      </w:r>
      <w:r w:rsidR="0024463D"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Any failure or delay by the Supplier in performing its obligations under this Agreement which results from a failure or delay by an agent, Sub-contractor or supplier shall be regarded as due to a Force Majeure Event only if that agent, Sub-contractor or supplier is itself impeded by a Force Majeure Event from complying with an obligation to the Supplier.</w:t>
      </w:r>
    </w:p>
    <w:p w14:paraId="6DC74799" w14:textId="77777777" w:rsidR="006B026E" w:rsidRDefault="00A14AF9" w:rsidP="002A16D3">
      <w:pPr>
        <w:widowControl w:val="0"/>
        <w:numPr>
          <w:ilvl w:val="1"/>
          <w:numId w:val="40"/>
        </w:numP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Affected Party shall as soon as reasonably practicable issue a Force Majeure Notice, which shall include details of the Force Majeure Event, its effect on the obligations of the Affected Party and any action the Affected Party proposes </w:t>
      </w:r>
      <w:r w:rsidR="004632BE" w:rsidRPr="004E68BB">
        <w:rPr>
          <w:rFonts w:ascii="Arial" w:hAnsi="Arial" w:cs="Arial"/>
          <w:color w:val="000000" w:themeColor="text1"/>
          <w:sz w:val="22"/>
          <w:szCs w:val="22"/>
        </w:rPr>
        <w:t>to take to mitigate its effect.</w:t>
      </w:r>
    </w:p>
    <w:p w14:paraId="7940F30C" w14:textId="64716E16" w:rsidR="00B14218" w:rsidRPr="006B026E" w:rsidRDefault="00A14AF9" w:rsidP="002A16D3">
      <w:pPr>
        <w:widowControl w:val="0"/>
        <w:numPr>
          <w:ilvl w:val="1"/>
          <w:numId w:val="40"/>
        </w:numPr>
        <w:tabs>
          <w:tab w:val="clear" w:pos="709"/>
        </w:tabs>
        <w:spacing w:after="240"/>
        <w:ind w:left="851" w:hanging="851"/>
        <w:jc w:val="left"/>
        <w:rPr>
          <w:rFonts w:ascii="Arial" w:hAnsi="Arial" w:cs="Arial"/>
          <w:color w:val="000000" w:themeColor="text1"/>
          <w:sz w:val="22"/>
          <w:szCs w:val="22"/>
        </w:rPr>
      </w:pPr>
      <w:r w:rsidRPr="006B026E">
        <w:rPr>
          <w:rFonts w:ascii="Arial" w:hAnsi="Arial"/>
          <w:color w:val="000000" w:themeColor="text1"/>
          <w:sz w:val="22"/>
        </w:rPr>
        <w:t>If the Supplier is the Affected Party, it shall not be entitled to claim relief under this Clause</w:t>
      </w:r>
      <w:r w:rsidR="004632BE" w:rsidRPr="006B026E">
        <w:rPr>
          <w:rFonts w:ascii="Arial" w:hAnsi="Arial"/>
          <w:color w:val="000000" w:themeColor="text1"/>
          <w:sz w:val="22"/>
        </w:rPr>
        <w:t xml:space="preserve"> </w:t>
      </w:r>
      <w:r w:rsidR="00862AF9">
        <w:rPr>
          <w:rFonts w:ascii="Arial" w:hAnsi="Arial"/>
          <w:color w:val="000000" w:themeColor="text1"/>
          <w:sz w:val="22"/>
        </w:rPr>
        <w:t>H6</w:t>
      </w:r>
      <w:r w:rsidRPr="006B026E">
        <w:rPr>
          <w:rFonts w:ascii="Arial" w:hAnsi="Arial"/>
          <w:color w:val="000000" w:themeColor="text1"/>
          <w:sz w:val="22"/>
        </w:rPr>
        <w:t xml:space="preserve"> to the extent that consequences of the relevant Force Majeure Event:</w:t>
      </w:r>
    </w:p>
    <w:p w14:paraId="4BB910CA" w14:textId="38FF8E9A"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 xml:space="preserve">are capable of being mitigated by any of the Services including the </w:t>
      </w:r>
      <w:r w:rsidR="00B14D94" w:rsidRPr="004E68BB">
        <w:rPr>
          <w:rFonts w:ascii="Arial" w:hAnsi="Arial" w:cs="Arial"/>
          <w:color w:val="000000" w:themeColor="text1"/>
          <w:sz w:val="22"/>
          <w:szCs w:val="22"/>
        </w:rPr>
        <w:t xml:space="preserve">Service Continuity </w:t>
      </w:r>
      <w:r w:rsidRPr="004E68BB">
        <w:rPr>
          <w:rFonts w:ascii="Arial" w:hAnsi="Arial" w:cs="Arial"/>
          <w:color w:val="000000" w:themeColor="text1"/>
          <w:sz w:val="22"/>
          <w:szCs w:val="22"/>
        </w:rPr>
        <w:t>Services, but the Supplier has failed to do so; and/or</w:t>
      </w:r>
    </w:p>
    <w:p w14:paraId="15C5F1EC" w14:textId="77777777"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should have been foreseen and prevented or avoided by a prudent provider of services similar to the Services, operating to the standards required by this Agreement.</w:t>
      </w:r>
    </w:p>
    <w:p w14:paraId="65DEAAB9" w14:textId="30213D4E" w:rsidR="00B14218" w:rsidRPr="004E68BB" w:rsidRDefault="00A14AF9" w:rsidP="002A16D3">
      <w:pPr>
        <w:widowControl w:val="0"/>
        <w:numPr>
          <w:ilvl w:val="1"/>
          <w:numId w:val="40"/>
        </w:numP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Subject to Clause</w:t>
      </w:r>
      <w:r w:rsidR="004632BE" w:rsidRPr="004E68BB">
        <w:rPr>
          <w:rFonts w:ascii="Arial" w:hAnsi="Arial" w:cs="Arial"/>
          <w:color w:val="000000" w:themeColor="text1"/>
          <w:sz w:val="22"/>
          <w:szCs w:val="22"/>
        </w:rPr>
        <w:t xml:space="preserve"> </w:t>
      </w:r>
      <w:r w:rsidR="00862AF9">
        <w:rPr>
          <w:rFonts w:ascii="Arial" w:hAnsi="Arial" w:cs="Arial"/>
          <w:color w:val="000000" w:themeColor="text1"/>
          <w:sz w:val="22"/>
          <w:szCs w:val="22"/>
        </w:rPr>
        <w:t>H6</w:t>
      </w:r>
      <w:r w:rsidRPr="004E68BB">
        <w:rPr>
          <w:rFonts w:ascii="Arial" w:hAnsi="Arial" w:cs="Arial"/>
          <w:color w:val="000000" w:themeColor="text1"/>
          <w:sz w:val="22"/>
          <w:szCs w:val="22"/>
        </w:rPr>
        <w:t>.5, as soon as practicable after the Affected Party issues the Force Majeure Notice, and at regular intervals thereafter, the Parties shall consult in good faith and use reasonable endeavours to agree any steps to be taken and an appropriate timetable in which those steps should be taken, to enable continued provision of the Services affec</w:t>
      </w:r>
      <w:r w:rsidR="009E71B8">
        <w:rPr>
          <w:rFonts w:ascii="Arial" w:hAnsi="Arial" w:cs="Arial"/>
          <w:color w:val="000000" w:themeColor="text1"/>
          <w:sz w:val="22"/>
          <w:szCs w:val="22"/>
        </w:rPr>
        <w:t>ted by the Force Majeure Event.</w:t>
      </w:r>
    </w:p>
    <w:p w14:paraId="10DD5F9C" w14:textId="77777777" w:rsidR="006B026E" w:rsidRDefault="00A14AF9" w:rsidP="002A16D3">
      <w:pPr>
        <w:widowControl w:val="0"/>
        <w:numPr>
          <w:ilvl w:val="1"/>
          <w:numId w:val="40"/>
        </w:numP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Parties shall at all times following the occurrence of a Force Majeure Event and during its subsistence use their respective reasonable endeavours to prevent and mitigate the effects of the Force Majeure Event. </w:t>
      </w:r>
      <w:r w:rsidR="0024463D"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Where the Supplier is the Affected Party, it shall take all steps in accordance with Good Industry Practice to overcome or minimise the consequences of the Force Majeure Event.</w:t>
      </w:r>
    </w:p>
    <w:p w14:paraId="34A5B704" w14:textId="355ECCA3" w:rsidR="00B14218" w:rsidRPr="006B026E" w:rsidRDefault="00A14AF9" w:rsidP="002A16D3">
      <w:pPr>
        <w:widowControl w:val="0"/>
        <w:numPr>
          <w:ilvl w:val="1"/>
          <w:numId w:val="40"/>
        </w:numPr>
        <w:tabs>
          <w:tab w:val="clear" w:pos="709"/>
        </w:tabs>
        <w:spacing w:after="240"/>
        <w:ind w:left="851" w:hanging="851"/>
        <w:jc w:val="left"/>
        <w:rPr>
          <w:rFonts w:ascii="Arial" w:hAnsi="Arial" w:cs="Arial"/>
          <w:color w:val="000000" w:themeColor="text1"/>
          <w:sz w:val="22"/>
          <w:szCs w:val="22"/>
        </w:rPr>
      </w:pPr>
      <w:r w:rsidRPr="006B026E">
        <w:rPr>
          <w:rFonts w:ascii="Arial" w:hAnsi="Arial"/>
          <w:color w:val="000000" w:themeColor="text1"/>
          <w:sz w:val="22"/>
        </w:rPr>
        <w:t>Where, as a result of a Force Majeure Event:</w:t>
      </w:r>
    </w:p>
    <w:p w14:paraId="546AD484" w14:textId="77777777" w:rsidR="00B14218" w:rsidRPr="004E68BB" w:rsidRDefault="00A14AF9" w:rsidP="002A16D3">
      <w:pPr>
        <w:pStyle w:val="Heading3"/>
        <w:numPr>
          <w:ilvl w:val="2"/>
          <w:numId w:val="40"/>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an Affected Party fails to perform its obligations in accordance with this Agreement, then during the continuance of the Force Majeure Event:</w:t>
      </w:r>
    </w:p>
    <w:p w14:paraId="2167B169" w14:textId="09F0D5BA" w:rsidR="00B14218" w:rsidRPr="004E68BB" w:rsidRDefault="00A14AF9" w:rsidP="002A16D3">
      <w:pPr>
        <w:widowControl w:val="0"/>
        <w:numPr>
          <w:ilvl w:val="3"/>
          <w:numId w:val="40"/>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the other Party shall not be entitled to exercise any rights to terminate this Agreement in whole or in part as a result of such failure other than pursuant to Clause</w:t>
      </w:r>
      <w:r w:rsidR="004632BE" w:rsidRPr="004E68BB">
        <w:rPr>
          <w:rFonts w:ascii="Arial" w:hAnsi="Arial" w:cs="Arial"/>
          <w:color w:val="000000" w:themeColor="text1"/>
          <w:sz w:val="22"/>
          <w:szCs w:val="22"/>
        </w:rPr>
        <w:t xml:space="preserve"> </w:t>
      </w:r>
      <w:r w:rsidR="00862AF9">
        <w:rPr>
          <w:rFonts w:ascii="Arial" w:hAnsi="Arial" w:cs="Arial"/>
          <w:color w:val="000000" w:themeColor="text1"/>
          <w:sz w:val="22"/>
          <w:szCs w:val="22"/>
        </w:rPr>
        <w:t>I1</w:t>
      </w:r>
      <w:r w:rsidRPr="004E68BB">
        <w:rPr>
          <w:rFonts w:ascii="Arial" w:hAnsi="Arial" w:cs="Arial"/>
          <w:color w:val="000000" w:themeColor="text1"/>
          <w:sz w:val="22"/>
          <w:szCs w:val="22"/>
        </w:rPr>
        <w:t>.1(c)</w:t>
      </w:r>
      <w:r w:rsidR="004632BE"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(Termination by the Authority) or Clause</w:t>
      </w:r>
      <w:r w:rsidR="004632BE" w:rsidRPr="004E68BB">
        <w:rPr>
          <w:rFonts w:ascii="Arial" w:hAnsi="Arial" w:cs="Arial"/>
          <w:color w:val="000000" w:themeColor="text1"/>
          <w:sz w:val="22"/>
          <w:szCs w:val="22"/>
        </w:rPr>
        <w:t xml:space="preserve"> </w:t>
      </w:r>
      <w:r w:rsidR="00862AF9">
        <w:rPr>
          <w:rFonts w:ascii="Arial" w:hAnsi="Arial" w:cs="Arial"/>
          <w:color w:val="000000" w:themeColor="text1"/>
          <w:sz w:val="22"/>
          <w:szCs w:val="22"/>
        </w:rPr>
        <w:t>I1</w:t>
      </w:r>
      <w:r w:rsidRPr="004E68BB">
        <w:rPr>
          <w:rFonts w:ascii="Arial" w:hAnsi="Arial" w:cs="Arial"/>
          <w:color w:val="000000" w:themeColor="text1"/>
          <w:sz w:val="22"/>
          <w:szCs w:val="22"/>
        </w:rPr>
        <w:t>.3(b)</w:t>
      </w:r>
      <w:r w:rsidR="004632BE"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(Termination by the Supplier); and</w:t>
      </w:r>
    </w:p>
    <w:p w14:paraId="220DBA60" w14:textId="77777777" w:rsidR="00B14218" w:rsidRPr="004E68BB" w:rsidRDefault="00A14AF9" w:rsidP="002A16D3">
      <w:pPr>
        <w:widowControl w:val="0"/>
        <w:numPr>
          <w:ilvl w:val="3"/>
          <w:numId w:val="40"/>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neither Party shall be liable for any Default arising as a result of such failure;</w:t>
      </w:r>
    </w:p>
    <w:p w14:paraId="03B3B551" w14:textId="77777777" w:rsidR="00B14218" w:rsidRPr="004E68BB" w:rsidRDefault="00A14AF9" w:rsidP="002A16D3">
      <w:pPr>
        <w:pStyle w:val="Heading3"/>
        <w:numPr>
          <w:ilvl w:val="2"/>
          <w:numId w:val="40"/>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the Supplier fails to perform its obligations in accordance with this Agreement:</w:t>
      </w:r>
    </w:p>
    <w:p w14:paraId="203F9FFF" w14:textId="77777777" w:rsidR="00B14218" w:rsidRPr="004E68BB" w:rsidRDefault="00A14AF9" w:rsidP="002A16D3">
      <w:pPr>
        <w:widowControl w:val="0"/>
        <w:numPr>
          <w:ilvl w:val="3"/>
          <w:numId w:val="40"/>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the Authority shall not be entitled:</w:t>
      </w:r>
    </w:p>
    <w:p w14:paraId="43E9BC9F" w14:textId="6C4ECE58" w:rsidR="00B14218" w:rsidRPr="004E68BB" w:rsidRDefault="00A14AF9" w:rsidP="002A16D3">
      <w:pPr>
        <w:widowControl w:val="0"/>
        <w:numPr>
          <w:ilvl w:val="4"/>
          <w:numId w:val="40"/>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during the continuance of the Force Majeure Event to exercise its rights under Clause</w:t>
      </w:r>
      <w:r w:rsidR="004632BE" w:rsidRPr="004E68BB">
        <w:rPr>
          <w:rFonts w:ascii="Arial" w:hAnsi="Arial" w:cs="Arial"/>
          <w:color w:val="000000" w:themeColor="text1"/>
          <w:sz w:val="22"/>
          <w:szCs w:val="22"/>
        </w:rPr>
        <w:t xml:space="preserve"> </w:t>
      </w:r>
      <w:r w:rsidR="003D0C0E">
        <w:rPr>
          <w:rFonts w:ascii="Arial" w:hAnsi="Arial" w:cs="Arial"/>
          <w:color w:val="000000" w:themeColor="text1"/>
          <w:sz w:val="22"/>
          <w:szCs w:val="22"/>
        </w:rPr>
        <w:t>H3</w:t>
      </w:r>
      <w:r w:rsidR="004632BE"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(Remedial Adviser) and/or Clause</w:t>
      </w:r>
      <w:r w:rsidR="004632BE" w:rsidRPr="004E68BB">
        <w:rPr>
          <w:rFonts w:ascii="Arial" w:hAnsi="Arial" w:cs="Arial"/>
          <w:color w:val="000000" w:themeColor="text1"/>
          <w:sz w:val="22"/>
          <w:szCs w:val="22"/>
        </w:rPr>
        <w:t xml:space="preserve"> </w:t>
      </w:r>
      <w:r w:rsidR="003D0C0E">
        <w:rPr>
          <w:rFonts w:ascii="Arial" w:hAnsi="Arial" w:cs="Arial"/>
          <w:color w:val="000000" w:themeColor="text1"/>
          <w:sz w:val="22"/>
          <w:szCs w:val="22"/>
        </w:rPr>
        <w:t>H4</w:t>
      </w:r>
      <w:r w:rsidR="004632BE"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w:t>
      </w:r>
      <w:r w:rsidRPr="004E68BB">
        <w:rPr>
          <w:rFonts w:ascii="Arial" w:hAnsi="Arial" w:cs="Arial"/>
          <w:iCs/>
          <w:color w:val="000000" w:themeColor="text1"/>
          <w:sz w:val="22"/>
          <w:szCs w:val="22"/>
        </w:rPr>
        <w:t>Step-in Rights</w:t>
      </w:r>
      <w:r w:rsidRPr="004E68BB">
        <w:rPr>
          <w:rFonts w:ascii="Arial" w:hAnsi="Arial" w:cs="Arial"/>
          <w:color w:val="000000" w:themeColor="text1"/>
          <w:sz w:val="22"/>
          <w:szCs w:val="22"/>
        </w:rPr>
        <w:t>) as a result of such failure;</w:t>
      </w:r>
    </w:p>
    <w:p w14:paraId="78F6086F" w14:textId="3DC0188F" w:rsidR="00B14218" w:rsidRPr="004E68BB" w:rsidRDefault="001E2A28" w:rsidP="002A16D3">
      <w:pPr>
        <w:widowControl w:val="0"/>
        <w:numPr>
          <w:ilvl w:val="4"/>
          <w:numId w:val="40"/>
        </w:numPr>
        <w:spacing w:after="240"/>
        <w:jc w:val="left"/>
        <w:rPr>
          <w:rFonts w:ascii="Arial" w:hAnsi="Arial" w:cs="Arial"/>
          <w:color w:val="000000" w:themeColor="text1"/>
          <w:sz w:val="22"/>
          <w:szCs w:val="22"/>
        </w:rPr>
      </w:pPr>
      <w:r>
        <w:rPr>
          <w:rFonts w:ascii="Arial" w:hAnsi="Arial" w:cs="Arial"/>
          <w:color w:val="000000" w:themeColor="text1"/>
          <w:sz w:val="22"/>
          <w:szCs w:val="22"/>
        </w:rPr>
        <w:t>Not Used</w:t>
      </w:r>
      <w:r w:rsidR="009A4A9D">
        <w:rPr>
          <w:rFonts w:ascii="Arial" w:hAnsi="Arial" w:cs="Arial"/>
          <w:color w:val="000000" w:themeColor="text1"/>
          <w:sz w:val="22"/>
          <w:szCs w:val="22"/>
        </w:rPr>
        <w:t>;</w:t>
      </w:r>
    </w:p>
    <w:p w14:paraId="11AE8104" w14:textId="3D9EF479" w:rsidR="00B14218" w:rsidRPr="004E68BB" w:rsidRDefault="001E2A28" w:rsidP="002A16D3">
      <w:pPr>
        <w:widowControl w:val="0"/>
        <w:numPr>
          <w:ilvl w:val="4"/>
          <w:numId w:val="40"/>
        </w:numPr>
        <w:spacing w:after="240"/>
        <w:jc w:val="left"/>
        <w:rPr>
          <w:rFonts w:ascii="Arial" w:hAnsi="Arial" w:cs="Arial"/>
          <w:color w:val="000000" w:themeColor="text1"/>
          <w:sz w:val="22"/>
          <w:szCs w:val="22"/>
        </w:rPr>
      </w:pPr>
      <w:r>
        <w:rPr>
          <w:rFonts w:ascii="Arial" w:hAnsi="Arial" w:cs="Arial"/>
          <w:color w:val="000000" w:themeColor="text1"/>
          <w:sz w:val="22"/>
          <w:szCs w:val="22"/>
        </w:rPr>
        <w:t>Not Used</w:t>
      </w:r>
      <w:r w:rsidR="009A4A9D">
        <w:rPr>
          <w:rFonts w:ascii="Arial" w:hAnsi="Arial" w:cs="Arial"/>
          <w:color w:val="000000" w:themeColor="text1"/>
          <w:sz w:val="22"/>
          <w:szCs w:val="22"/>
        </w:rPr>
        <w:t>;</w:t>
      </w:r>
      <w:r w:rsidR="00A14AF9" w:rsidRPr="004E68BB">
        <w:rPr>
          <w:rFonts w:ascii="Arial" w:hAnsi="Arial" w:cs="Arial"/>
          <w:color w:val="000000" w:themeColor="text1"/>
          <w:sz w:val="22"/>
          <w:szCs w:val="22"/>
        </w:rPr>
        <w:t xml:space="preserve"> and</w:t>
      </w:r>
    </w:p>
    <w:p w14:paraId="6E981F23" w14:textId="7389BFF7" w:rsidR="00B14218" w:rsidRPr="004E68BB" w:rsidRDefault="00A14AF9" w:rsidP="002A16D3">
      <w:pPr>
        <w:widowControl w:val="0"/>
        <w:numPr>
          <w:ilvl w:val="3"/>
          <w:numId w:val="40"/>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Supplier shall be entitled to receive payment of the </w:t>
      </w:r>
      <w:r w:rsidR="00A95354">
        <w:rPr>
          <w:rFonts w:ascii="Arial" w:hAnsi="Arial" w:cs="Arial"/>
          <w:color w:val="000000" w:themeColor="text1"/>
          <w:sz w:val="22"/>
          <w:szCs w:val="22"/>
        </w:rPr>
        <w:t>Fees</w:t>
      </w:r>
      <w:r w:rsidRPr="004E68BB">
        <w:rPr>
          <w:rFonts w:ascii="Arial" w:hAnsi="Arial" w:cs="Arial"/>
          <w:color w:val="000000" w:themeColor="text1"/>
          <w:sz w:val="22"/>
          <w:szCs w:val="22"/>
        </w:rPr>
        <w:t xml:space="preserve"> (or a proportional payment of them) only to the extent that the Services (or part of the Services) continue to be performed in accordance with the terms of this Agreement during the occurrence of the Force Majeure Event.</w:t>
      </w:r>
    </w:p>
    <w:p w14:paraId="5CEF73C1" w14:textId="643AB4AA" w:rsidR="00B14218" w:rsidRPr="004E68BB" w:rsidRDefault="00A14AF9" w:rsidP="002A16D3">
      <w:pPr>
        <w:widowControl w:val="0"/>
        <w:numPr>
          <w:ilvl w:val="1"/>
          <w:numId w:val="40"/>
        </w:numP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The Affected Party shall notify the other Party as soon as practicable after the Force Majeure Event ceases or no longer causes the Affected Party to be unable to comply with its ob</w:t>
      </w:r>
      <w:r w:rsidR="009A4A9D">
        <w:rPr>
          <w:rFonts w:ascii="Arial" w:hAnsi="Arial" w:cs="Arial"/>
          <w:color w:val="000000" w:themeColor="text1"/>
          <w:sz w:val="22"/>
          <w:szCs w:val="22"/>
        </w:rPr>
        <w:t>ligations under this Agreement.</w:t>
      </w:r>
    </w:p>
    <w:p w14:paraId="69389EA2" w14:textId="49266E09" w:rsidR="00B14218" w:rsidRDefault="00A14AF9" w:rsidP="002A16D3">
      <w:pPr>
        <w:widowControl w:val="0"/>
        <w:numPr>
          <w:ilvl w:val="1"/>
          <w:numId w:val="40"/>
        </w:numP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Relief from liability for the Affected Party under this Clause</w:t>
      </w:r>
      <w:r w:rsidR="004632BE" w:rsidRPr="004E68BB">
        <w:rPr>
          <w:rFonts w:ascii="Arial" w:hAnsi="Arial" w:cs="Arial"/>
          <w:color w:val="000000" w:themeColor="text1"/>
          <w:sz w:val="22"/>
          <w:szCs w:val="22"/>
        </w:rPr>
        <w:t xml:space="preserve"> </w:t>
      </w:r>
      <w:r w:rsidR="003D0C0E">
        <w:rPr>
          <w:rFonts w:ascii="Arial" w:hAnsi="Arial" w:cs="Arial"/>
          <w:color w:val="000000" w:themeColor="text1"/>
          <w:sz w:val="22"/>
          <w:szCs w:val="22"/>
        </w:rPr>
        <w:t>H6</w:t>
      </w:r>
      <w:r w:rsidRPr="004E68BB">
        <w:rPr>
          <w:rFonts w:ascii="Arial" w:hAnsi="Arial" w:cs="Arial"/>
          <w:color w:val="000000" w:themeColor="text1"/>
          <w:sz w:val="22"/>
          <w:szCs w:val="22"/>
        </w:rPr>
        <w:t xml:space="preserve"> shall end as soon as the Force Majeure Event no longer causes the Affected Party to be unable to comply with its obligations under this Agreement and shall not be dependent on the</w:t>
      </w:r>
      <w:r w:rsidR="004632BE" w:rsidRPr="004E68BB">
        <w:rPr>
          <w:rFonts w:ascii="Arial" w:hAnsi="Arial" w:cs="Arial"/>
          <w:color w:val="000000" w:themeColor="text1"/>
          <w:sz w:val="22"/>
          <w:szCs w:val="22"/>
        </w:rPr>
        <w:t xml:space="preserve"> serving of notice under Clause </w:t>
      </w:r>
      <w:r w:rsidR="003D0C0E">
        <w:rPr>
          <w:rFonts w:ascii="Arial" w:hAnsi="Arial" w:cs="Arial"/>
          <w:color w:val="000000" w:themeColor="text1"/>
          <w:sz w:val="22"/>
          <w:szCs w:val="22"/>
        </w:rPr>
        <w:t>H6</w:t>
      </w:r>
      <w:r w:rsidRPr="004E68BB">
        <w:rPr>
          <w:rFonts w:ascii="Arial" w:hAnsi="Arial" w:cs="Arial"/>
          <w:color w:val="000000" w:themeColor="text1"/>
          <w:sz w:val="22"/>
          <w:szCs w:val="22"/>
        </w:rPr>
        <w:t>.7.</w:t>
      </w:r>
      <w:r w:rsidR="009A4A9D">
        <w:rPr>
          <w:rFonts w:ascii="Arial" w:hAnsi="Arial" w:cs="Arial"/>
          <w:color w:val="000000" w:themeColor="text1"/>
          <w:sz w:val="22"/>
          <w:szCs w:val="22"/>
        </w:rPr>
        <w:br/>
      </w:r>
    </w:p>
    <w:p w14:paraId="593A9775" w14:textId="2634CB15" w:rsidR="00633011" w:rsidRPr="007538B1" w:rsidRDefault="00633011" w:rsidP="002A16D3">
      <w:pPr>
        <w:pStyle w:val="Heading1"/>
        <w:keepNext w:val="0"/>
        <w:numPr>
          <w:ilvl w:val="0"/>
          <w:numId w:val="40"/>
        </w:numPr>
        <w:tabs>
          <w:tab w:val="clear" w:pos="709"/>
        </w:tabs>
        <w:spacing w:after="240"/>
        <w:ind w:left="851" w:hanging="851"/>
        <w:jc w:val="left"/>
        <w:rPr>
          <w:rFonts w:ascii="Arial" w:hAnsi="Arial"/>
          <w:b w:val="0"/>
          <w:color w:val="365F91"/>
          <w:sz w:val="32"/>
          <w:szCs w:val="22"/>
          <w:u w:val="none"/>
        </w:rPr>
      </w:pPr>
      <w:r>
        <w:rPr>
          <w:rFonts w:ascii="Arial" w:hAnsi="Arial"/>
          <w:b w:val="0"/>
          <w:color w:val="365F91"/>
          <w:sz w:val="32"/>
          <w:szCs w:val="22"/>
          <w:u w:val="none"/>
        </w:rPr>
        <w:t>Cancellation or Suspension after a Supplier Termination Event</w:t>
      </w:r>
    </w:p>
    <w:p w14:paraId="37D14762" w14:textId="651BF0C8" w:rsidR="00633011" w:rsidRPr="002347E2" w:rsidRDefault="00633011" w:rsidP="002A16D3">
      <w:pPr>
        <w:pStyle w:val="Heading1"/>
        <w:keepNext w:val="0"/>
        <w:numPr>
          <w:ilvl w:val="1"/>
          <w:numId w:val="40"/>
        </w:numPr>
        <w:tabs>
          <w:tab w:val="clear" w:pos="709"/>
        </w:tabs>
        <w:spacing w:after="240"/>
        <w:ind w:left="851" w:hanging="851"/>
        <w:jc w:val="left"/>
        <w:rPr>
          <w:rFonts w:ascii="Arial" w:hAnsi="Arial"/>
          <w:b w:val="0"/>
          <w:color w:val="000000" w:themeColor="text1"/>
          <w:sz w:val="22"/>
          <w:szCs w:val="22"/>
          <w:u w:val="none"/>
        </w:rPr>
      </w:pPr>
      <w:r>
        <w:rPr>
          <w:rFonts w:ascii="Arial" w:hAnsi="Arial"/>
          <w:b w:val="0"/>
          <w:color w:val="000000" w:themeColor="text1"/>
          <w:sz w:val="22"/>
          <w:szCs w:val="20"/>
          <w:u w:val="none"/>
        </w:rPr>
        <w:t>At any time after a Supplier Termination Event has occurred, the Authority may, by notice to the Supplier</w:t>
      </w:r>
      <w:r w:rsidRPr="002347E2">
        <w:rPr>
          <w:rFonts w:ascii="Arial" w:hAnsi="Arial"/>
          <w:b w:val="0"/>
          <w:color w:val="000000" w:themeColor="text1"/>
          <w:sz w:val="22"/>
          <w:szCs w:val="20"/>
          <w:u w:val="none"/>
        </w:rPr>
        <w:t>:</w:t>
      </w:r>
    </w:p>
    <w:p w14:paraId="72AC594F" w14:textId="1B0E63B5" w:rsidR="00633011" w:rsidRPr="004E68BB" w:rsidRDefault="00633011" w:rsidP="002B37A0">
      <w:pPr>
        <w:widowControl w:val="0"/>
        <w:numPr>
          <w:ilvl w:val="2"/>
          <w:numId w:val="40"/>
        </w:numPr>
        <w:spacing w:after="240"/>
        <w:jc w:val="left"/>
        <w:rPr>
          <w:rFonts w:ascii="Arial" w:hAnsi="Arial" w:cs="Arial"/>
          <w:color w:val="000000" w:themeColor="text1"/>
          <w:sz w:val="22"/>
          <w:szCs w:val="22"/>
        </w:rPr>
      </w:pPr>
      <w:r>
        <w:rPr>
          <w:rFonts w:ascii="Arial" w:hAnsi="Arial" w:cs="Arial"/>
          <w:color w:val="000000" w:themeColor="text1"/>
          <w:sz w:val="22"/>
          <w:szCs w:val="22"/>
        </w:rPr>
        <w:t xml:space="preserve">cancel or suspend the outstanding Delivery Fee </w:t>
      </w:r>
      <w:r w:rsidR="002B37A0" w:rsidRPr="002B37A0">
        <w:rPr>
          <w:rFonts w:ascii="Arial" w:hAnsi="Arial" w:cs="Arial"/>
          <w:color w:val="000000" w:themeColor="text1"/>
          <w:sz w:val="22"/>
          <w:szCs w:val="22"/>
        </w:rPr>
        <w:t xml:space="preserve">(for the purpose of this Clause H7 “outstanding Delivery Fee” does not include Delivery Fee Periodic Payment amounts payable in respect of months prior to the month in which the notice is served) </w:t>
      </w:r>
      <w:r>
        <w:rPr>
          <w:rFonts w:ascii="Arial" w:hAnsi="Arial" w:cs="Arial"/>
          <w:color w:val="000000" w:themeColor="text1"/>
          <w:sz w:val="22"/>
          <w:szCs w:val="22"/>
        </w:rPr>
        <w:t>whereupon it shall immediately be cancelled or suspended</w:t>
      </w:r>
      <w:r w:rsidR="002B37A0">
        <w:rPr>
          <w:rFonts w:ascii="Arial" w:hAnsi="Arial" w:cs="Arial"/>
          <w:color w:val="000000" w:themeColor="text1"/>
          <w:sz w:val="22"/>
          <w:szCs w:val="22"/>
        </w:rPr>
        <w:t>, together with any amounts pursuant to Clause H7.2 and Clause H7.3(a)</w:t>
      </w:r>
      <w:r>
        <w:rPr>
          <w:rFonts w:ascii="Arial" w:hAnsi="Arial" w:cs="Arial"/>
          <w:color w:val="000000" w:themeColor="text1"/>
          <w:sz w:val="22"/>
          <w:szCs w:val="22"/>
        </w:rPr>
        <w:t xml:space="preserve">; </w:t>
      </w:r>
      <w:r w:rsidRPr="004E68BB">
        <w:rPr>
          <w:rFonts w:ascii="Arial" w:hAnsi="Arial" w:cs="Arial"/>
          <w:color w:val="000000" w:themeColor="text1"/>
          <w:sz w:val="22"/>
          <w:szCs w:val="22"/>
        </w:rPr>
        <w:t>and/or</w:t>
      </w:r>
    </w:p>
    <w:p w14:paraId="0DF8A56C" w14:textId="77777777" w:rsidR="00633011" w:rsidRDefault="00633011" w:rsidP="002A16D3">
      <w:pPr>
        <w:widowControl w:val="0"/>
        <w:numPr>
          <w:ilvl w:val="2"/>
          <w:numId w:val="40"/>
        </w:numPr>
        <w:spacing w:after="240"/>
        <w:ind w:hanging="567"/>
        <w:jc w:val="left"/>
        <w:rPr>
          <w:rFonts w:ascii="Arial" w:hAnsi="Arial" w:cs="Arial"/>
          <w:color w:val="000000" w:themeColor="text1"/>
          <w:sz w:val="22"/>
          <w:szCs w:val="22"/>
        </w:rPr>
      </w:pPr>
      <w:r>
        <w:rPr>
          <w:rFonts w:ascii="Arial" w:hAnsi="Arial" w:cs="Arial"/>
          <w:color w:val="000000" w:themeColor="text1"/>
          <w:sz w:val="22"/>
          <w:szCs w:val="22"/>
        </w:rPr>
        <w:t>cancel or suspend Referrals whereupon Referrals shall immediately be cancelled or suspended; and/or</w:t>
      </w:r>
    </w:p>
    <w:p w14:paraId="58EB1C51" w14:textId="304DEAAC" w:rsidR="00633011" w:rsidRDefault="00633011" w:rsidP="002A16D3">
      <w:pPr>
        <w:widowControl w:val="0"/>
        <w:numPr>
          <w:ilvl w:val="2"/>
          <w:numId w:val="40"/>
        </w:numPr>
        <w:spacing w:after="240"/>
        <w:ind w:hanging="567"/>
        <w:jc w:val="left"/>
        <w:rPr>
          <w:rFonts w:ascii="Arial" w:hAnsi="Arial" w:cs="Arial"/>
          <w:color w:val="000000" w:themeColor="text1"/>
          <w:sz w:val="22"/>
          <w:szCs w:val="22"/>
        </w:rPr>
      </w:pPr>
      <w:r>
        <w:rPr>
          <w:rFonts w:ascii="Arial" w:hAnsi="Arial" w:cs="Arial"/>
          <w:color w:val="000000" w:themeColor="text1"/>
          <w:sz w:val="22"/>
          <w:szCs w:val="22"/>
        </w:rPr>
        <w:t>require the Supplier to transfer all Participants and any and all information and support to effect a smooth tra</w:t>
      </w:r>
      <w:r w:rsidR="004509A3">
        <w:rPr>
          <w:rFonts w:ascii="Arial" w:hAnsi="Arial" w:cs="Arial"/>
          <w:color w:val="000000" w:themeColor="text1"/>
          <w:sz w:val="22"/>
          <w:szCs w:val="22"/>
        </w:rPr>
        <w:t>nsition and continuation of the Services to Participants to the Authority or such third party as the Authority may direct with effect on and from such date as the Authority may elect whereupon the Supplier shall immediately cease to have any right to receive any Outcome Payments in respect of such Participants.</w:t>
      </w:r>
    </w:p>
    <w:p w14:paraId="65FD8D49" w14:textId="0CA7AE19" w:rsidR="00633011" w:rsidRDefault="004509A3" w:rsidP="002A16D3">
      <w:pPr>
        <w:pStyle w:val="Heading1"/>
        <w:keepNext w:val="0"/>
        <w:numPr>
          <w:ilvl w:val="1"/>
          <w:numId w:val="40"/>
        </w:numPr>
        <w:tabs>
          <w:tab w:val="clear" w:pos="709"/>
        </w:tabs>
        <w:spacing w:after="240"/>
        <w:ind w:left="851" w:hanging="851"/>
        <w:jc w:val="left"/>
        <w:rPr>
          <w:rFonts w:ascii="Arial" w:hAnsi="Arial"/>
          <w:b w:val="0"/>
          <w:color w:val="000000" w:themeColor="text1"/>
          <w:sz w:val="22"/>
          <w:szCs w:val="20"/>
          <w:u w:val="none"/>
        </w:rPr>
      </w:pPr>
      <w:r>
        <w:rPr>
          <w:rFonts w:ascii="Arial" w:hAnsi="Arial"/>
          <w:b w:val="0"/>
          <w:color w:val="000000" w:themeColor="text1"/>
          <w:sz w:val="22"/>
          <w:szCs w:val="20"/>
          <w:u w:val="none"/>
        </w:rPr>
        <w:t>Where the Authority exercises</w:t>
      </w:r>
      <w:r w:rsidR="00100CD2">
        <w:rPr>
          <w:rFonts w:ascii="Arial" w:hAnsi="Arial"/>
          <w:b w:val="0"/>
          <w:color w:val="000000" w:themeColor="text1"/>
          <w:sz w:val="22"/>
          <w:szCs w:val="20"/>
          <w:u w:val="none"/>
        </w:rPr>
        <w:t xml:space="preserve"> its right to cancel the outstanding Delivery Fee under Clause H7.1(a), any Delivery Fee Period</w:t>
      </w:r>
      <w:r w:rsidR="00307B5D">
        <w:rPr>
          <w:rFonts w:ascii="Arial" w:hAnsi="Arial"/>
          <w:b w:val="0"/>
          <w:color w:val="000000" w:themeColor="text1"/>
          <w:sz w:val="22"/>
          <w:szCs w:val="20"/>
          <w:u w:val="none"/>
        </w:rPr>
        <w:t>ic</w:t>
      </w:r>
      <w:r w:rsidR="00100CD2">
        <w:rPr>
          <w:rFonts w:ascii="Arial" w:hAnsi="Arial"/>
          <w:b w:val="0"/>
          <w:color w:val="000000" w:themeColor="text1"/>
          <w:sz w:val="22"/>
          <w:szCs w:val="20"/>
          <w:u w:val="none"/>
        </w:rPr>
        <w:t xml:space="preserve"> Payment amounts that are being deferred pursuant to </w:t>
      </w:r>
      <w:r w:rsidR="0005788F">
        <w:rPr>
          <w:rFonts w:ascii="Arial" w:hAnsi="Arial"/>
          <w:b w:val="0"/>
          <w:color w:val="000000" w:themeColor="text1"/>
          <w:sz w:val="22"/>
          <w:szCs w:val="20"/>
          <w:u w:val="none"/>
        </w:rPr>
        <w:t>Clause C6</w:t>
      </w:r>
      <w:r w:rsidR="00100CD2">
        <w:rPr>
          <w:rFonts w:ascii="Arial" w:hAnsi="Arial"/>
          <w:b w:val="0"/>
          <w:color w:val="000000" w:themeColor="text1"/>
          <w:sz w:val="22"/>
          <w:szCs w:val="20"/>
          <w:u w:val="none"/>
        </w:rPr>
        <w:t xml:space="preserve"> </w:t>
      </w:r>
      <w:r w:rsidR="002B37A0">
        <w:rPr>
          <w:rFonts w:ascii="Arial" w:hAnsi="Arial"/>
          <w:b w:val="0"/>
          <w:color w:val="000000" w:themeColor="text1"/>
          <w:sz w:val="22"/>
          <w:szCs w:val="20"/>
          <w:u w:val="none"/>
        </w:rPr>
        <w:t xml:space="preserve">or being suspended pursuant to this Clause H7 </w:t>
      </w:r>
      <w:r w:rsidR="00100CD2">
        <w:rPr>
          <w:rFonts w:ascii="Arial" w:hAnsi="Arial"/>
          <w:b w:val="0"/>
          <w:color w:val="000000" w:themeColor="text1"/>
          <w:sz w:val="22"/>
          <w:szCs w:val="20"/>
          <w:u w:val="none"/>
        </w:rPr>
        <w:t>are also cancelled.</w:t>
      </w:r>
    </w:p>
    <w:p w14:paraId="513E365F" w14:textId="76A20A23" w:rsidR="00100CD2" w:rsidRDefault="00100CD2" w:rsidP="002A16D3">
      <w:pPr>
        <w:pStyle w:val="Heading1"/>
        <w:keepNext w:val="0"/>
        <w:numPr>
          <w:ilvl w:val="1"/>
          <w:numId w:val="40"/>
        </w:numPr>
        <w:tabs>
          <w:tab w:val="clear" w:pos="709"/>
        </w:tabs>
        <w:spacing w:after="240"/>
        <w:ind w:left="851" w:hanging="851"/>
        <w:jc w:val="left"/>
        <w:rPr>
          <w:rFonts w:ascii="Arial" w:hAnsi="Arial"/>
          <w:b w:val="0"/>
          <w:color w:val="000000" w:themeColor="text1"/>
          <w:sz w:val="22"/>
          <w:szCs w:val="20"/>
          <w:u w:val="none"/>
        </w:rPr>
      </w:pPr>
      <w:r>
        <w:rPr>
          <w:rFonts w:ascii="Arial" w:hAnsi="Arial"/>
          <w:b w:val="0"/>
          <w:color w:val="000000" w:themeColor="text1"/>
          <w:sz w:val="22"/>
          <w:szCs w:val="20"/>
          <w:u w:val="none"/>
        </w:rPr>
        <w:t>Where the Authority exercises its right to suspend the outstanding Delivery Fee under Clause H7.1(a):</w:t>
      </w:r>
    </w:p>
    <w:p w14:paraId="3D2AFCB5" w14:textId="6D829E22" w:rsidR="00100CD2" w:rsidRPr="004E68BB" w:rsidRDefault="00100CD2" w:rsidP="002A16D3">
      <w:pPr>
        <w:widowControl w:val="0"/>
        <w:numPr>
          <w:ilvl w:val="2"/>
          <w:numId w:val="40"/>
        </w:numPr>
        <w:spacing w:after="240"/>
        <w:ind w:hanging="567"/>
        <w:jc w:val="left"/>
        <w:rPr>
          <w:rFonts w:ascii="Arial" w:hAnsi="Arial" w:cs="Arial"/>
          <w:color w:val="000000" w:themeColor="text1"/>
          <w:sz w:val="22"/>
          <w:szCs w:val="22"/>
        </w:rPr>
      </w:pPr>
      <w:r>
        <w:rPr>
          <w:rFonts w:ascii="Arial" w:hAnsi="Arial" w:cs="Arial"/>
          <w:color w:val="000000" w:themeColor="text1"/>
          <w:sz w:val="22"/>
          <w:szCs w:val="22"/>
        </w:rPr>
        <w:t>any Delivery Fee Periodic Payment amounts that are being</w:t>
      </w:r>
      <w:r w:rsidR="0005788F">
        <w:rPr>
          <w:rFonts w:ascii="Arial" w:hAnsi="Arial" w:cs="Arial"/>
          <w:color w:val="000000" w:themeColor="text1"/>
          <w:sz w:val="22"/>
          <w:szCs w:val="22"/>
        </w:rPr>
        <w:t xml:space="preserve"> deferred pursuant to Clause C6</w:t>
      </w:r>
      <w:r>
        <w:rPr>
          <w:rFonts w:ascii="Arial" w:hAnsi="Arial" w:cs="Arial"/>
          <w:color w:val="000000" w:themeColor="text1"/>
          <w:sz w:val="22"/>
          <w:szCs w:val="22"/>
        </w:rPr>
        <w:t xml:space="preserve"> are also suspended; and</w:t>
      </w:r>
    </w:p>
    <w:p w14:paraId="352D751C" w14:textId="5A8CF078" w:rsidR="00100CD2" w:rsidRDefault="0005788F" w:rsidP="002A16D3">
      <w:pPr>
        <w:widowControl w:val="0"/>
        <w:numPr>
          <w:ilvl w:val="2"/>
          <w:numId w:val="40"/>
        </w:numPr>
        <w:spacing w:after="240"/>
        <w:ind w:hanging="567"/>
        <w:jc w:val="left"/>
        <w:rPr>
          <w:rFonts w:ascii="Arial" w:hAnsi="Arial" w:cs="Arial"/>
          <w:color w:val="000000" w:themeColor="text1"/>
          <w:sz w:val="22"/>
          <w:szCs w:val="22"/>
        </w:rPr>
      </w:pPr>
      <w:r>
        <w:rPr>
          <w:rFonts w:ascii="Arial" w:hAnsi="Arial" w:cs="Arial"/>
          <w:color w:val="000000" w:themeColor="text1"/>
          <w:sz w:val="22"/>
          <w:szCs w:val="22"/>
        </w:rPr>
        <w:t>the operation of Clause C6</w:t>
      </w:r>
      <w:r w:rsidR="00100CD2">
        <w:rPr>
          <w:rFonts w:ascii="Arial" w:hAnsi="Arial" w:cs="Arial"/>
          <w:color w:val="000000" w:themeColor="text1"/>
          <w:sz w:val="22"/>
          <w:szCs w:val="22"/>
        </w:rPr>
        <w:t xml:space="preserve"> is not otherwise affected.</w:t>
      </w:r>
    </w:p>
    <w:p w14:paraId="416BE4AA" w14:textId="77777777" w:rsidR="00100CD2" w:rsidRPr="00100CD2" w:rsidRDefault="00100CD2" w:rsidP="00100CD2">
      <w:pPr>
        <w:pStyle w:val="Body1"/>
      </w:pPr>
    </w:p>
    <w:p w14:paraId="20E35F94" w14:textId="77777777" w:rsidR="00100CD2" w:rsidRPr="00100CD2" w:rsidRDefault="00100CD2" w:rsidP="00100CD2">
      <w:pPr>
        <w:pStyle w:val="Body1"/>
      </w:pPr>
    </w:p>
    <w:p w14:paraId="4C01B2F9" w14:textId="77777777" w:rsidR="00100CD2" w:rsidRPr="00100CD2" w:rsidRDefault="00100CD2" w:rsidP="00100CD2">
      <w:pPr>
        <w:pStyle w:val="Body1"/>
      </w:pPr>
    </w:p>
    <w:p w14:paraId="4A15ED0C" w14:textId="77777777" w:rsidR="00633011" w:rsidRDefault="00633011" w:rsidP="00633011">
      <w:pPr>
        <w:widowControl w:val="0"/>
        <w:spacing w:after="240"/>
        <w:ind w:left="851"/>
        <w:jc w:val="left"/>
        <w:rPr>
          <w:rFonts w:ascii="Arial" w:hAnsi="Arial" w:cs="Arial"/>
          <w:color w:val="000000" w:themeColor="text1"/>
          <w:sz w:val="22"/>
          <w:szCs w:val="22"/>
        </w:rPr>
      </w:pPr>
    </w:p>
    <w:p w14:paraId="62583B17" w14:textId="77777777" w:rsidR="00633011" w:rsidRPr="004E68BB" w:rsidRDefault="00633011" w:rsidP="00633011">
      <w:pPr>
        <w:widowControl w:val="0"/>
        <w:spacing w:after="240"/>
        <w:jc w:val="left"/>
        <w:rPr>
          <w:rFonts w:ascii="Arial" w:hAnsi="Arial" w:cs="Arial"/>
          <w:color w:val="000000" w:themeColor="text1"/>
          <w:sz w:val="22"/>
          <w:szCs w:val="22"/>
        </w:rPr>
      </w:pPr>
    </w:p>
    <w:p w14:paraId="22B98C40" w14:textId="77777777" w:rsidR="003069BD" w:rsidRDefault="003069BD" w:rsidP="003175C0">
      <w:pPr>
        <w:widowControl w:val="0"/>
        <w:spacing w:after="240"/>
        <w:ind w:left="709"/>
        <w:jc w:val="left"/>
        <w:rPr>
          <w:rFonts w:ascii="Arial" w:hAnsi="Arial" w:cs="Arial"/>
          <w:color w:val="000000" w:themeColor="text1"/>
          <w:sz w:val="22"/>
          <w:szCs w:val="22"/>
        </w:rPr>
        <w:sectPr w:rsidR="003069BD" w:rsidSect="003D3C4C">
          <w:endnotePr>
            <w:numFmt w:val="decimal"/>
          </w:endnotePr>
          <w:pgSz w:w="11907" w:h="16840" w:code="9"/>
          <w:pgMar w:top="1134" w:right="1134" w:bottom="1134" w:left="1134" w:header="454" w:footer="454" w:gutter="0"/>
          <w:cols w:space="720"/>
          <w:noEndnote/>
          <w:docGrid w:linePitch="272"/>
        </w:sectPr>
      </w:pPr>
    </w:p>
    <w:p w14:paraId="39DC8C38" w14:textId="77777777" w:rsidR="00B14218" w:rsidRPr="007538B1" w:rsidRDefault="00A14AF9" w:rsidP="003175C0">
      <w:pPr>
        <w:pStyle w:val="Heading1"/>
        <w:keepNext w:val="0"/>
        <w:numPr>
          <w:ilvl w:val="0"/>
          <w:numId w:val="0"/>
        </w:numPr>
        <w:spacing w:after="240"/>
        <w:jc w:val="left"/>
        <w:rPr>
          <w:rFonts w:ascii="Arial" w:hAnsi="Arial"/>
          <w:b w:val="0"/>
          <w:color w:val="365F91"/>
          <w:sz w:val="32"/>
          <w:szCs w:val="20"/>
          <w:u w:val="none"/>
        </w:rPr>
      </w:pPr>
      <w:bookmarkStart w:id="587" w:name="_Toc21349852"/>
      <w:bookmarkEnd w:id="575"/>
      <w:r w:rsidRPr="007538B1">
        <w:rPr>
          <w:rFonts w:ascii="Arial" w:hAnsi="Arial"/>
          <w:b w:val="0"/>
          <w:color w:val="365F91"/>
          <w:sz w:val="32"/>
          <w:szCs w:val="20"/>
          <w:u w:val="none"/>
        </w:rPr>
        <w:t>SECTION I – TERMINATION AND EXIT MANAGEMENT</w:t>
      </w:r>
      <w:bookmarkEnd w:id="587"/>
    </w:p>
    <w:p w14:paraId="0948B15E" w14:textId="24CC2DEB" w:rsidR="007F020D" w:rsidRPr="007538B1" w:rsidRDefault="007538B1" w:rsidP="002A16D3">
      <w:pPr>
        <w:pStyle w:val="Heading1"/>
        <w:keepNext w:val="0"/>
        <w:numPr>
          <w:ilvl w:val="0"/>
          <w:numId w:val="19"/>
        </w:numPr>
        <w:tabs>
          <w:tab w:val="clear" w:pos="709"/>
        </w:tabs>
        <w:spacing w:after="240"/>
        <w:ind w:left="851" w:hanging="851"/>
        <w:jc w:val="left"/>
        <w:rPr>
          <w:rFonts w:ascii="Arial" w:hAnsi="Arial"/>
          <w:b w:val="0"/>
          <w:color w:val="365F91"/>
          <w:sz w:val="32"/>
          <w:szCs w:val="22"/>
          <w:u w:val="none"/>
        </w:rPr>
      </w:pPr>
      <w:bookmarkStart w:id="588" w:name="_Toc21349853"/>
      <w:r w:rsidRPr="007538B1">
        <w:rPr>
          <w:rFonts w:ascii="Arial" w:hAnsi="Arial"/>
          <w:b w:val="0"/>
          <w:color w:val="365F91"/>
          <w:sz w:val="32"/>
          <w:szCs w:val="22"/>
          <w:u w:val="none"/>
        </w:rPr>
        <w:t>Termination</w:t>
      </w:r>
      <w:bookmarkEnd w:id="576"/>
      <w:r w:rsidRPr="007538B1">
        <w:rPr>
          <w:rFonts w:ascii="Arial" w:hAnsi="Arial"/>
          <w:b w:val="0"/>
          <w:color w:val="365F91"/>
          <w:sz w:val="32"/>
          <w:szCs w:val="22"/>
          <w:u w:val="none"/>
        </w:rPr>
        <w:t xml:space="preserve"> Rights</w:t>
      </w:r>
      <w:bookmarkStart w:id="589" w:name="_Ref59999862"/>
      <w:bookmarkStart w:id="590" w:name="_Ref73264060"/>
      <w:bookmarkStart w:id="591" w:name="_Toc139080463"/>
      <w:bookmarkEnd w:id="577"/>
      <w:bookmarkEnd w:id="578"/>
      <w:bookmarkEnd w:id="579"/>
      <w:bookmarkEnd w:id="580"/>
      <w:bookmarkEnd w:id="588"/>
    </w:p>
    <w:p w14:paraId="6A742B35" w14:textId="77777777" w:rsidR="007F020D" w:rsidRPr="007538B1" w:rsidRDefault="00A14AF9" w:rsidP="007538B1">
      <w:pPr>
        <w:pStyle w:val="Heading1"/>
        <w:keepNext w:val="0"/>
        <w:numPr>
          <w:ilvl w:val="0"/>
          <w:numId w:val="0"/>
        </w:numPr>
        <w:spacing w:after="240"/>
        <w:ind w:left="851"/>
        <w:jc w:val="left"/>
        <w:rPr>
          <w:rFonts w:ascii="Arial" w:hAnsi="Arial"/>
          <w:b w:val="0"/>
          <w:color w:val="365F91"/>
          <w:sz w:val="28"/>
          <w:szCs w:val="22"/>
          <w:u w:val="none"/>
        </w:rPr>
      </w:pPr>
      <w:bookmarkStart w:id="592" w:name="_Toc21349854"/>
      <w:r w:rsidRPr="007538B1">
        <w:rPr>
          <w:rFonts w:ascii="Arial" w:hAnsi="Arial"/>
          <w:b w:val="0"/>
          <w:color w:val="365F91"/>
          <w:spacing w:val="-3"/>
          <w:sz w:val="28"/>
          <w:szCs w:val="22"/>
          <w:u w:val="none"/>
        </w:rPr>
        <w:t xml:space="preserve">Termination by </w:t>
      </w:r>
      <w:bookmarkEnd w:id="589"/>
      <w:r w:rsidRPr="007538B1">
        <w:rPr>
          <w:rFonts w:ascii="Arial" w:hAnsi="Arial"/>
          <w:b w:val="0"/>
          <w:color w:val="365F91"/>
          <w:spacing w:val="-3"/>
          <w:sz w:val="28"/>
          <w:szCs w:val="22"/>
          <w:u w:val="none"/>
        </w:rPr>
        <w:t>the Authority</w:t>
      </w:r>
      <w:bookmarkStart w:id="593" w:name="_Toc139080464"/>
      <w:bookmarkStart w:id="594" w:name="_Ref349230675"/>
      <w:bookmarkStart w:id="595" w:name="_Ref349231126"/>
      <w:bookmarkStart w:id="596" w:name="_Ref72471762"/>
      <w:bookmarkEnd w:id="590"/>
      <w:bookmarkEnd w:id="591"/>
      <w:bookmarkEnd w:id="592"/>
    </w:p>
    <w:p w14:paraId="06C43088" w14:textId="12F8B63E" w:rsidR="00B14218" w:rsidRPr="007F020D" w:rsidRDefault="00A14AF9" w:rsidP="002A16D3">
      <w:pPr>
        <w:pStyle w:val="Heading1"/>
        <w:keepNext w:val="0"/>
        <w:numPr>
          <w:ilvl w:val="1"/>
          <w:numId w:val="19"/>
        </w:numPr>
        <w:tabs>
          <w:tab w:val="clear" w:pos="709"/>
        </w:tabs>
        <w:spacing w:after="240"/>
        <w:ind w:left="851" w:hanging="851"/>
        <w:jc w:val="left"/>
        <w:rPr>
          <w:rFonts w:ascii="Arial" w:hAnsi="Arial"/>
          <w:b w:val="0"/>
          <w:color w:val="000000" w:themeColor="text1"/>
          <w:sz w:val="22"/>
          <w:szCs w:val="22"/>
          <w:u w:val="none"/>
        </w:rPr>
      </w:pPr>
      <w:bookmarkStart w:id="597" w:name="_Toc21349855"/>
      <w:r w:rsidRPr="007F020D">
        <w:rPr>
          <w:rFonts w:ascii="Arial" w:hAnsi="Arial"/>
          <w:b w:val="0"/>
          <w:color w:val="000000" w:themeColor="text1"/>
          <w:sz w:val="22"/>
          <w:szCs w:val="20"/>
          <w:u w:val="none"/>
        </w:rPr>
        <w:t>The Authority may terminate this Agreement by issuing a Termination Notice to the Supplier:</w:t>
      </w:r>
      <w:bookmarkEnd w:id="597"/>
    </w:p>
    <w:p w14:paraId="2F867346" w14:textId="4A9A72EF" w:rsidR="00B14218" w:rsidRPr="004E68BB" w:rsidRDefault="00A14AF9" w:rsidP="002A16D3">
      <w:pPr>
        <w:pStyle w:val="Heading3"/>
        <w:numPr>
          <w:ilvl w:val="2"/>
          <w:numId w:val="19"/>
        </w:numPr>
        <w:spacing w:after="240"/>
        <w:ind w:hanging="567"/>
        <w:jc w:val="left"/>
        <w:rPr>
          <w:rFonts w:ascii="Arial" w:hAnsi="Arial"/>
          <w:iCs/>
          <w:color w:val="000000" w:themeColor="text1"/>
          <w:sz w:val="22"/>
          <w:szCs w:val="22"/>
        </w:rPr>
      </w:pPr>
      <w:r w:rsidRPr="007F020D">
        <w:rPr>
          <w:rFonts w:ascii="Arial" w:hAnsi="Arial"/>
          <w:color w:val="000000" w:themeColor="text1"/>
          <w:sz w:val="22"/>
          <w:szCs w:val="22"/>
        </w:rPr>
        <w:t>for convenience at any time</w:t>
      </w:r>
      <w:r w:rsidR="005A6965" w:rsidRPr="007F020D">
        <w:rPr>
          <w:rFonts w:ascii="Arial" w:hAnsi="Arial"/>
          <w:color w:val="000000" w:themeColor="text1"/>
          <w:sz w:val="22"/>
          <w:szCs w:val="22"/>
        </w:rPr>
        <w:t>, including where the Agreement should not have been entered into in view of a serious infringement of obligations under European Law declared by</w:t>
      </w:r>
      <w:r w:rsidR="001B52C1" w:rsidRPr="007F020D">
        <w:rPr>
          <w:rFonts w:ascii="Arial" w:hAnsi="Arial"/>
          <w:color w:val="000000" w:themeColor="text1"/>
          <w:sz w:val="22"/>
          <w:szCs w:val="22"/>
        </w:rPr>
        <w:t xml:space="preserve"> the Court of Justice</w:t>
      </w:r>
      <w:r w:rsidR="001B52C1" w:rsidRPr="004E68BB">
        <w:rPr>
          <w:rFonts w:ascii="Arial" w:hAnsi="Arial"/>
          <w:color w:val="000000" w:themeColor="text1"/>
          <w:sz w:val="22"/>
          <w:szCs w:val="22"/>
        </w:rPr>
        <w:t xml:space="preserve"> of the European Union </w:t>
      </w:r>
      <w:r w:rsidR="005A6965" w:rsidRPr="004E68BB">
        <w:rPr>
          <w:rFonts w:ascii="Arial" w:hAnsi="Arial"/>
          <w:color w:val="000000" w:themeColor="text1"/>
          <w:sz w:val="22"/>
          <w:szCs w:val="22"/>
        </w:rPr>
        <w:t>under Article 258 of the Treaty on the Functioning of the EU</w:t>
      </w:r>
      <w:r w:rsidR="004632BE" w:rsidRPr="004E68BB">
        <w:rPr>
          <w:rFonts w:ascii="Arial" w:hAnsi="Arial"/>
          <w:iCs/>
          <w:color w:val="000000" w:themeColor="text1"/>
          <w:sz w:val="22"/>
          <w:szCs w:val="22"/>
        </w:rPr>
        <w:t>;</w:t>
      </w:r>
    </w:p>
    <w:p w14:paraId="5401222A" w14:textId="1C56BA9C" w:rsidR="00B14218" w:rsidRPr="004E68BB" w:rsidRDefault="00A14AF9" w:rsidP="002A16D3">
      <w:pPr>
        <w:pStyle w:val="Heading3"/>
        <w:numPr>
          <w:ilvl w:val="2"/>
          <w:numId w:val="19"/>
        </w:numPr>
        <w:spacing w:after="240"/>
        <w:ind w:hanging="567"/>
        <w:jc w:val="left"/>
        <w:rPr>
          <w:rFonts w:ascii="Arial" w:hAnsi="Arial"/>
          <w:iCs/>
          <w:color w:val="000000" w:themeColor="text1"/>
          <w:sz w:val="22"/>
          <w:szCs w:val="20"/>
        </w:rPr>
      </w:pPr>
      <w:r w:rsidRPr="004E68BB">
        <w:rPr>
          <w:rFonts w:ascii="Arial" w:hAnsi="Arial"/>
          <w:iCs/>
          <w:color w:val="000000" w:themeColor="text1"/>
          <w:sz w:val="22"/>
          <w:szCs w:val="20"/>
        </w:rPr>
        <w:t>if a Supplier Termination Event occurs;</w:t>
      </w:r>
      <w:bookmarkEnd w:id="593"/>
      <w:bookmarkEnd w:id="594"/>
      <w:bookmarkEnd w:id="595"/>
    </w:p>
    <w:p w14:paraId="09D9731B" w14:textId="7233D25B" w:rsidR="001B52C1" w:rsidRPr="004E68BB" w:rsidRDefault="00A14AF9" w:rsidP="002A16D3">
      <w:pPr>
        <w:pStyle w:val="Heading3"/>
        <w:numPr>
          <w:ilvl w:val="2"/>
          <w:numId w:val="19"/>
        </w:numPr>
        <w:spacing w:after="240"/>
        <w:ind w:hanging="567"/>
        <w:jc w:val="left"/>
        <w:rPr>
          <w:rFonts w:ascii="Arial" w:hAnsi="Arial"/>
          <w:iCs/>
          <w:color w:val="000000" w:themeColor="text1"/>
          <w:sz w:val="22"/>
          <w:szCs w:val="20"/>
        </w:rPr>
      </w:pPr>
      <w:r w:rsidRPr="004E68BB">
        <w:rPr>
          <w:rFonts w:ascii="Arial" w:hAnsi="Arial"/>
          <w:color w:val="000000" w:themeColor="text1"/>
          <w:sz w:val="22"/>
          <w:szCs w:val="22"/>
        </w:rPr>
        <w:t>if a Force Majeure Event endures for a continuous period of more than</w:t>
      </w:r>
      <w:r w:rsidRPr="004E68BB">
        <w:rPr>
          <w:rFonts w:ascii="Arial" w:hAnsi="Arial"/>
          <w:iCs/>
          <w:color w:val="000000" w:themeColor="text1"/>
          <w:sz w:val="22"/>
          <w:szCs w:val="20"/>
        </w:rPr>
        <w:t xml:space="preserve"> </w:t>
      </w:r>
      <w:r w:rsidR="0024463D" w:rsidRPr="004E68BB">
        <w:rPr>
          <w:rFonts w:ascii="Arial" w:hAnsi="Arial"/>
          <w:iCs/>
          <w:color w:val="000000" w:themeColor="text1"/>
          <w:sz w:val="22"/>
          <w:szCs w:val="20"/>
        </w:rPr>
        <w:t>ninety (</w:t>
      </w:r>
      <w:r w:rsidRPr="004E68BB">
        <w:rPr>
          <w:rFonts w:ascii="Arial" w:hAnsi="Arial"/>
          <w:iCs/>
          <w:color w:val="000000" w:themeColor="text1"/>
          <w:sz w:val="22"/>
          <w:szCs w:val="20"/>
        </w:rPr>
        <w:t>90</w:t>
      </w:r>
      <w:r w:rsidR="0024463D" w:rsidRPr="004E68BB">
        <w:rPr>
          <w:rFonts w:ascii="Arial" w:hAnsi="Arial"/>
          <w:iCs/>
          <w:color w:val="000000" w:themeColor="text1"/>
          <w:sz w:val="22"/>
          <w:szCs w:val="20"/>
        </w:rPr>
        <w:t>)</w:t>
      </w:r>
      <w:r w:rsidRPr="004E68BB">
        <w:rPr>
          <w:rFonts w:ascii="Arial" w:hAnsi="Arial"/>
          <w:iCs/>
          <w:color w:val="000000" w:themeColor="text1"/>
          <w:sz w:val="22"/>
          <w:szCs w:val="20"/>
        </w:rPr>
        <w:t xml:space="preserve"> days</w:t>
      </w:r>
      <w:r w:rsidR="001B52C1" w:rsidRPr="004E68BB">
        <w:rPr>
          <w:rFonts w:ascii="Arial" w:hAnsi="Arial"/>
          <w:color w:val="000000" w:themeColor="text1"/>
          <w:sz w:val="22"/>
          <w:szCs w:val="22"/>
        </w:rPr>
        <w:t>; or</w:t>
      </w:r>
    </w:p>
    <w:p w14:paraId="21672A8B" w14:textId="77777777" w:rsidR="007F020D" w:rsidRDefault="001B52C1" w:rsidP="002A16D3">
      <w:pPr>
        <w:pStyle w:val="Heading3"/>
        <w:numPr>
          <w:ilvl w:val="2"/>
          <w:numId w:val="19"/>
        </w:numPr>
        <w:spacing w:after="240"/>
        <w:ind w:hanging="567"/>
        <w:jc w:val="left"/>
        <w:rPr>
          <w:rFonts w:ascii="Arial" w:hAnsi="Arial"/>
          <w:iCs/>
          <w:color w:val="000000" w:themeColor="text1"/>
          <w:sz w:val="22"/>
          <w:szCs w:val="20"/>
        </w:rPr>
      </w:pPr>
      <w:r w:rsidRPr="004E68BB">
        <w:rPr>
          <w:rFonts w:ascii="Arial" w:hAnsi="Arial"/>
          <w:color w:val="000000" w:themeColor="text1"/>
          <w:sz w:val="22"/>
          <w:szCs w:val="22"/>
        </w:rPr>
        <w:t>if the Agreement has been substantially amended to the extent that the Public Contracts Regulations 2015 require a new procurement procedure,</w:t>
      </w:r>
    </w:p>
    <w:p w14:paraId="4BA894A0" w14:textId="77777777" w:rsidR="007F020D" w:rsidRPr="007F020D" w:rsidRDefault="00A14AF9" w:rsidP="007538B1">
      <w:pPr>
        <w:pStyle w:val="Heading3"/>
        <w:numPr>
          <w:ilvl w:val="0"/>
          <w:numId w:val="0"/>
        </w:numPr>
        <w:spacing w:after="240"/>
        <w:ind w:left="851"/>
        <w:jc w:val="left"/>
        <w:rPr>
          <w:rFonts w:ascii="Arial" w:hAnsi="Arial"/>
          <w:iCs/>
          <w:color w:val="000000" w:themeColor="text1"/>
          <w:sz w:val="22"/>
          <w:szCs w:val="20"/>
        </w:rPr>
      </w:pPr>
      <w:r w:rsidRPr="007F020D">
        <w:rPr>
          <w:rFonts w:ascii="Arial" w:hAnsi="Arial"/>
          <w:color w:val="000000" w:themeColor="text1"/>
          <w:sz w:val="22"/>
          <w:szCs w:val="22"/>
        </w:rPr>
        <w:t>and this Agreement shall terminate on the date specified in the Termination Notice.</w:t>
      </w:r>
      <w:bookmarkStart w:id="598" w:name="_Toc139080465"/>
    </w:p>
    <w:p w14:paraId="3438057E" w14:textId="0CEF1941" w:rsidR="00B14218" w:rsidRPr="007F020D" w:rsidRDefault="004632BE" w:rsidP="002A16D3">
      <w:pPr>
        <w:pStyle w:val="Heading3"/>
        <w:numPr>
          <w:ilvl w:val="1"/>
          <w:numId w:val="19"/>
        </w:numPr>
        <w:tabs>
          <w:tab w:val="clear" w:pos="709"/>
        </w:tabs>
        <w:spacing w:after="240"/>
        <w:ind w:left="851" w:hanging="851"/>
        <w:jc w:val="left"/>
        <w:rPr>
          <w:rFonts w:ascii="Arial" w:hAnsi="Arial"/>
          <w:iCs/>
          <w:color w:val="000000" w:themeColor="text1"/>
          <w:sz w:val="22"/>
          <w:szCs w:val="20"/>
        </w:rPr>
      </w:pPr>
      <w:r w:rsidRPr="007F020D">
        <w:rPr>
          <w:rFonts w:ascii="Arial" w:hAnsi="Arial"/>
          <w:color w:val="000000" w:themeColor="text1"/>
          <w:sz w:val="22"/>
          <w:szCs w:val="20"/>
        </w:rPr>
        <w:t>Where the Authority:</w:t>
      </w:r>
    </w:p>
    <w:p w14:paraId="64378737" w14:textId="091844DF" w:rsidR="00B14218" w:rsidRPr="004E68BB" w:rsidRDefault="00A14AF9" w:rsidP="002A16D3">
      <w:pPr>
        <w:pStyle w:val="Heading3"/>
        <w:numPr>
          <w:ilvl w:val="2"/>
          <w:numId w:val="19"/>
        </w:numPr>
        <w:spacing w:after="240"/>
        <w:ind w:hanging="567"/>
        <w:jc w:val="left"/>
        <w:rPr>
          <w:rFonts w:ascii="Arial" w:hAnsi="Arial"/>
          <w:iCs/>
          <w:color w:val="000000" w:themeColor="text1"/>
          <w:sz w:val="22"/>
          <w:szCs w:val="22"/>
        </w:rPr>
      </w:pPr>
      <w:r w:rsidRPr="004E68BB">
        <w:rPr>
          <w:rFonts w:ascii="Arial" w:hAnsi="Arial"/>
          <w:color w:val="000000" w:themeColor="text1"/>
          <w:sz w:val="22"/>
          <w:szCs w:val="22"/>
        </w:rPr>
        <w:t xml:space="preserve">is terminating this Agreement under </w:t>
      </w:r>
      <w:r w:rsidRPr="004E68BB">
        <w:rPr>
          <w:rFonts w:ascii="Arial" w:hAnsi="Arial"/>
          <w:iCs/>
          <w:color w:val="000000" w:themeColor="text1"/>
          <w:sz w:val="22"/>
          <w:szCs w:val="22"/>
        </w:rPr>
        <w:t>Clause</w:t>
      </w:r>
      <w:r w:rsidR="004632BE" w:rsidRPr="004E68BB">
        <w:rPr>
          <w:rFonts w:ascii="Arial" w:hAnsi="Arial"/>
          <w:iCs/>
          <w:color w:val="000000" w:themeColor="text1"/>
          <w:sz w:val="22"/>
          <w:szCs w:val="22"/>
        </w:rPr>
        <w:t xml:space="preserve"> </w:t>
      </w:r>
      <w:r w:rsidR="003D0C0E">
        <w:rPr>
          <w:rFonts w:ascii="Arial" w:hAnsi="Arial"/>
          <w:iCs/>
          <w:color w:val="000000" w:themeColor="text1"/>
          <w:sz w:val="22"/>
          <w:szCs w:val="22"/>
        </w:rPr>
        <w:t>I1</w:t>
      </w:r>
      <w:r w:rsidRPr="004E68BB">
        <w:rPr>
          <w:rFonts w:ascii="Arial" w:hAnsi="Arial"/>
          <w:iCs/>
          <w:color w:val="000000" w:themeColor="text1"/>
          <w:sz w:val="22"/>
          <w:szCs w:val="22"/>
        </w:rPr>
        <w:t>.1(b) due to the occurrence of either limb</w:t>
      </w:r>
      <w:r w:rsidR="004632BE" w:rsidRPr="004E68BB">
        <w:rPr>
          <w:rFonts w:ascii="Arial" w:hAnsi="Arial"/>
          <w:iCs/>
          <w:color w:val="000000" w:themeColor="text1"/>
          <w:sz w:val="22"/>
          <w:szCs w:val="22"/>
        </w:rPr>
        <w:t xml:space="preserve"> </w:t>
      </w:r>
      <w:r w:rsidRPr="004E68BB">
        <w:rPr>
          <w:rFonts w:ascii="Arial" w:hAnsi="Arial"/>
          <w:iCs/>
          <w:color w:val="000000" w:themeColor="text1"/>
          <w:sz w:val="22"/>
          <w:szCs w:val="22"/>
        </w:rPr>
        <w:t xml:space="preserve">(b) and/or (g) of the definition of </w:t>
      </w:r>
      <w:r w:rsidRPr="004E68BB">
        <w:rPr>
          <w:rFonts w:ascii="Arial" w:hAnsi="Arial"/>
          <w:iCs/>
          <w:color w:val="000000" w:themeColor="text1"/>
          <w:sz w:val="22"/>
          <w:szCs w:val="20"/>
        </w:rPr>
        <w:t>Supplier Termination Event</w:t>
      </w:r>
      <w:r w:rsidRPr="004E68BB">
        <w:rPr>
          <w:rFonts w:ascii="Arial" w:hAnsi="Arial"/>
          <w:iCs/>
          <w:color w:val="000000" w:themeColor="text1"/>
          <w:sz w:val="22"/>
          <w:szCs w:val="22"/>
        </w:rPr>
        <w:t>, it may rely on a single material Default or on a number of Defaults or repeated Defaults (whether of the same or different obligations and regardless of whether such Defaults are cured) which taken together constitute a material Default; and/or</w:t>
      </w:r>
    </w:p>
    <w:p w14:paraId="5531A340" w14:textId="72FBF25E" w:rsidR="007F020D" w:rsidRDefault="00A14AF9" w:rsidP="002A16D3">
      <w:pPr>
        <w:pStyle w:val="Heading3"/>
        <w:numPr>
          <w:ilvl w:val="2"/>
          <w:numId w:val="19"/>
        </w:numPr>
        <w:spacing w:after="240"/>
        <w:ind w:hanging="567"/>
        <w:jc w:val="left"/>
        <w:rPr>
          <w:rFonts w:ascii="Arial" w:hAnsi="Arial"/>
          <w:iCs/>
          <w:color w:val="000000" w:themeColor="text1"/>
          <w:sz w:val="22"/>
          <w:szCs w:val="22"/>
        </w:rPr>
      </w:pPr>
      <w:r w:rsidRPr="004E68BB">
        <w:rPr>
          <w:rFonts w:ascii="Arial" w:hAnsi="Arial"/>
          <w:iCs/>
          <w:color w:val="000000" w:themeColor="text1"/>
          <w:sz w:val="22"/>
          <w:szCs w:val="22"/>
        </w:rPr>
        <w:t>has the right to terminate this Agreement under Clause</w:t>
      </w:r>
      <w:r w:rsidR="004632BE" w:rsidRPr="004E68BB">
        <w:rPr>
          <w:rFonts w:ascii="Arial" w:hAnsi="Arial"/>
          <w:iCs/>
          <w:color w:val="000000" w:themeColor="text1"/>
          <w:sz w:val="22"/>
          <w:szCs w:val="22"/>
        </w:rPr>
        <w:t xml:space="preserve"> </w:t>
      </w:r>
      <w:r w:rsidR="003D0C0E">
        <w:rPr>
          <w:rFonts w:ascii="Arial" w:hAnsi="Arial"/>
          <w:iCs/>
          <w:color w:val="000000" w:themeColor="text1"/>
          <w:sz w:val="22"/>
          <w:szCs w:val="22"/>
        </w:rPr>
        <w:t>I1</w:t>
      </w:r>
      <w:r w:rsidRPr="004E68BB">
        <w:rPr>
          <w:rFonts w:ascii="Arial" w:hAnsi="Arial"/>
          <w:iCs/>
          <w:color w:val="000000" w:themeColor="text1"/>
          <w:sz w:val="22"/>
          <w:szCs w:val="22"/>
        </w:rPr>
        <w:t>.1(b) or Clause</w:t>
      </w:r>
      <w:r w:rsidR="004632BE" w:rsidRPr="004E68BB">
        <w:rPr>
          <w:rFonts w:ascii="Arial" w:hAnsi="Arial"/>
          <w:iCs/>
          <w:color w:val="000000" w:themeColor="text1"/>
          <w:sz w:val="22"/>
          <w:szCs w:val="22"/>
        </w:rPr>
        <w:t xml:space="preserve"> </w:t>
      </w:r>
      <w:r w:rsidR="003D0C0E">
        <w:rPr>
          <w:rFonts w:ascii="Arial" w:hAnsi="Arial"/>
          <w:iCs/>
          <w:color w:val="000000" w:themeColor="text1"/>
          <w:sz w:val="22"/>
          <w:szCs w:val="22"/>
        </w:rPr>
        <w:t>I1</w:t>
      </w:r>
      <w:r w:rsidRPr="004E68BB">
        <w:rPr>
          <w:rFonts w:ascii="Arial" w:hAnsi="Arial"/>
          <w:iCs/>
          <w:color w:val="000000" w:themeColor="text1"/>
          <w:sz w:val="22"/>
          <w:szCs w:val="22"/>
        </w:rPr>
        <w:t>.1(c), it may, prior to or instead of terminating the whole of this Agreement, serve a Termination Notice requiring the partial termination of this Agreement to the extent that it relates to any part of the Services which are materially affected by the relevant circumstances.</w:t>
      </w:r>
      <w:bookmarkStart w:id="599" w:name="_Ref76277770"/>
      <w:bookmarkStart w:id="600" w:name="_Toc139080484"/>
      <w:bookmarkEnd w:id="596"/>
      <w:bookmarkEnd w:id="598"/>
    </w:p>
    <w:p w14:paraId="2D2103B6" w14:textId="77777777" w:rsidR="007F020D" w:rsidRPr="007538B1" w:rsidRDefault="00A14AF9" w:rsidP="007538B1">
      <w:pPr>
        <w:pStyle w:val="Heading3"/>
        <w:numPr>
          <w:ilvl w:val="0"/>
          <w:numId w:val="0"/>
        </w:numPr>
        <w:spacing w:after="240"/>
        <w:ind w:left="851"/>
        <w:jc w:val="left"/>
        <w:rPr>
          <w:rFonts w:ascii="Arial" w:hAnsi="Arial"/>
          <w:iCs/>
          <w:color w:val="365F91"/>
          <w:sz w:val="28"/>
          <w:szCs w:val="22"/>
        </w:rPr>
      </w:pPr>
      <w:r w:rsidRPr="007538B1">
        <w:rPr>
          <w:rFonts w:ascii="Arial" w:hAnsi="Arial"/>
          <w:color w:val="365F91"/>
          <w:spacing w:val="-3"/>
          <w:sz w:val="28"/>
          <w:szCs w:val="22"/>
        </w:rPr>
        <w:t xml:space="preserve">Termination by the </w:t>
      </w:r>
      <w:bookmarkEnd w:id="599"/>
      <w:bookmarkEnd w:id="600"/>
      <w:r w:rsidRPr="007538B1">
        <w:rPr>
          <w:rFonts w:ascii="Arial" w:hAnsi="Arial"/>
          <w:color w:val="365F91"/>
          <w:spacing w:val="-3"/>
          <w:sz w:val="28"/>
          <w:szCs w:val="22"/>
        </w:rPr>
        <w:t>Supplier</w:t>
      </w:r>
      <w:bookmarkStart w:id="601" w:name="_Ref75876451"/>
      <w:bookmarkStart w:id="602" w:name="_Ref349232006"/>
    </w:p>
    <w:p w14:paraId="050E1412" w14:textId="0381FF05" w:rsidR="00B14218" w:rsidRPr="007F020D" w:rsidRDefault="00A14AF9" w:rsidP="002A16D3">
      <w:pPr>
        <w:pStyle w:val="Heading3"/>
        <w:numPr>
          <w:ilvl w:val="1"/>
          <w:numId w:val="19"/>
        </w:numPr>
        <w:tabs>
          <w:tab w:val="clear" w:pos="709"/>
        </w:tabs>
        <w:spacing w:after="240"/>
        <w:ind w:left="851" w:hanging="851"/>
        <w:jc w:val="left"/>
        <w:rPr>
          <w:rFonts w:ascii="Arial" w:hAnsi="Arial"/>
          <w:iCs/>
          <w:color w:val="000000" w:themeColor="text1"/>
          <w:sz w:val="22"/>
          <w:szCs w:val="22"/>
        </w:rPr>
      </w:pPr>
      <w:r w:rsidRPr="007F020D">
        <w:rPr>
          <w:rFonts w:ascii="Arial" w:hAnsi="Arial"/>
          <w:color w:val="000000" w:themeColor="text1"/>
          <w:sz w:val="22"/>
          <w:szCs w:val="20"/>
        </w:rPr>
        <w:t>The Supplier may, by issuing a Termination Notice to the Authority, terminate:</w:t>
      </w:r>
    </w:p>
    <w:p w14:paraId="0824B34F" w14:textId="6A717695" w:rsidR="00B14218" w:rsidRPr="004E68BB" w:rsidRDefault="00A14AF9" w:rsidP="002A16D3">
      <w:pPr>
        <w:pStyle w:val="Heading3"/>
        <w:numPr>
          <w:ilvl w:val="2"/>
          <w:numId w:val="19"/>
        </w:numPr>
        <w:spacing w:after="240"/>
        <w:ind w:hanging="567"/>
        <w:jc w:val="left"/>
        <w:rPr>
          <w:rFonts w:ascii="Arial" w:hAnsi="Arial"/>
          <w:iCs/>
          <w:color w:val="000000" w:themeColor="text1"/>
          <w:sz w:val="22"/>
          <w:szCs w:val="22"/>
        </w:rPr>
      </w:pPr>
      <w:r w:rsidRPr="004E68BB">
        <w:rPr>
          <w:rFonts w:ascii="Arial" w:hAnsi="Arial"/>
          <w:color w:val="000000" w:themeColor="text1"/>
          <w:sz w:val="22"/>
          <w:szCs w:val="22"/>
        </w:rPr>
        <w:t xml:space="preserve">this Agreement if </w:t>
      </w:r>
      <w:r w:rsidRPr="004E68BB">
        <w:rPr>
          <w:rFonts w:ascii="Arial" w:hAnsi="Arial"/>
          <w:iCs/>
          <w:color w:val="000000" w:themeColor="text1"/>
          <w:sz w:val="22"/>
          <w:szCs w:val="22"/>
        </w:rPr>
        <w:t xml:space="preserve">the Authority fails to pay an undisputed sum due to the Supplier under this Agreement which in aggregate exceeds </w:t>
      </w:r>
      <w:r w:rsidR="00CA2EB9">
        <w:rPr>
          <w:rFonts w:ascii="Arial" w:hAnsi="Arial"/>
          <w:iCs/>
          <w:color w:val="000000" w:themeColor="text1"/>
          <w:sz w:val="22"/>
          <w:szCs w:val="22"/>
        </w:rPr>
        <w:t>two percent (2%)</w:t>
      </w:r>
      <w:r w:rsidR="00BA5EAC">
        <w:rPr>
          <w:rFonts w:ascii="Arial" w:hAnsi="Arial"/>
          <w:iCs/>
          <w:color w:val="000000" w:themeColor="text1"/>
          <w:sz w:val="22"/>
          <w:szCs w:val="22"/>
        </w:rPr>
        <w:t xml:space="preserve"> of the Anticipated Contract Value</w:t>
      </w:r>
      <w:r w:rsidRPr="004E68BB">
        <w:rPr>
          <w:rFonts w:ascii="Arial" w:hAnsi="Arial"/>
          <w:b/>
          <w:iCs/>
          <w:color w:val="000000" w:themeColor="text1"/>
          <w:sz w:val="22"/>
          <w:szCs w:val="22"/>
        </w:rPr>
        <w:t xml:space="preserve"> </w:t>
      </w:r>
      <w:r w:rsidRPr="004E68BB">
        <w:rPr>
          <w:rFonts w:ascii="Arial" w:hAnsi="Arial"/>
          <w:iCs/>
          <w:color w:val="000000" w:themeColor="text1"/>
          <w:sz w:val="22"/>
          <w:szCs w:val="22"/>
        </w:rPr>
        <w:t xml:space="preserve">and such amount remains outstanding </w:t>
      </w:r>
      <w:r w:rsidR="00CA2EB9">
        <w:rPr>
          <w:rFonts w:ascii="Arial" w:hAnsi="Arial"/>
          <w:iCs/>
          <w:color w:val="000000" w:themeColor="text1"/>
          <w:sz w:val="22"/>
          <w:szCs w:val="22"/>
        </w:rPr>
        <w:t>sixty (60)</w:t>
      </w:r>
      <w:r w:rsidR="0024463D" w:rsidRPr="004E68BB">
        <w:rPr>
          <w:rFonts w:ascii="Arial" w:hAnsi="Arial"/>
          <w:iCs/>
          <w:color w:val="000000" w:themeColor="text1"/>
          <w:sz w:val="22"/>
          <w:szCs w:val="22"/>
        </w:rPr>
        <w:t xml:space="preserve"> </w:t>
      </w:r>
      <w:r w:rsidRPr="004E68BB">
        <w:rPr>
          <w:rFonts w:ascii="Arial" w:hAnsi="Arial"/>
          <w:iCs/>
          <w:color w:val="000000" w:themeColor="text1"/>
          <w:sz w:val="22"/>
          <w:szCs w:val="22"/>
        </w:rPr>
        <w:t>Working Days after the receipt by the Authority of a notice of non-payment from the Supplier</w:t>
      </w:r>
      <w:r w:rsidR="00275878">
        <w:rPr>
          <w:rFonts w:ascii="Arial" w:hAnsi="Arial"/>
          <w:iCs/>
          <w:color w:val="000000" w:themeColor="text1"/>
          <w:sz w:val="22"/>
          <w:szCs w:val="22"/>
        </w:rPr>
        <w:t xml:space="preserve">, save that such right of termination shall not apply where the failure to pay is due to the Authority exercising its rights under </w:t>
      </w:r>
      <w:r w:rsidR="00EF0952">
        <w:rPr>
          <w:rFonts w:ascii="Arial" w:hAnsi="Arial"/>
          <w:iCs/>
          <w:color w:val="000000" w:themeColor="text1"/>
          <w:sz w:val="22"/>
          <w:szCs w:val="22"/>
        </w:rPr>
        <w:t>C</w:t>
      </w:r>
      <w:r w:rsidR="00275878">
        <w:rPr>
          <w:rFonts w:ascii="Arial" w:hAnsi="Arial"/>
          <w:iCs/>
          <w:color w:val="000000" w:themeColor="text1"/>
          <w:sz w:val="22"/>
          <w:szCs w:val="22"/>
        </w:rPr>
        <w:t>lause C5</w:t>
      </w:r>
      <w:r w:rsidR="00B609B9">
        <w:rPr>
          <w:rFonts w:ascii="Arial" w:hAnsi="Arial"/>
          <w:iCs/>
          <w:color w:val="000000" w:themeColor="text1"/>
          <w:sz w:val="22"/>
          <w:szCs w:val="22"/>
        </w:rPr>
        <w:t xml:space="preserve"> or C9.3</w:t>
      </w:r>
      <w:r w:rsidRPr="004E68BB">
        <w:rPr>
          <w:rFonts w:ascii="Arial" w:hAnsi="Arial"/>
          <w:iCs/>
          <w:color w:val="000000" w:themeColor="text1"/>
          <w:sz w:val="22"/>
          <w:szCs w:val="22"/>
        </w:rPr>
        <w:t>; or</w:t>
      </w:r>
    </w:p>
    <w:p w14:paraId="4F4A1C8A" w14:textId="77777777" w:rsidR="007F020D" w:rsidRDefault="00A14AF9" w:rsidP="002A16D3">
      <w:pPr>
        <w:pStyle w:val="Heading3"/>
        <w:numPr>
          <w:ilvl w:val="2"/>
          <w:numId w:val="19"/>
        </w:numPr>
        <w:spacing w:after="240"/>
        <w:ind w:hanging="567"/>
        <w:jc w:val="left"/>
        <w:rPr>
          <w:rFonts w:ascii="Arial" w:hAnsi="Arial"/>
          <w:iCs/>
          <w:color w:val="000000" w:themeColor="text1"/>
          <w:sz w:val="22"/>
          <w:szCs w:val="22"/>
        </w:rPr>
      </w:pPr>
      <w:r w:rsidRPr="004E68BB">
        <w:rPr>
          <w:rFonts w:ascii="Arial" w:hAnsi="Arial"/>
          <w:iCs/>
          <w:color w:val="000000" w:themeColor="text1"/>
          <w:sz w:val="22"/>
          <w:szCs w:val="22"/>
        </w:rPr>
        <w:t xml:space="preserve">any Services that are materially impacted by a Force Majeure Event that endures for a continuous period of more than </w:t>
      </w:r>
      <w:r w:rsidR="0024463D" w:rsidRPr="004E68BB">
        <w:rPr>
          <w:rFonts w:ascii="Arial" w:hAnsi="Arial"/>
          <w:iCs/>
          <w:color w:val="000000" w:themeColor="text1"/>
          <w:sz w:val="22"/>
          <w:szCs w:val="22"/>
        </w:rPr>
        <w:t>ninety (</w:t>
      </w:r>
      <w:r w:rsidRPr="004E68BB">
        <w:rPr>
          <w:rFonts w:ascii="Arial" w:hAnsi="Arial"/>
          <w:iCs/>
          <w:color w:val="000000" w:themeColor="text1"/>
          <w:sz w:val="22"/>
          <w:szCs w:val="22"/>
        </w:rPr>
        <w:t>90</w:t>
      </w:r>
      <w:r w:rsidR="0024463D" w:rsidRPr="004E68BB">
        <w:rPr>
          <w:rFonts w:ascii="Arial" w:hAnsi="Arial"/>
          <w:iCs/>
          <w:color w:val="000000" w:themeColor="text1"/>
          <w:sz w:val="22"/>
          <w:szCs w:val="22"/>
        </w:rPr>
        <w:t xml:space="preserve">) </w:t>
      </w:r>
      <w:r w:rsidRPr="004E68BB">
        <w:rPr>
          <w:rFonts w:ascii="Arial" w:hAnsi="Arial"/>
          <w:iCs/>
          <w:color w:val="000000" w:themeColor="text1"/>
          <w:sz w:val="22"/>
          <w:szCs w:val="22"/>
        </w:rPr>
        <w:t>days,</w:t>
      </w:r>
    </w:p>
    <w:p w14:paraId="3EAA493D" w14:textId="4F5F9A81" w:rsidR="007F020D" w:rsidRPr="007F020D" w:rsidRDefault="00A14AF9" w:rsidP="007538B1">
      <w:pPr>
        <w:pStyle w:val="Heading3"/>
        <w:numPr>
          <w:ilvl w:val="0"/>
          <w:numId w:val="0"/>
        </w:numPr>
        <w:spacing w:after="240"/>
        <w:ind w:left="851"/>
        <w:jc w:val="left"/>
        <w:rPr>
          <w:rFonts w:ascii="Arial" w:hAnsi="Arial"/>
          <w:iCs/>
          <w:color w:val="000000" w:themeColor="text1"/>
          <w:sz w:val="22"/>
          <w:szCs w:val="22"/>
        </w:rPr>
      </w:pPr>
      <w:r w:rsidRPr="007F020D">
        <w:rPr>
          <w:rFonts w:ascii="Arial" w:hAnsi="Arial"/>
          <w:color w:val="000000" w:themeColor="text1"/>
          <w:sz w:val="22"/>
          <w:szCs w:val="22"/>
        </w:rPr>
        <w:t xml:space="preserve">and this Agreement or the relevant Services (as the case may be) shall then terminate on the date specified in the Termination Notice </w:t>
      </w:r>
      <w:r w:rsidRPr="007F020D">
        <w:rPr>
          <w:rFonts w:ascii="Arial" w:hAnsi="Arial"/>
          <w:color w:val="000000" w:themeColor="text1"/>
          <w:sz w:val="22"/>
        </w:rPr>
        <w:t xml:space="preserve">(which shall not be less than </w:t>
      </w:r>
      <w:r w:rsidR="0024463D" w:rsidRPr="007F020D">
        <w:rPr>
          <w:rFonts w:ascii="Arial" w:hAnsi="Arial"/>
          <w:color w:val="000000" w:themeColor="text1"/>
          <w:sz w:val="22"/>
        </w:rPr>
        <w:t>twenty (</w:t>
      </w:r>
      <w:r w:rsidRPr="007F020D">
        <w:rPr>
          <w:rFonts w:ascii="Arial" w:hAnsi="Arial"/>
          <w:color w:val="000000" w:themeColor="text1"/>
          <w:sz w:val="22"/>
        </w:rPr>
        <w:t>20</w:t>
      </w:r>
      <w:r w:rsidR="0024463D" w:rsidRPr="007F020D">
        <w:rPr>
          <w:rFonts w:ascii="Arial" w:hAnsi="Arial"/>
          <w:color w:val="000000" w:themeColor="text1"/>
          <w:sz w:val="22"/>
        </w:rPr>
        <w:t xml:space="preserve">) </w:t>
      </w:r>
      <w:r w:rsidRPr="007F020D">
        <w:rPr>
          <w:rFonts w:ascii="Arial" w:hAnsi="Arial"/>
          <w:color w:val="000000" w:themeColor="text1"/>
          <w:sz w:val="22"/>
        </w:rPr>
        <w:t>Working Days from the date of the issue of the Termination Notice).  If the operation of Clause</w:t>
      </w:r>
      <w:r w:rsidR="004632BE" w:rsidRPr="007F020D">
        <w:rPr>
          <w:rFonts w:ascii="Arial" w:hAnsi="Arial"/>
          <w:color w:val="000000" w:themeColor="text1"/>
          <w:sz w:val="22"/>
        </w:rPr>
        <w:t xml:space="preserve"> </w:t>
      </w:r>
      <w:r w:rsidR="003D0C0E">
        <w:rPr>
          <w:rFonts w:ascii="Arial" w:hAnsi="Arial"/>
          <w:color w:val="000000" w:themeColor="text1"/>
          <w:sz w:val="22"/>
        </w:rPr>
        <w:t>I1</w:t>
      </w:r>
      <w:r w:rsidRPr="007F020D">
        <w:rPr>
          <w:rFonts w:ascii="Arial" w:hAnsi="Arial"/>
          <w:color w:val="000000" w:themeColor="text1"/>
          <w:sz w:val="22"/>
        </w:rPr>
        <w:t>.3(b) would result in a Partial Terminati</w:t>
      </w:r>
      <w:r w:rsidR="00C84850" w:rsidRPr="007F020D">
        <w:rPr>
          <w:rFonts w:ascii="Arial" w:hAnsi="Arial"/>
          <w:color w:val="000000" w:themeColor="text1"/>
          <w:sz w:val="22"/>
        </w:rPr>
        <w:t xml:space="preserve">on, the provisions of Clause </w:t>
      </w:r>
      <w:r w:rsidR="003D0C0E">
        <w:rPr>
          <w:rFonts w:ascii="Arial" w:hAnsi="Arial"/>
          <w:color w:val="000000" w:themeColor="text1"/>
          <w:sz w:val="22"/>
        </w:rPr>
        <w:t>I1</w:t>
      </w:r>
      <w:r w:rsidRPr="007F020D">
        <w:rPr>
          <w:rFonts w:ascii="Arial" w:hAnsi="Arial"/>
          <w:color w:val="000000" w:themeColor="text1"/>
          <w:sz w:val="22"/>
        </w:rPr>
        <w:t>.4</w:t>
      </w:r>
      <w:r w:rsidR="00C84850" w:rsidRPr="007F020D">
        <w:rPr>
          <w:rFonts w:ascii="Arial" w:hAnsi="Arial"/>
          <w:color w:val="000000" w:themeColor="text1"/>
          <w:sz w:val="22"/>
        </w:rPr>
        <w:t xml:space="preserve"> </w:t>
      </w:r>
      <w:r w:rsidRPr="007F020D">
        <w:rPr>
          <w:rFonts w:ascii="Arial" w:hAnsi="Arial"/>
          <w:color w:val="000000" w:themeColor="text1"/>
          <w:sz w:val="22"/>
        </w:rPr>
        <w:t>(Partial Termination) shall apply.</w:t>
      </w:r>
    </w:p>
    <w:p w14:paraId="0DFA86D4" w14:textId="16F48BF7" w:rsidR="00B14218" w:rsidRPr="007538B1" w:rsidRDefault="00A14AF9" w:rsidP="007538B1">
      <w:pPr>
        <w:pStyle w:val="Heading3"/>
        <w:numPr>
          <w:ilvl w:val="0"/>
          <w:numId w:val="0"/>
        </w:numPr>
        <w:spacing w:after="240"/>
        <w:ind w:left="851"/>
        <w:jc w:val="left"/>
        <w:rPr>
          <w:rFonts w:ascii="Arial" w:hAnsi="Arial"/>
          <w:iCs/>
          <w:color w:val="365F91"/>
          <w:sz w:val="28"/>
          <w:szCs w:val="22"/>
        </w:rPr>
      </w:pPr>
      <w:r w:rsidRPr="007538B1">
        <w:rPr>
          <w:rFonts w:ascii="Arial" w:hAnsi="Arial"/>
          <w:color w:val="365F91"/>
          <w:spacing w:val="-3"/>
          <w:sz w:val="28"/>
          <w:szCs w:val="22"/>
        </w:rPr>
        <w:t xml:space="preserve">Partial Termination </w:t>
      </w:r>
    </w:p>
    <w:p w14:paraId="5F1320B8" w14:textId="3E5A44A5" w:rsidR="00B14218" w:rsidRPr="004E68BB" w:rsidRDefault="00A14AF9" w:rsidP="002A16D3">
      <w:pPr>
        <w:pStyle w:val="Heading2"/>
        <w:numPr>
          <w:ilvl w:val="1"/>
          <w:numId w:val="19"/>
        </w:numPr>
        <w:tabs>
          <w:tab w:val="clear" w:pos="709"/>
        </w:tabs>
        <w:spacing w:after="240"/>
        <w:ind w:left="851" w:hanging="851"/>
        <w:jc w:val="left"/>
        <w:rPr>
          <w:rFonts w:ascii="Arial" w:hAnsi="Arial"/>
          <w:color w:val="000000" w:themeColor="text1"/>
        </w:rPr>
      </w:pPr>
      <w:r w:rsidRPr="004E68BB">
        <w:rPr>
          <w:rFonts w:ascii="Arial" w:hAnsi="Arial"/>
          <w:color w:val="000000" w:themeColor="text1"/>
          <w:sz w:val="22"/>
          <w:szCs w:val="22"/>
        </w:rPr>
        <w:t>If the Supplier notifies the Authority pursuant to Clause</w:t>
      </w:r>
      <w:r w:rsidR="00C84850" w:rsidRPr="004E68BB">
        <w:rPr>
          <w:rFonts w:ascii="Arial" w:hAnsi="Arial"/>
          <w:color w:val="000000" w:themeColor="text1"/>
          <w:sz w:val="22"/>
          <w:szCs w:val="22"/>
        </w:rPr>
        <w:t xml:space="preserve"> </w:t>
      </w:r>
      <w:r w:rsidR="003D0C0E">
        <w:rPr>
          <w:rFonts w:ascii="Arial" w:hAnsi="Arial"/>
          <w:color w:val="000000" w:themeColor="text1"/>
          <w:sz w:val="22"/>
          <w:szCs w:val="22"/>
        </w:rPr>
        <w:t>I1</w:t>
      </w:r>
      <w:r w:rsidRPr="004E68BB">
        <w:rPr>
          <w:rFonts w:ascii="Arial" w:hAnsi="Arial"/>
          <w:color w:val="000000" w:themeColor="text1"/>
          <w:sz w:val="22"/>
          <w:szCs w:val="22"/>
        </w:rPr>
        <w:t>.3(b)</w:t>
      </w:r>
      <w:r w:rsidR="00C84850" w:rsidRPr="004E68BB">
        <w:rPr>
          <w:rFonts w:ascii="Arial" w:hAnsi="Arial"/>
          <w:color w:val="000000" w:themeColor="text1"/>
          <w:sz w:val="22"/>
          <w:szCs w:val="22"/>
        </w:rPr>
        <w:t xml:space="preserve"> </w:t>
      </w:r>
      <w:r w:rsidRPr="004E68BB">
        <w:rPr>
          <w:rFonts w:ascii="Arial" w:hAnsi="Arial"/>
          <w:color w:val="000000" w:themeColor="text1"/>
          <w:sz w:val="22"/>
          <w:szCs w:val="22"/>
        </w:rPr>
        <w:t xml:space="preserve">(Termination by the Supplier) that it intends to terminate this Agreement in part and the Authority, acting reasonably, believes that the effect of such Partial Termination is to render the remaining Services incapable of meeting a significant part of the Authority Requirements, then the Authority shall be entitled to terminate the remaining part of this Agreement by serving a Termination Notice to the Supplier within </w:t>
      </w:r>
      <w:r w:rsidR="0024463D" w:rsidRPr="004E68BB">
        <w:rPr>
          <w:rFonts w:ascii="Arial" w:hAnsi="Arial"/>
          <w:color w:val="000000" w:themeColor="text1"/>
          <w:sz w:val="22"/>
          <w:szCs w:val="22"/>
        </w:rPr>
        <w:t>one (</w:t>
      </w:r>
      <w:r w:rsidRPr="004E68BB">
        <w:rPr>
          <w:rFonts w:ascii="Arial" w:hAnsi="Arial"/>
          <w:color w:val="000000" w:themeColor="text1"/>
          <w:sz w:val="22"/>
          <w:szCs w:val="22"/>
        </w:rPr>
        <w:t>1</w:t>
      </w:r>
      <w:r w:rsidR="0024463D" w:rsidRPr="004E68BB">
        <w:rPr>
          <w:rFonts w:ascii="Arial" w:hAnsi="Arial"/>
          <w:color w:val="000000" w:themeColor="text1"/>
          <w:sz w:val="22"/>
          <w:szCs w:val="22"/>
        </w:rPr>
        <w:t>)</w:t>
      </w:r>
      <w:r w:rsidRPr="004E68BB">
        <w:rPr>
          <w:rFonts w:ascii="Arial" w:hAnsi="Arial"/>
          <w:color w:val="000000" w:themeColor="text1"/>
          <w:sz w:val="22"/>
          <w:szCs w:val="22"/>
        </w:rPr>
        <w:t xml:space="preserve"> month of receiving the Supplier’s Termination Notice.  For the purpose of this Clause</w:t>
      </w:r>
      <w:r w:rsidR="00C84850" w:rsidRPr="004E68BB">
        <w:rPr>
          <w:rFonts w:ascii="Arial" w:hAnsi="Arial"/>
          <w:color w:val="000000" w:themeColor="text1"/>
          <w:sz w:val="22"/>
          <w:szCs w:val="22"/>
        </w:rPr>
        <w:t xml:space="preserve"> </w:t>
      </w:r>
      <w:r w:rsidR="003D0C0E">
        <w:rPr>
          <w:rFonts w:ascii="Arial" w:hAnsi="Arial"/>
          <w:color w:val="000000" w:themeColor="text1"/>
          <w:sz w:val="22"/>
          <w:szCs w:val="22"/>
        </w:rPr>
        <w:t>I1</w:t>
      </w:r>
      <w:r w:rsidRPr="004E68BB">
        <w:rPr>
          <w:rFonts w:ascii="Arial" w:hAnsi="Arial"/>
          <w:color w:val="000000" w:themeColor="text1"/>
          <w:sz w:val="22"/>
          <w:szCs w:val="22"/>
        </w:rPr>
        <w:t>.4, in assessing the significance of any part of the Authority Requirements, regard shall be had not only to the proportion of that part to the Authority Requirements as a whole, but also to the importance of the relevant part to the Authority.</w:t>
      </w:r>
    </w:p>
    <w:p w14:paraId="7BDB2B66" w14:textId="1DDF2260" w:rsidR="00B14218" w:rsidRPr="004E68BB" w:rsidRDefault="00A14AF9" w:rsidP="002A16D3">
      <w:pPr>
        <w:pStyle w:val="Heading2"/>
        <w:numPr>
          <w:ilvl w:val="1"/>
          <w:numId w:val="19"/>
        </w:numPr>
        <w:tabs>
          <w:tab w:val="clear" w:pos="709"/>
        </w:tabs>
        <w:spacing w:after="240"/>
        <w:ind w:left="851" w:hanging="851"/>
        <w:jc w:val="left"/>
        <w:rPr>
          <w:rFonts w:ascii="Arial" w:hAnsi="Arial"/>
          <w:color w:val="000000" w:themeColor="text1"/>
          <w:sz w:val="22"/>
          <w:szCs w:val="22"/>
        </w:rPr>
      </w:pPr>
      <w:r w:rsidRPr="004E68BB">
        <w:rPr>
          <w:rFonts w:ascii="Arial" w:hAnsi="Arial"/>
          <w:color w:val="000000" w:themeColor="text1"/>
          <w:sz w:val="22"/>
          <w:szCs w:val="22"/>
        </w:rPr>
        <w:t xml:space="preserve">The Parties shall agree the effect of any Change necessitated by a Partial Termination in accordance with the Change Control Procedure, including the effect the Partial Termination may have on any other Services and the </w:t>
      </w:r>
      <w:r w:rsidR="00275878">
        <w:rPr>
          <w:rFonts w:ascii="Arial" w:hAnsi="Arial"/>
          <w:color w:val="000000" w:themeColor="text1"/>
          <w:sz w:val="22"/>
          <w:szCs w:val="22"/>
        </w:rPr>
        <w:t>Fees</w:t>
      </w:r>
      <w:r w:rsidRPr="004E68BB">
        <w:rPr>
          <w:rFonts w:ascii="Arial" w:hAnsi="Arial"/>
          <w:color w:val="000000" w:themeColor="text1"/>
          <w:sz w:val="22"/>
          <w:szCs w:val="22"/>
        </w:rPr>
        <w:t>, provided that:</w:t>
      </w:r>
    </w:p>
    <w:p w14:paraId="221CF239" w14:textId="2E113590" w:rsidR="00B14218" w:rsidRPr="004E68BB" w:rsidRDefault="00A14AF9" w:rsidP="002A16D3">
      <w:pPr>
        <w:pStyle w:val="Heading3"/>
        <w:numPr>
          <w:ilvl w:val="2"/>
          <w:numId w:val="19"/>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 xml:space="preserve">the Supplier shall not be entitled to an increase in the </w:t>
      </w:r>
      <w:r w:rsidR="00A95354">
        <w:rPr>
          <w:rFonts w:ascii="Arial" w:hAnsi="Arial"/>
          <w:color w:val="000000" w:themeColor="text1"/>
          <w:sz w:val="22"/>
          <w:szCs w:val="22"/>
        </w:rPr>
        <w:t>Fees</w:t>
      </w:r>
      <w:r w:rsidRPr="004E68BB">
        <w:rPr>
          <w:rFonts w:ascii="Arial" w:hAnsi="Arial"/>
          <w:color w:val="000000" w:themeColor="text1"/>
          <w:sz w:val="22"/>
          <w:szCs w:val="22"/>
        </w:rPr>
        <w:t xml:space="preserve"> in respect of the Services that have not been terminated if the Partial Termination arises due to the occurrence of a Suppli</w:t>
      </w:r>
      <w:r w:rsidR="00753AE7">
        <w:rPr>
          <w:rFonts w:ascii="Arial" w:hAnsi="Arial"/>
          <w:color w:val="000000" w:themeColor="text1"/>
          <w:sz w:val="22"/>
          <w:szCs w:val="22"/>
        </w:rPr>
        <w:t>er Termination Event;</w:t>
      </w:r>
    </w:p>
    <w:p w14:paraId="4B854C73" w14:textId="0810B7E8" w:rsidR="00B14218" w:rsidRPr="004E68BB" w:rsidRDefault="00A14AF9" w:rsidP="002A16D3">
      <w:pPr>
        <w:pStyle w:val="Heading3"/>
        <w:numPr>
          <w:ilvl w:val="2"/>
          <w:numId w:val="19"/>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 xml:space="preserve">any adjustment to the </w:t>
      </w:r>
      <w:r w:rsidR="00275878">
        <w:rPr>
          <w:rFonts w:ascii="Arial" w:hAnsi="Arial"/>
          <w:color w:val="000000" w:themeColor="text1"/>
          <w:sz w:val="22"/>
          <w:szCs w:val="22"/>
        </w:rPr>
        <w:t>Fees</w:t>
      </w:r>
      <w:r w:rsidR="00275878" w:rsidRPr="004E68BB">
        <w:rPr>
          <w:rFonts w:ascii="Arial" w:hAnsi="Arial"/>
          <w:color w:val="000000" w:themeColor="text1"/>
          <w:sz w:val="22"/>
          <w:szCs w:val="22"/>
        </w:rPr>
        <w:t xml:space="preserve"> </w:t>
      </w:r>
      <w:r w:rsidRPr="004E68BB">
        <w:rPr>
          <w:rFonts w:ascii="Arial" w:hAnsi="Arial"/>
          <w:color w:val="000000" w:themeColor="text1"/>
          <w:sz w:val="22"/>
          <w:szCs w:val="22"/>
        </w:rPr>
        <w:t>(if any) shall be calculated in accordance with the Financial Model and must be reasonable; and</w:t>
      </w:r>
    </w:p>
    <w:p w14:paraId="2D902B0A" w14:textId="4B5FB3C1" w:rsidR="001B52C1" w:rsidRPr="004E68BB" w:rsidRDefault="00A14AF9" w:rsidP="002A16D3">
      <w:pPr>
        <w:pStyle w:val="Heading3"/>
        <w:numPr>
          <w:ilvl w:val="2"/>
          <w:numId w:val="19"/>
        </w:numPr>
        <w:spacing w:after="240"/>
        <w:ind w:hanging="567"/>
        <w:jc w:val="left"/>
        <w:rPr>
          <w:rFonts w:ascii="Arial" w:hAnsi="Arial"/>
          <w:color w:val="000000" w:themeColor="text1"/>
        </w:rPr>
      </w:pPr>
      <w:r w:rsidRPr="004E68BB">
        <w:rPr>
          <w:rFonts w:ascii="Arial" w:hAnsi="Arial"/>
          <w:color w:val="000000" w:themeColor="text1"/>
          <w:sz w:val="22"/>
          <w:szCs w:val="22"/>
        </w:rPr>
        <w:t>the Supplier shall not be entitled to reject the Change.</w:t>
      </w:r>
    </w:p>
    <w:p w14:paraId="533CFFDB" w14:textId="6F7C9887" w:rsidR="00B14218" w:rsidRPr="007538B1" w:rsidRDefault="007538B1" w:rsidP="002A16D3">
      <w:pPr>
        <w:pStyle w:val="Heading1"/>
        <w:keepNext w:val="0"/>
        <w:numPr>
          <w:ilvl w:val="0"/>
          <w:numId w:val="19"/>
        </w:numPr>
        <w:tabs>
          <w:tab w:val="clear" w:pos="709"/>
        </w:tabs>
        <w:spacing w:after="240"/>
        <w:ind w:left="851" w:hanging="851"/>
        <w:jc w:val="left"/>
        <w:rPr>
          <w:rFonts w:ascii="Arial" w:hAnsi="Arial"/>
          <w:b w:val="0"/>
          <w:color w:val="365F91"/>
          <w:kern w:val="0"/>
          <w:sz w:val="32"/>
          <w:szCs w:val="22"/>
          <w:u w:val="none"/>
        </w:rPr>
      </w:pPr>
      <w:bookmarkStart w:id="603" w:name="_Ref72117334"/>
      <w:bookmarkStart w:id="604" w:name="_Ref89010271"/>
      <w:bookmarkStart w:id="605" w:name="_Toc127759107"/>
      <w:bookmarkStart w:id="606" w:name="_Toc139080502"/>
      <w:bookmarkStart w:id="607" w:name="_Toc21349856"/>
      <w:bookmarkEnd w:id="601"/>
      <w:bookmarkEnd w:id="602"/>
      <w:r w:rsidRPr="007538B1">
        <w:rPr>
          <w:rFonts w:ascii="Arial" w:hAnsi="Arial"/>
          <w:b w:val="0"/>
          <w:color w:val="365F91"/>
          <w:kern w:val="0"/>
          <w:sz w:val="32"/>
          <w:szCs w:val="22"/>
          <w:u w:val="none"/>
        </w:rPr>
        <w:t xml:space="preserve">Consequences </w:t>
      </w:r>
      <w:r w:rsidR="003D08A4">
        <w:rPr>
          <w:rFonts w:ascii="Arial" w:hAnsi="Arial"/>
          <w:b w:val="0"/>
          <w:color w:val="365F91"/>
          <w:kern w:val="0"/>
          <w:sz w:val="32"/>
          <w:szCs w:val="22"/>
          <w:u w:val="none"/>
        </w:rPr>
        <w:t>o</w:t>
      </w:r>
      <w:r w:rsidRPr="007538B1">
        <w:rPr>
          <w:rFonts w:ascii="Arial" w:hAnsi="Arial"/>
          <w:b w:val="0"/>
          <w:color w:val="365F91"/>
          <w:kern w:val="0"/>
          <w:sz w:val="32"/>
          <w:szCs w:val="22"/>
          <w:u w:val="none"/>
        </w:rPr>
        <w:t xml:space="preserve">f Expiry </w:t>
      </w:r>
      <w:r w:rsidR="003D08A4">
        <w:rPr>
          <w:rFonts w:ascii="Arial" w:hAnsi="Arial"/>
          <w:b w:val="0"/>
          <w:color w:val="365F91"/>
          <w:kern w:val="0"/>
          <w:sz w:val="32"/>
          <w:szCs w:val="22"/>
          <w:u w:val="none"/>
        </w:rPr>
        <w:t>o</w:t>
      </w:r>
      <w:r w:rsidRPr="007538B1">
        <w:rPr>
          <w:rFonts w:ascii="Arial" w:hAnsi="Arial"/>
          <w:b w:val="0"/>
          <w:color w:val="365F91"/>
          <w:kern w:val="0"/>
          <w:sz w:val="32"/>
          <w:szCs w:val="22"/>
          <w:u w:val="none"/>
        </w:rPr>
        <w:t>r Termination</w:t>
      </w:r>
      <w:bookmarkEnd w:id="603"/>
      <w:bookmarkEnd w:id="604"/>
      <w:bookmarkEnd w:id="605"/>
      <w:bookmarkEnd w:id="606"/>
      <w:bookmarkEnd w:id="607"/>
    </w:p>
    <w:p w14:paraId="66305EA8" w14:textId="3F3FD085" w:rsidR="00B14218" w:rsidRPr="003D08A4" w:rsidRDefault="00A14AF9" w:rsidP="003D08A4">
      <w:pPr>
        <w:pStyle w:val="BodyText"/>
        <w:widowControl w:val="0"/>
        <w:spacing w:after="240"/>
        <w:ind w:left="851"/>
        <w:jc w:val="left"/>
        <w:rPr>
          <w:rFonts w:ascii="Arial" w:hAnsi="Arial" w:cs="Arial"/>
          <w:color w:val="365F91"/>
          <w:spacing w:val="-3"/>
          <w:sz w:val="28"/>
          <w:szCs w:val="22"/>
        </w:rPr>
      </w:pPr>
      <w:bookmarkStart w:id="608" w:name="_Ref73265546"/>
      <w:bookmarkStart w:id="609" w:name="_Toc139080503"/>
      <w:r w:rsidRPr="003D08A4">
        <w:rPr>
          <w:rFonts w:ascii="Arial" w:hAnsi="Arial" w:cs="Arial"/>
          <w:color w:val="365F91"/>
          <w:spacing w:val="-3"/>
          <w:sz w:val="28"/>
          <w:szCs w:val="22"/>
        </w:rPr>
        <w:t xml:space="preserve">General </w:t>
      </w:r>
      <w:r w:rsidR="00753AE7">
        <w:rPr>
          <w:rFonts w:ascii="Arial" w:hAnsi="Arial" w:cs="Arial"/>
          <w:color w:val="365F91"/>
          <w:spacing w:val="-3"/>
          <w:sz w:val="28"/>
          <w:szCs w:val="22"/>
        </w:rPr>
        <w:t>p</w:t>
      </w:r>
      <w:r w:rsidRPr="003D08A4">
        <w:rPr>
          <w:rFonts w:ascii="Arial" w:hAnsi="Arial" w:cs="Arial"/>
          <w:color w:val="365F91"/>
          <w:spacing w:val="-3"/>
          <w:sz w:val="28"/>
          <w:szCs w:val="22"/>
        </w:rPr>
        <w:t>rovisions on Expiry or Termination</w:t>
      </w:r>
    </w:p>
    <w:p w14:paraId="68AC34A9" w14:textId="752A3E97" w:rsidR="0063190E" w:rsidRPr="004E68BB" w:rsidRDefault="00A14AF9" w:rsidP="002A16D3">
      <w:pPr>
        <w:pStyle w:val="Heading2"/>
        <w:numPr>
          <w:ilvl w:val="1"/>
          <w:numId w:val="19"/>
        </w:numPr>
        <w:tabs>
          <w:tab w:val="clear" w:pos="709"/>
        </w:tabs>
        <w:spacing w:after="240"/>
        <w:ind w:left="851" w:hanging="851"/>
        <w:jc w:val="left"/>
        <w:rPr>
          <w:rFonts w:ascii="Arial" w:hAnsi="Arial"/>
          <w:color w:val="000000" w:themeColor="text1"/>
          <w:sz w:val="22"/>
          <w:szCs w:val="20"/>
        </w:rPr>
      </w:pPr>
      <w:r w:rsidRPr="004E68BB">
        <w:rPr>
          <w:rFonts w:ascii="Arial" w:hAnsi="Arial"/>
          <w:color w:val="000000" w:themeColor="text1"/>
          <w:sz w:val="22"/>
          <w:szCs w:val="20"/>
        </w:rPr>
        <w:t>The provisions of Clauses</w:t>
      </w:r>
      <w:r w:rsidR="00C84850" w:rsidRPr="004E68BB">
        <w:rPr>
          <w:rFonts w:ascii="Arial" w:hAnsi="Arial"/>
          <w:color w:val="000000" w:themeColor="text1"/>
          <w:sz w:val="22"/>
          <w:szCs w:val="20"/>
        </w:rPr>
        <w:t xml:space="preserve"> </w:t>
      </w:r>
      <w:r w:rsidR="00B609B9">
        <w:rPr>
          <w:rFonts w:ascii="Arial" w:hAnsi="Arial"/>
          <w:color w:val="000000" w:themeColor="text1"/>
          <w:sz w:val="22"/>
          <w:szCs w:val="20"/>
        </w:rPr>
        <w:t>B2.8</w:t>
      </w:r>
      <w:r w:rsidR="00C84850" w:rsidRPr="004E68BB">
        <w:rPr>
          <w:rFonts w:ascii="Arial" w:hAnsi="Arial"/>
          <w:color w:val="000000" w:themeColor="text1"/>
          <w:sz w:val="22"/>
          <w:szCs w:val="20"/>
        </w:rPr>
        <w:t xml:space="preserve"> </w:t>
      </w:r>
      <w:r w:rsidRPr="004E68BB">
        <w:rPr>
          <w:rFonts w:ascii="Arial" w:hAnsi="Arial"/>
          <w:color w:val="000000" w:themeColor="text1"/>
          <w:sz w:val="22"/>
          <w:szCs w:val="20"/>
        </w:rPr>
        <w:t>(Specially Written Software warranty),</w:t>
      </w:r>
      <w:r w:rsidR="00251141">
        <w:rPr>
          <w:rFonts w:ascii="Arial" w:hAnsi="Arial"/>
          <w:color w:val="000000" w:themeColor="text1"/>
          <w:sz w:val="22"/>
          <w:szCs w:val="20"/>
        </w:rPr>
        <w:t xml:space="preserve"> C4 (Validation &amp; Extrapolation of Outcomes), C5 (Recovery of Sums Due),</w:t>
      </w:r>
      <w:r w:rsidRPr="004E68BB">
        <w:rPr>
          <w:rFonts w:ascii="Arial" w:hAnsi="Arial"/>
          <w:color w:val="000000" w:themeColor="text1"/>
          <w:sz w:val="22"/>
          <w:szCs w:val="20"/>
        </w:rPr>
        <w:t xml:space="preserve"> </w:t>
      </w:r>
      <w:r w:rsidR="00B609B9">
        <w:rPr>
          <w:rFonts w:ascii="Arial" w:hAnsi="Arial"/>
          <w:color w:val="000000" w:themeColor="text1"/>
          <w:sz w:val="22"/>
          <w:szCs w:val="20"/>
        </w:rPr>
        <w:t>C8</w:t>
      </w:r>
      <w:r w:rsidRPr="004E68BB">
        <w:rPr>
          <w:rFonts w:ascii="Arial" w:hAnsi="Arial"/>
          <w:color w:val="000000" w:themeColor="text1"/>
          <w:sz w:val="22"/>
          <w:szCs w:val="20"/>
        </w:rPr>
        <w:t xml:space="preserve"> (VAT), </w:t>
      </w:r>
      <w:r w:rsidR="00963DA1">
        <w:rPr>
          <w:rFonts w:ascii="Arial" w:hAnsi="Arial"/>
          <w:color w:val="000000" w:themeColor="text1"/>
          <w:sz w:val="22"/>
          <w:szCs w:val="20"/>
        </w:rPr>
        <w:t>C9.3</w:t>
      </w:r>
      <w:r w:rsidRPr="004E68BB">
        <w:rPr>
          <w:rFonts w:ascii="Arial" w:hAnsi="Arial"/>
          <w:color w:val="000000" w:themeColor="text1"/>
          <w:sz w:val="22"/>
          <w:szCs w:val="20"/>
        </w:rPr>
        <w:t xml:space="preserve"> (Set-off and Withholding),</w:t>
      </w:r>
      <w:r w:rsidR="00761F41" w:rsidRPr="004E68BB">
        <w:rPr>
          <w:rFonts w:ascii="Arial" w:hAnsi="Arial"/>
          <w:color w:val="000000" w:themeColor="text1"/>
          <w:sz w:val="22"/>
          <w:szCs w:val="20"/>
        </w:rPr>
        <w:t xml:space="preserve"> </w:t>
      </w:r>
      <w:r w:rsidR="003D0C0E">
        <w:rPr>
          <w:rFonts w:ascii="Arial" w:hAnsi="Arial"/>
          <w:color w:val="000000" w:themeColor="text1"/>
          <w:sz w:val="22"/>
          <w:szCs w:val="20"/>
        </w:rPr>
        <w:t>D2</w:t>
      </w:r>
      <w:r w:rsidR="00C84850" w:rsidRPr="004E68BB">
        <w:rPr>
          <w:rFonts w:ascii="Arial" w:hAnsi="Arial"/>
          <w:color w:val="000000" w:themeColor="text1"/>
          <w:sz w:val="22"/>
          <w:szCs w:val="20"/>
        </w:rPr>
        <w:t xml:space="preserve"> </w:t>
      </w:r>
      <w:r w:rsidRPr="004E68BB">
        <w:rPr>
          <w:rFonts w:ascii="Arial" w:hAnsi="Arial"/>
          <w:color w:val="000000" w:themeColor="text1"/>
          <w:sz w:val="22"/>
          <w:szCs w:val="20"/>
        </w:rPr>
        <w:t xml:space="preserve">(Records, Reports, Audits and Open Book Data), </w:t>
      </w:r>
      <w:r w:rsidR="003D0C0E">
        <w:rPr>
          <w:rFonts w:ascii="Arial" w:hAnsi="Arial"/>
          <w:color w:val="000000" w:themeColor="text1"/>
          <w:sz w:val="22"/>
          <w:szCs w:val="20"/>
        </w:rPr>
        <w:t>E1.7</w:t>
      </w:r>
      <w:r w:rsidR="00C84850" w:rsidRPr="004E68BB">
        <w:rPr>
          <w:rFonts w:ascii="Arial" w:hAnsi="Arial"/>
          <w:color w:val="000000" w:themeColor="text1"/>
          <w:sz w:val="22"/>
          <w:szCs w:val="20"/>
        </w:rPr>
        <w:t xml:space="preserve"> </w:t>
      </w:r>
      <w:r w:rsidRPr="004E68BB">
        <w:rPr>
          <w:rFonts w:ascii="Arial" w:hAnsi="Arial"/>
          <w:color w:val="000000" w:themeColor="text1"/>
          <w:sz w:val="22"/>
          <w:szCs w:val="20"/>
        </w:rPr>
        <w:t xml:space="preserve">(Employment Indemnity), </w:t>
      </w:r>
      <w:r w:rsidR="003D0C0E">
        <w:rPr>
          <w:rFonts w:ascii="Arial" w:hAnsi="Arial"/>
          <w:color w:val="000000" w:themeColor="text1"/>
          <w:sz w:val="22"/>
          <w:szCs w:val="20"/>
        </w:rPr>
        <w:t>E1</w:t>
      </w:r>
      <w:r w:rsidRPr="004E68BB">
        <w:rPr>
          <w:rFonts w:ascii="Arial" w:hAnsi="Arial"/>
          <w:color w:val="000000" w:themeColor="text1"/>
          <w:sz w:val="22"/>
          <w:szCs w:val="20"/>
        </w:rPr>
        <w:t>.8</w:t>
      </w:r>
      <w:r w:rsidR="00C84850" w:rsidRPr="004E68BB">
        <w:rPr>
          <w:rFonts w:ascii="Arial" w:hAnsi="Arial"/>
          <w:color w:val="000000" w:themeColor="text1"/>
          <w:sz w:val="22"/>
          <w:szCs w:val="20"/>
        </w:rPr>
        <w:t xml:space="preserve"> </w:t>
      </w:r>
      <w:r w:rsidRPr="004E68BB">
        <w:rPr>
          <w:rFonts w:ascii="Arial" w:hAnsi="Arial"/>
          <w:color w:val="000000" w:themeColor="text1"/>
          <w:sz w:val="22"/>
          <w:szCs w:val="20"/>
        </w:rPr>
        <w:t xml:space="preserve">(Income Tax and National Insurance Contributions), </w:t>
      </w:r>
      <w:r w:rsidR="003D0C0E">
        <w:rPr>
          <w:rFonts w:ascii="Arial" w:hAnsi="Arial"/>
          <w:color w:val="000000" w:themeColor="text1"/>
          <w:sz w:val="22"/>
          <w:szCs w:val="20"/>
        </w:rPr>
        <w:t>F1</w:t>
      </w:r>
      <w:r w:rsidR="00C84850" w:rsidRPr="004E68BB">
        <w:rPr>
          <w:rFonts w:ascii="Arial" w:hAnsi="Arial"/>
          <w:color w:val="000000" w:themeColor="text1"/>
          <w:sz w:val="22"/>
          <w:szCs w:val="20"/>
        </w:rPr>
        <w:t xml:space="preserve"> </w:t>
      </w:r>
      <w:r w:rsidRPr="004E68BB">
        <w:rPr>
          <w:rFonts w:ascii="Arial" w:hAnsi="Arial"/>
          <w:color w:val="000000" w:themeColor="text1"/>
          <w:sz w:val="22"/>
          <w:szCs w:val="20"/>
        </w:rPr>
        <w:t xml:space="preserve">(Intellectual Property Rights), </w:t>
      </w:r>
      <w:r w:rsidR="003D0C0E">
        <w:rPr>
          <w:rFonts w:ascii="Arial" w:hAnsi="Arial"/>
          <w:color w:val="000000" w:themeColor="text1"/>
          <w:sz w:val="22"/>
          <w:szCs w:val="20"/>
        </w:rPr>
        <w:t>F2</w:t>
      </w:r>
      <w:r w:rsidR="00C84850" w:rsidRPr="004E68BB">
        <w:rPr>
          <w:rFonts w:ascii="Arial" w:hAnsi="Arial"/>
          <w:color w:val="000000" w:themeColor="text1"/>
          <w:sz w:val="22"/>
          <w:szCs w:val="20"/>
        </w:rPr>
        <w:t xml:space="preserve"> </w:t>
      </w:r>
      <w:r w:rsidRPr="004E68BB">
        <w:rPr>
          <w:rFonts w:ascii="Arial" w:hAnsi="Arial"/>
          <w:color w:val="000000" w:themeColor="text1"/>
          <w:sz w:val="22"/>
          <w:szCs w:val="20"/>
        </w:rPr>
        <w:t>(</w:t>
      </w:r>
      <w:r w:rsidR="00963DA1">
        <w:rPr>
          <w:rFonts w:ascii="Arial" w:hAnsi="Arial"/>
          <w:color w:val="000000" w:themeColor="text1"/>
          <w:sz w:val="22"/>
          <w:szCs w:val="20"/>
        </w:rPr>
        <w:t xml:space="preserve">Transfer and </w:t>
      </w:r>
      <w:r w:rsidRPr="004E68BB">
        <w:rPr>
          <w:rFonts w:ascii="Arial" w:hAnsi="Arial"/>
          <w:color w:val="000000" w:themeColor="text1"/>
          <w:sz w:val="22"/>
          <w:szCs w:val="20"/>
        </w:rPr>
        <w:t xml:space="preserve">Licences Granted by the Supplier), </w:t>
      </w:r>
      <w:r w:rsidR="003D0C0E">
        <w:rPr>
          <w:rFonts w:ascii="Arial" w:hAnsi="Arial"/>
          <w:color w:val="000000" w:themeColor="text1"/>
          <w:sz w:val="22"/>
          <w:szCs w:val="20"/>
        </w:rPr>
        <w:t>F4</w:t>
      </w:r>
      <w:r w:rsidRPr="004E68BB">
        <w:rPr>
          <w:rFonts w:ascii="Arial" w:hAnsi="Arial"/>
          <w:color w:val="000000" w:themeColor="text1"/>
          <w:sz w:val="22"/>
          <w:szCs w:val="20"/>
        </w:rPr>
        <w:t>.1</w:t>
      </w:r>
      <w:r w:rsidR="00C84850" w:rsidRPr="004E68BB">
        <w:rPr>
          <w:rFonts w:ascii="Arial" w:hAnsi="Arial"/>
          <w:color w:val="000000" w:themeColor="text1"/>
          <w:sz w:val="22"/>
          <w:szCs w:val="20"/>
        </w:rPr>
        <w:t xml:space="preserve"> </w:t>
      </w:r>
      <w:r w:rsidRPr="004E68BB">
        <w:rPr>
          <w:rFonts w:ascii="Arial" w:hAnsi="Arial"/>
          <w:color w:val="000000" w:themeColor="text1"/>
          <w:sz w:val="22"/>
          <w:szCs w:val="20"/>
        </w:rPr>
        <w:t xml:space="preserve">(IPRs Indemnity), </w:t>
      </w:r>
      <w:r w:rsidR="003D0C0E">
        <w:rPr>
          <w:rFonts w:ascii="Arial" w:hAnsi="Arial"/>
          <w:color w:val="000000" w:themeColor="text1"/>
          <w:sz w:val="22"/>
          <w:szCs w:val="20"/>
        </w:rPr>
        <w:t>F6</w:t>
      </w:r>
      <w:r w:rsidR="00C84850" w:rsidRPr="004E68BB">
        <w:rPr>
          <w:rFonts w:ascii="Arial" w:hAnsi="Arial"/>
          <w:color w:val="000000" w:themeColor="text1"/>
          <w:sz w:val="22"/>
          <w:szCs w:val="22"/>
        </w:rPr>
        <w:t xml:space="preserve"> </w:t>
      </w:r>
      <w:r w:rsidRPr="004E68BB">
        <w:rPr>
          <w:rFonts w:ascii="Arial" w:hAnsi="Arial"/>
          <w:color w:val="000000" w:themeColor="text1"/>
          <w:sz w:val="22"/>
          <w:szCs w:val="20"/>
        </w:rPr>
        <w:t xml:space="preserve">(Confidentiality), </w:t>
      </w:r>
      <w:r w:rsidR="003D0C0E">
        <w:rPr>
          <w:rFonts w:ascii="Arial" w:hAnsi="Arial"/>
          <w:color w:val="000000" w:themeColor="text1"/>
          <w:sz w:val="22"/>
          <w:szCs w:val="20"/>
        </w:rPr>
        <w:t>F7</w:t>
      </w:r>
      <w:r w:rsidR="00C84850" w:rsidRPr="004E68BB">
        <w:rPr>
          <w:rFonts w:ascii="Arial" w:hAnsi="Arial"/>
          <w:color w:val="000000" w:themeColor="text1"/>
          <w:sz w:val="22"/>
          <w:szCs w:val="20"/>
        </w:rPr>
        <w:t xml:space="preserve"> </w:t>
      </w:r>
      <w:r w:rsidRPr="004E68BB">
        <w:rPr>
          <w:rFonts w:ascii="Arial" w:hAnsi="Arial"/>
          <w:color w:val="000000" w:themeColor="text1"/>
          <w:sz w:val="22"/>
          <w:szCs w:val="20"/>
        </w:rPr>
        <w:t>(</w:t>
      </w:r>
      <w:r w:rsidR="00DC6CCC" w:rsidRPr="004E68BB">
        <w:rPr>
          <w:rFonts w:ascii="Arial" w:hAnsi="Arial"/>
          <w:color w:val="000000" w:themeColor="text1"/>
          <w:sz w:val="22"/>
          <w:szCs w:val="20"/>
        </w:rPr>
        <w:t xml:space="preserve">Transparency and </w:t>
      </w:r>
      <w:r w:rsidRPr="004E68BB">
        <w:rPr>
          <w:rFonts w:ascii="Arial" w:hAnsi="Arial"/>
          <w:color w:val="000000" w:themeColor="text1"/>
          <w:sz w:val="22"/>
          <w:szCs w:val="20"/>
        </w:rPr>
        <w:t xml:space="preserve">Freedom of Information), </w:t>
      </w:r>
      <w:r w:rsidR="003D0C0E">
        <w:rPr>
          <w:rFonts w:ascii="Arial" w:hAnsi="Arial"/>
          <w:color w:val="000000" w:themeColor="text1"/>
          <w:sz w:val="22"/>
          <w:szCs w:val="20"/>
        </w:rPr>
        <w:t>F8</w:t>
      </w:r>
      <w:r w:rsidR="00C84850" w:rsidRPr="004E68BB">
        <w:rPr>
          <w:rFonts w:ascii="Arial" w:hAnsi="Arial"/>
          <w:color w:val="000000" w:themeColor="text1"/>
          <w:sz w:val="22"/>
          <w:szCs w:val="20"/>
        </w:rPr>
        <w:t xml:space="preserve"> </w:t>
      </w:r>
      <w:r w:rsidRPr="004E68BB">
        <w:rPr>
          <w:rFonts w:ascii="Arial" w:hAnsi="Arial"/>
          <w:color w:val="000000" w:themeColor="text1"/>
          <w:sz w:val="22"/>
          <w:szCs w:val="20"/>
        </w:rPr>
        <w:t xml:space="preserve">(Protection of Personal Data), </w:t>
      </w:r>
      <w:r w:rsidR="003D0C0E">
        <w:rPr>
          <w:rFonts w:ascii="Arial" w:hAnsi="Arial"/>
          <w:color w:val="000000" w:themeColor="text1"/>
          <w:sz w:val="22"/>
          <w:szCs w:val="20"/>
        </w:rPr>
        <w:t>G1</w:t>
      </w:r>
      <w:r w:rsidR="00C84850" w:rsidRPr="004E68BB">
        <w:rPr>
          <w:rFonts w:ascii="Arial" w:hAnsi="Arial"/>
          <w:color w:val="000000" w:themeColor="text1"/>
          <w:sz w:val="22"/>
          <w:szCs w:val="20"/>
        </w:rPr>
        <w:t xml:space="preserve"> </w:t>
      </w:r>
      <w:r w:rsidRPr="004E68BB">
        <w:rPr>
          <w:rFonts w:ascii="Arial" w:hAnsi="Arial"/>
          <w:color w:val="000000" w:themeColor="text1"/>
          <w:sz w:val="22"/>
          <w:szCs w:val="20"/>
        </w:rPr>
        <w:t xml:space="preserve">(Limitations on Liability), </w:t>
      </w:r>
      <w:r w:rsidR="003D0C0E">
        <w:rPr>
          <w:rFonts w:ascii="Arial" w:hAnsi="Arial"/>
          <w:color w:val="000000" w:themeColor="text1"/>
          <w:sz w:val="22"/>
          <w:szCs w:val="20"/>
        </w:rPr>
        <w:t>I2</w:t>
      </w:r>
      <w:r w:rsidR="00C84850" w:rsidRPr="004E68BB">
        <w:rPr>
          <w:rFonts w:ascii="Arial" w:hAnsi="Arial"/>
          <w:color w:val="000000" w:themeColor="text1"/>
          <w:sz w:val="22"/>
          <w:szCs w:val="20"/>
        </w:rPr>
        <w:t xml:space="preserve"> </w:t>
      </w:r>
      <w:r w:rsidRPr="004E68BB">
        <w:rPr>
          <w:rFonts w:ascii="Arial" w:hAnsi="Arial"/>
          <w:color w:val="000000" w:themeColor="text1"/>
          <w:sz w:val="22"/>
          <w:szCs w:val="20"/>
        </w:rPr>
        <w:t xml:space="preserve">(Consequences of Expiry or Termination), </w:t>
      </w:r>
      <w:r w:rsidR="003D0C0E">
        <w:rPr>
          <w:rFonts w:ascii="Arial" w:hAnsi="Arial"/>
          <w:color w:val="000000" w:themeColor="text1"/>
          <w:sz w:val="22"/>
          <w:szCs w:val="20"/>
        </w:rPr>
        <w:t>J6</w:t>
      </w:r>
      <w:r w:rsidR="00C84850" w:rsidRPr="004E68BB">
        <w:rPr>
          <w:rFonts w:ascii="Arial" w:hAnsi="Arial"/>
          <w:color w:val="000000" w:themeColor="text1"/>
          <w:sz w:val="22"/>
          <w:szCs w:val="20"/>
        </w:rPr>
        <w:t xml:space="preserve"> </w:t>
      </w:r>
      <w:r w:rsidRPr="004E68BB">
        <w:rPr>
          <w:rFonts w:ascii="Arial" w:hAnsi="Arial"/>
          <w:color w:val="000000" w:themeColor="text1"/>
          <w:sz w:val="22"/>
          <w:szCs w:val="20"/>
        </w:rPr>
        <w:t xml:space="preserve">(Severance), </w:t>
      </w:r>
      <w:r w:rsidR="003D0C0E">
        <w:rPr>
          <w:rFonts w:ascii="Arial" w:hAnsi="Arial"/>
          <w:color w:val="000000" w:themeColor="text1"/>
          <w:sz w:val="22"/>
          <w:szCs w:val="20"/>
        </w:rPr>
        <w:t>J8</w:t>
      </w:r>
      <w:r w:rsidR="00C84850" w:rsidRPr="004E68BB">
        <w:rPr>
          <w:rFonts w:ascii="Arial" w:hAnsi="Arial"/>
          <w:color w:val="000000" w:themeColor="text1"/>
          <w:sz w:val="22"/>
          <w:szCs w:val="20"/>
        </w:rPr>
        <w:t xml:space="preserve"> </w:t>
      </w:r>
      <w:r w:rsidRPr="004E68BB">
        <w:rPr>
          <w:rFonts w:ascii="Arial" w:hAnsi="Arial"/>
          <w:color w:val="000000" w:themeColor="text1"/>
          <w:sz w:val="22"/>
          <w:szCs w:val="20"/>
        </w:rPr>
        <w:t xml:space="preserve">(Entire Agreement), </w:t>
      </w:r>
      <w:r w:rsidR="003D0C0E">
        <w:rPr>
          <w:rFonts w:ascii="Arial" w:hAnsi="Arial"/>
          <w:color w:val="000000" w:themeColor="text1"/>
          <w:sz w:val="22"/>
          <w:szCs w:val="20"/>
        </w:rPr>
        <w:t>J9</w:t>
      </w:r>
      <w:r w:rsidR="00C84850" w:rsidRPr="004E68BB">
        <w:rPr>
          <w:rFonts w:ascii="Arial" w:hAnsi="Arial"/>
          <w:color w:val="000000" w:themeColor="text1"/>
          <w:sz w:val="22"/>
          <w:szCs w:val="20"/>
        </w:rPr>
        <w:t xml:space="preserve"> </w:t>
      </w:r>
      <w:r w:rsidRPr="004E68BB">
        <w:rPr>
          <w:rFonts w:ascii="Arial" w:hAnsi="Arial"/>
          <w:color w:val="000000" w:themeColor="text1"/>
          <w:sz w:val="22"/>
          <w:szCs w:val="20"/>
        </w:rPr>
        <w:t xml:space="preserve">(Third Party Rights), </w:t>
      </w:r>
      <w:r w:rsidR="003D0C0E">
        <w:rPr>
          <w:rFonts w:ascii="Arial" w:hAnsi="Arial"/>
          <w:color w:val="000000" w:themeColor="text1"/>
          <w:sz w:val="22"/>
          <w:szCs w:val="20"/>
        </w:rPr>
        <w:t>J11</w:t>
      </w:r>
      <w:r w:rsidR="00C84850" w:rsidRPr="004E68BB">
        <w:rPr>
          <w:rFonts w:ascii="Arial" w:hAnsi="Arial"/>
          <w:color w:val="000000" w:themeColor="text1"/>
          <w:sz w:val="22"/>
          <w:szCs w:val="20"/>
        </w:rPr>
        <w:t xml:space="preserve"> </w:t>
      </w:r>
      <w:r w:rsidR="003D0C0E">
        <w:rPr>
          <w:rFonts w:ascii="Arial" w:hAnsi="Arial"/>
          <w:color w:val="000000" w:themeColor="text1"/>
          <w:sz w:val="22"/>
          <w:szCs w:val="20"/>
        </w:rPr>
        <w:t xml:space="preserve">(Disputes) and J12 </w:t>
      </w:r>
      <w:r w:rsidRPr="004E68BB">
        <w:rPr>
          <w:rFonts w:ascii="Arial" w:hAnsi="Arial"/>
          <w:color w:val="000000" w:themeColor="text1"/>
          <w:sz w:val="22"/>
          <w:szCs w:val="20"/>
        </w:rPr>
        <w:t>(Governing Law and Jurisdiction), and the provisions of Schedules</w:t>
      </w:r>
      <w:r w:rsidR="00C84850" w:rsidRPr="004E68BB">
        <w:rPr>
          <w:rFonts w:ascii="Arial" w:hAnsi="Arial"/>
          <w:color w:val="000000" w:themeColor="text1"/>
          <w:sz w:val="22"/>
          <w:szCs w:val="20"/>
        </w:rPr>
        <w:t xml:space="preserve"> </w:t>
      </w:r>
      <w:r w:rsidRPr="004E68BB">
        <w:rPr>
          <w:rFonts w:ascii="Arial" w:hAnsi="Arial"/>
          <w:color w:val="000000" w:themeColor="text1"/>
          <w:sz w:val="22"/>
          <w:szCs w:val="20"/>
        </w:rPr>
        <w:t>1</w:t>
      </w:r>
      <w:r w:rsidR="00C84850" w:rsidRPr="004E68BB">
        <w:rPr>
          <w:rFonts w:ascii="Arial" w:hAnsi="Arial"/>
          <w:color w:val="000000" w:themeColor="text1"/>
          <w:sz w:val="22"/>
          <w:szCs w:val="20"/>
        </w:rPr>
        <w:t xml:space="preserve"> </w:t>
      </w:r>
      <w:r w:rsidRPr="004E68BB">
        <w:rPr>
          <w:rFonts w:ascii="Arial" w:hAnsi="Arial"/>
          <w:color w:val="000000" w:themeColor="text1"/>
          <w:sz w:val="22"/>
          <w:szCs w:val="20"/>
        </w:rPr>
        <w:t>(Definitions), 7.1</w:t>
      </w:r>
      <w:r w:rsidR="00C84850" w:rsidRPr="004E68BB">
        <w:rPr>
          <w:rFonts w:ascii="Arial" w:hAnsi="Arial"/>
          <w:color w:val="000000" w:themeColor="text1"/>
          <w:sz w:val="22"/>
          <w:szCs w:val="20"/>
        </w:rPr>
        <w:t xml:space="preserve"> </w:t>
      </w:r>
      <w:r w:rsidRPr="004E68BB">
        <w:rPr>
          <w:rFonts w:ascii="Arial" w:hAnsi="Arial"/>
          <w:color w:val="000000" w:themeColor="text1"/>
          <w:sz w:val="22"/>
          <w:szCs w:val="20"/>
        </w:rPr>
        <w:t>(</w:t>
      </w:r>
      <w:r w:rsidR="00AF529C">
        <w:rPr>
          <w:rFonts w:ascii="Arial" w:hAnsi="Arial"/>
          <w:color w:val="000000" w:themeColor="text1"/>
          <w:sz w:val="22"/>
          <w:szCs w:val="20"/>
        </w:rPr>
        <w:t>Fees and Payments</w:t>
      </w:r>
      <w:r w:rsidRPr="004E68BB">
        <w:rPr>
          <w:rFonts w:ascii="Arial" w:hAnsi="Arial"/>
          <w:color w:val="000000" w:themeColor="text1"/>
          <w:sz w:val="22"/>
          <w:szCs w:val="20"/>
        </w:rPr>
        <w:t>), 7.2</w:t>
      </w:r>
      <w:r w:rsidR="00C84850" w:rsidRPr="004E68BB">
        <w:rPr>
          <w:rFonts w:ascii="Arial" w:hAnsi="Arial"/>
          <w:color w:val="000000" w:themeColor="text1"/>
          <w:sz w:val="22"/>
          <w:szCs w:val="20"/>
        </w:rPr>
        <w:t xml:space="preserve"> </w:t>
      </w:r>
      <w:r w:rsidRPr="004E68BB">
        <w:rPr>
          <w:rFonts w:ascii="Arial" w:hAnsi="Arial"/>
          <w:color w:val="000000" w:themeColor="text1"/>
          <w:sz w:val="22"/>
          <w:szCs w:val="20"/>
        </w:rPr>
        <w:t>(Payments on Termination), 7.5</w:t>
      </w:r>
      <w:r w:rsidR="00C84850" w:rsidRPr="004E68BB">
        <w:rPr>
          <w:rFonts w:ascii="Arial" w:hAnsi="Arial"/>
          <w:color w:val="000000" w:themeColor="text1"/>
          <w:sz w:val="22"/>
          <w:szCs w:val="20"/>
        </w:rPr>
        <w:t xml:space="preserve"> </w:t>
      </w:r>
      <w:r w:rsidRPr="004E68BB">
        <w:rPr>
          <w:rFonts w:ascii="Arial" w:hAnsi="Arial"/>
          <w:color w:val="000000" w:themeColor="text1"/>
          <w:sz w:val="22"/>
          <w:szCs w:val="20"/>
        </w:rPr>
        <w:t xml:space="preserve">(Financial </w:t>
      </w:r>
      <w:r w:rsidR="00EF117C">
        <w:rPr>
          <w:rFonts w:ascii="Arial" w:hAnsi="Arial"/>
          <w:color w:val="000000" w:themeColor="text1"/>
          <w:sz w:val="22"/>
          <w:szCs w:val="20"/>
        </w:rPr>
        <w:t>Transparency</w:t>
      </w:r>
      <w:r w:rsidR="00EF117C" w:rsidRPr="004E68BB">
        <w:rPr>
          <w:rFonts w:ascii="Arial" w:hAnsi="Arial"/>
          <w:color w:val="000000" w:themeColor="text1"/>
          <w:sz w:val="22"/>
          <w:szCs w:val="20"/>
        </w:rPr>
        <w:t xml:space="preserve"> </w:t>
      </w:r>
      <w:r w:rsidRPr="004E68BB">
        <w:rPr>
          <w:rFonts w:ascii="Arial" w:hAnsi="Arial"/>
          <w:color w:val="000000" w:themeColor="text1"/>
          <w:sz w:val="22"/>
          <w:szCs w:val="20"/>
        </w:rPr>
        <w:t>and Audit Rights), 8.3</w:t>
      </w:r>
      <w:r w:rsidR="00C84850" w:rsidRPr="004E68BB">
        <w:rPr>
          <w:rFonts w:ascii="Arial" w:hAnsi="Arial"/>
          <w:color w:val="000000" w:themeColor="text1"/>
          <w:sz w:val="22"/>
          <w:szCs w:val="20"/>
        </w:rPr>
        <w:t xml:space="preserve"> </w:t>
      </w:r>
      <w:r w:rsidRPr="004E68BB">
        <w:rPr>
          <w:rFonts w:ascii="Arial" w:hAnsi="Arial"/>
          <w:color w:val="000000" w:themeColor="text1"/>
          <w:sz w:val="22"/>
          <w:szCs w:val="20"/>
        </w:rPr>
        <w:t>(Dispute Resolution Procedure), 8.4</w:t>
      </w:r>
      <w:r w:rsidR="00C84850" w:rsidRPr="004E68BB">
        <w:rPr>
          <w:rFonts w:ascii="Arial" w:hAnsi="Arial"/>
          <w:color w:val="000000" w:themeColor="text1"/>
          <w:sz w:val="22"/>
          <w:szCs w:val="20"/>
        </w:rPr>
        <w:t xml:space="preserve"> </w:t>
      </w:r>
      <w:r w:rsidRPr="004E68BB">
        <w:rPr>
          <w:rFonts w:ascii="Arial" w:hAnsi="Arial"/>
          <w:color w:val="000000" w:themeColor="text1"/>
          <w:sz w:val="22"/>
          <w:szCs w:val="20"/>
        </w:rPr>
        <w:t>(R</w:t>
      </w:r>
      <w:r w:rsidR="0025288E" w:rsidRPr="004E68BB">
        <w:rPr>
          <w:rFonts w:ascii="Arial" w:hAnsi="Arial"/>
          <w:color w:val="000000" w:themeColor="text1"/>
          <w:sz w:val="22"/>
          <w:szCs w:val="20"/>
        </w:rPr>
        <w:t>eports and R</w:t>
      </w:r>
      <w:r w:rsidRPr="004E68BB">
        <w:rPr>
          <w:rFonts w:ascii="Arial" w:hAnsi="Arial"/>
          <w:color w:val="000000" w:themeColor="text1"/>
          <w:sz w:val="22"/>
          <w:szCs w:val="20"/>
        </w:rPr>
        <w:t>ecords Provisions), 8.5</w:t>
      </w:r>
      <w:r w:rsidR="00C84850" w:rsidRPr="004E68BB">
        <w:rPr>
          <w:rFonts w:ascii="Arial" w:hAnsi="Arial"/>
          <w:color w:val="000000" w:themeColor="text1"/>
          <w:sz w:val="22"/>
          <w:szCs w:val="20"/>
        </w:rPr>
        <w:t xml:space="preserve"> </w:t>
      </w:r>
      <w:r w:rsidRPr="004E68BB">
        <w:rPr>
          <w:rFonts w:ascii="Arial" w:hAnsi="Arial"/>
          <w:color w:val="000000" w:themeColor="text1"/>
          <w:sz w:val="22"/>
          <w:szCs w:val="20"/>
        </w:rPr>
        <w:t xml:space="preserve">(Exit Management), </w:t>
      </w:r>
      <w:r w:rsidR="00A61192" w:rsidRPr="004E68BB">
        <w:rPr>
          <w:rFonts w:ascii="Arial" w:hAnsi="Arial"/>
          <w:color w:val="000000" w:themeColor="text1"/>
          <w:sz w:val="22"/>
          <w:szCs w:val="20"/>
        </w:rPr>
        <w:t xml:space="preserve">and </w:t>
      </w:r>
      <w:r w:rsidRPr="004E68BB">
        <w:rPr>
          <w:rFonts w:ascii="Arial" w:hAnsi="Arial"/>
          <w:color w:val="000000" w:themeColor="text1"/>
          <w:sz w:val="22"/>
          <w:szCs w:val="20"/>
        </w:rPr>
        <w:t>9.1</w:t>
      </w:r>
      <w:r w:rsidR="00C84850" w:rsidRPr="004E68BB">
        <w:rPr>
          <w:rFonts w:ascii="Arial" w:hAnsi="Arial"/>
          <w:color w:val="000000" w:themeColor="text1"/>
          <w:sz w:val="22"/>
          <w:szCs w:val="20"/>
        </w:rPr>
        <w:t xml:space="preserve"> </w:t>
      </w:r>
      <w:r w:rsidRPr="004E68BB">
        <w:rPr>
          <w:rFonts w:ascii="Arial" w:hAnsi="Arial"/>
          <w:color w:val="000000" w:themeColor="text1"/>
          <w:sz w:val="22"/>
          <w:szCs w:val="20"/>
        </w:rPr>
        <w:t>(Staff Transfer), shall survive the terminati</w:t>
      </w:r>
      <w:r w:rsidR="00753AE7">
        <w:rPr>
          <w:rFonts w:ascii="Arial" w:hAnsi="Arial"/>
          <w:color w:val="000000" w:themeColor="text1"/>
          <w:sz w:val="22"/>
          <w:szCs w:val="20"/>
        </w:rPr>
        <w:t>on or expiry of this Agreement.</w:t>
      </w:r>
    </w:p>
    <w:p w14:paraId="316D2B3C" w14:textId="762B37E5" w:rsidR="00B14218" w:rsidRPr="003D08A4" w:rsidRDefault="00A14AF9" w:rsidP="003D08A4">
      <w:pPr>
        <w:pStyle w:val="BodyText"/>
        <w:widowControl w:val="0"/>
        <w:spacing w:after="240"/>
        <w:ind w:left="851"/>
        <w:jc w:val="left"/>
        <w:rPr>
          <w:rFonts w:ascii="Arial" w:hAnsi="Arial" w:cs="Arial"/>
          <w:color w:val="365F91"/>
          <w:spacing w:val="-3"/>
          <w:sz w:val="28"/>
          <w:szCs w:val="22"/>
        </w:rPr>
      </w:pPr>
      <w:bookmarkStart w:id="610" w:name="_Ref72117349"/>
      <w:bookmarkStart w:id="611" w:name="_Ref72117388"/>
      <w:bookmarkStart w:id="612" w:name="_Toc127759109"/>
      <w:bookmarkStart w:id="613" w:name="_Toc139080520"/>
      <w:bookmarkEnd w:id="608"/>
      <w:bookmarkEnd w:id="609"/>
      <w:r w:rsidRPr="003D08A4">
        <w:rPr>
          <w:rFonts w:ascii="Arial" w:hAnsi="Arial" w:cs="Arial"/>
          <w:color w:val="365F91"/>
          <w:spacing w:val="-3"/>
          <w:sz w:val="28"/>
          <w:szCs w:val="22"/>
        </w:rPr>
        <w:t>Exit Management</w:t>
      </w:r>
      <w:bookmarkEnd w:id="610"/>
      <w:bookmarkEnd w:id="611"/>
      <w:bookmarkEnd w:id="612"/>
      <w:bookmarkEnd w:id="613"/>
    </w:p>
    <w:p w14:paraId="44206F98" w14:textId="09D0134A" w:rsidR="00B14218" w:rsidRPr="004E68BB" w:rsidRDefault="00A14AF9" w:rsidP="002A16D3">
      <w:pPr>
        <w:pStyle w:val="Heading2"/>
        <w:numPr>
          <w:ilvl w:val="1"/>
          <w:numId w:val="19"/>
        </w:numPr>
        <w:tabs>
          <w:tab w:val="clear" w:pos="709"/>
        </w:tabs>
        <w:spacing w:after="240"/>
        <w:ind w:left="851" w:hanging="851"/>
        <w:jc w:val="left"/>
        <w:rPr>
          <w:rFonts w:ascii="Arial" w:hAnsi="Arial"/>
          <w:color w:val="000000" w:themeColor="text1"/>
          <w:sz w:val="22"/>
          <w:szCs w:val="20"/>
        </w:rPr>
      </w:pPr>
      <w:bookmarkStart w:id="614" w:name="_Ref494683016"/>
      <w:bookmarkStart w:id="615" w:name="_Toc139080522"/>
      <w:r w:rsidRPr="004E68BB">
        <w:rPr>
          <w:rFonts w:ascii="Arial" w:hAnsi="Arial"/>
          <w:color w:val="000000" w:themeColor="text1"/>
          <w:sz w:val="22"/>
          <w:szCs w:val="20"/>
        </w:rPr>
        <w:t xml:space="preserve">The Parties shall comply </w:t>
      </w:r>
      <w:r w:rsidR="00C84850" w:rsidRPr="004E68BB">
        <w:rPr>
          <w:rFonts w:ascii="Arial" w:hAnsi="Arial"/>
          <w:color w:val="000000" w:themeColor="text1"/>
          <w:sz w:val="22"/>
          <w:szCs w:val="20"/>
        </w:rPr>
        <w:t xml:space="preserve">with the provisions of Schedule </w:t>
      </w:r>
      <w:r w:rsidRPr="004E68BB">
        <w:rPr>
          <w:rFonts w:ascii="Arial" w:hAnsi="Arial"/>
          <w:color w:val="000000" w:themeColor="text1"/>
          <w:sz w:val="22"/>
          <w:szCs w:val="20"/>
        </w:rPr>
        <w:t>8.5</w:t>
      </w:r>
      <w:r w:rsidR="00C84850" w:rsidRPr="004E68BB">
        <w:rPr>
          <w:rFonts w:ascii="Arial" w:hAnsi="Arial"/>
          <w:color w:val="000000" w:themeColor="text1"/>
          <w:sz w:val="22"/>
          <w:szCs w:val="20"/>
        </w:rPr>
        <w:t xml:space="preserve"> </w:t>
      </w:r>
      <w:r w:rsidRPr="004E68BB">
        <w:rPr>
          <w:rFonts w:ascii="Arial" w:hAnsi="Arial"/>
          <w:color w:val="000000" w:themeColor="text1"/>
          <w:sz w:val="22"/>
          <w:szCs w:val="20"/>
        </w:rPr>
        <w:t>(Exit Management) and any current Exit Plan in relation to orderly transition of the Services to the Author</w:t>
      </w:r>
      <w:r w:rsidR="009D3364" w:rsidRPr="004E68BB">
        <w:rPr>
          <w:rFonts w:ascii="Arial" w:hAnsi="Arial"/>
          <w:color w:val="000000" w:themeColor="text1"/>
          <w:sz w:val="22"/>
          <w:szCs w:val="20"/>
        </w:rPr>
        <w:t>ity or a Replacement Supplier.</w:t>
      </w:r>
    </w:p>
    <w:p w14:paraId="2B65E90B" w14:textId="3965297A" w:rsidR="00B14218" w:rsidRPr="003D08A4" w:rsidRDefault="00753AE7" w:rsidP="003D08A4">
      <w:pPr>
        <w:pStyle w:val="BodyText"/>
        <w:widowControl w:val="0"/>
        <w:spacing w:after="240"/>
        <w:ind w:left="851"/>
        <w:jc w:val="left"/>
        <w:rPr>
          <w:rFonts w:ascii="Arial" w:hAnsi="Arial" w:cs="Arial"/>
          <w:color w:val="365F91"/>
          <w:spacing w:val="-3"/>
          <w:sz w:val="28"/>
          <w:szCs w:val="22"/>
        </w:rPr>
      </w:pPr>
      <w:bookmarkStart w:id="616" w:name="_Toc127759111"/>
      <w:bookmarkStart w:id="617" w:name="_Toc139080585"/>
      <w:bookmarkEnd w:id="614"/>
      <w:bookmarkEnd w:id="615"/>
      <w:r>
        <w:rPr>
          <w:rFonts w:ascii="Arial" w:hAnsi="Arial" w:cs="Arial"/>
          <w:color w:val="365F91"/>
          <w:spacing w:val="-3"/>
          <w:sz w:val="28"/>
          <w:szCs w:val="22"/>
        </w:rPr>
        <w:t>Payments by the Authority</w:t>
      </w:r>
    </w:p>
    <w:p w14:paraId="7FAA2821" w14:textId="1A33AB2B" w:rsidR="00B14218" w:rsidRPr="004E68BB" w:rsidRDefault="00A14AF9" w:rsidP="002A16D3">
      <w:pPr>
        <w:pStyle w:val="Heading2"/>
        <w:numPr>
          <w:ilvl w:val="1"/>
          <w:numId w:val="19"/>
        </w:numPr>
        <w:tabs>
          <w:tab w:val="clear" w:pos="709"/>
        </w:tabs>
        <w:spacing w:after="240"/>
        <w:ind w:left="851" w:hanging="851"/>
        <w:jc w:val="left"/>
        <w:rPr>
          <w:rFonts w:ascii="Arial" w:hAnsi="Arial"/>
          <w:iCs w:val="0"/>
          <w:color w:val="000000" w:themeColor="text1"/>
          <w:sz w:val="22"/>
          <w:szCs w:val="22"/>
        </w:rPr>
      </w:pPr>
      <w:r w:rsidRPr="004E68BB">
        <w:rPr>
          <w:rFonts w:ascii="Arial" w:hAnsi="Arial"/>
          <w:color w:val="000000" w:themeColor="text1"/>
          <w:sz w:val="22"/>
          <w:szCs w:val="22"/>
        </w:rPr>
        <w:t>If this Agreement is terminated by the Authority pursuant to Clause</w:t>
      </w:r>
      <w:r w:rsidR="00C84850" w:rsidRPr="004E68BB">
        <w:rPr>
          <w:rFonts w:ascii="Arial" w:hAnsi="Arial"/>
          <w:color w:val="000000" w:themeColor="text1"/>
          <w:sz w:val="22"/>
          <w:szCs w:val="22"/>
        </w:rPr>
        <w:t xml:space="preserve"> </w:t>
      </w:r>
      <w:r w:rsidR="003D0C0E">
        <w:rPr>
          <w:rFonts w:ascii="Arial" w:hAnsi="Arial"/>
          <w:color w:val="000000" w:themeColor="text1"/>
          <w:sz w:val="22"/>
          <w:szCs w:val="22"/>
        </w:rPr>
        <w:t>I1</w:t>
      </w:r>
      <w:r w:rsidRPr="004E68BB">
        <w:rPr>
          <w:rFonts w:ascii="Arial" w:hAnsi="Arial"/>
          <w:color w:val="000000" w:themeColor="text1"/>
          <w:sz w:val="22"/>
          <w:szCs w:val="22"/>
        </w:rPr>
        <w:t>.1(a)</w:t>
      </w:r>
      <w:r w:rsidR="00C84850" w:rsidRPr="004E68BB">
        <w:rPr>
          <w:rFonts w:ascii="Arial" w:hAnsi="Arial"/>
          <w:color w:val="000000" w:themeColor="text1"/>
          <w:sz w:val="22"/>
          <w:szCs w:val="22"/>
        </w:rPr>
        <w:t xml:space="preserve"> </w:t>
      </w:r>
      <w:r w:rsidRPr="004E68BB">
        <w:rPr>
          <w:rFonts w:ascii="Arial" w:hAnsi="Arial"/>
          <w:color w:val="000000" w:themeColor="text1"/>
          <w:sz w:val="22"/>
          <w:szCs w:val="22"/>
        </w:rPr>
        <w:t xml:space="preserve">(Termination by the Authority) or by the </w:t>
      </w:r>
      <w:r w:rsidRPr="004E68BB">
        <w:rPr>
          <w:rFonts w:ascii="Arial" w:hAnsi="Arial"/>
          <w:iCs w:val="0"/>
          <w:color w:val="000000" w:themeColor="text1"/>
          <w:sz w:val="22"/>
          <w:szCs w:val="22"/>
        </w:rPr>
        <w:t>Supplier pursuant to Clause</w:t>
      </w:r>
      <w:r w:rsidR="00C84850" w:rsidRPr="004E68BB">
        <w:rPr>
          <w:rFonts w:ascii="Arial" w:hAnsi="Arial"/>
          <w:iCs w:val="0"/>
          <w:color w:val="000000" w:themeColor="text1"/>
          <w:sz w:val="22"/>
          <w:szCs w:val="22"/>
        </w:rPr>
        <w:t xml:space="preserve"> </w:t>
      </w:r>
      <w:r w:rsidR="003D0C0E">
        <w:rPr>
          <w:rFonts w:ascii="Arial" w:hAnsi="Arial"/>
          <w:iCs w:val="0"/>
          <w:color w:val="000000" w:themeColor="text1"/>
          <w:sz w:val="22"/>
          <w:szCs w:val="22"/>
        </w:rPr>
        <w:t>I1</w:t>
      </w:r>
      <w:r w:rsidRPr="004E68BB">
        <w:rPr>
          <w:rFonts w:ascii="Arial" w:hAnsi="Arial"/>
          <w:iCs w:val="0"/>
          <w:color w:val="000000" w:themeColor="text1"/>
          <w:sz w:val="22"/>
          <w:szCs w:val="22"/>
        </w:rPr>
        <w:t>.3(a)</w:t>
      </w:r>
      <w:r w:rsidR="00C84850" w:rsidRPr="004E68BB">
        <w:rPr>
          <w:rFonts w:ascii="Arial" w:hAnsi="Arial"/>
          <w:iCs w:val="0"/>
          <w:color w:val="000000" w:themeColor="text1"/>
          <w:sz w:val="22"/>
          <w:szCs w:val="22"/>
        </w:rPr>
        <w:t xml:space="preserve"> </w:t>
      </w:r>
      <w:r w:rsidRPr="004E68BB">
        <w:rPr>
          <w:rFonts w:ascii="Arial" w:hAnsi="Arial"/>
          <w:color w:val="000000" w:themeColor="text1"/>
          <w:sz w:val="22"/>
          <w:szCs w:val="22"/>
        </w:rPr>
        <w:t>(Termination by the Supplier)</w:t>
      </w:r>
      <w:r w:rsidRPr="004E68BB">
        <w:rPr>
          <w:rFonts w:ascii="Arial" w:hAnsi="Arial"/>
          <w:iCs w:val="0"/>
          <w:color w:val="000000" w:themeColor="text1"/>
          <w:sz w:val="22"/>
          <w:szCs w:val="22"/>
        </w:rPr>
        <w:t>, the Authority shall pay the Supplier the following payments (</w:t>
      </w:r>
      <w:r w:rsidRPr="004E68BB">
        <w:rPr>
          <w:rFonts w:ascii="Arial" w:hAnsi="Arial"/>
          <w:color w:val="000000" w:themeColor="text1"/>
          <w:sz w:val="22"/>
          <w:szCs w:val="22"/>
        </w:rPr>
        <w:t>which shall be the Supplier's sole remedy for the termination of this Agreement):</w:t>
      </w:r>
    </w:p>
    <w:p w14:paraId="3DD271B9" w14:textId="77777777" w:rsidR="00B14218" w:rsidRPr="004E68BB" w:rsidRDefault="00A14AF9" w:rsidP="002A16D3">
      <w:pPr>
        <w:pStyle w:val="Heading3"/>
        <w:numPr>
          <w:ilvl w:val="2"/>
          <w:numId w:val="19"/>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the Termination Payment; and</w:t>
      </w:r>
    </w:p>
    <w:p w14:paraId="4D61AA3C" w14:textId="54DE0F69" w:rsidR="00B14218" w:rsidRPr="004E68BB" w:rsidRDefault="00A14AF9" w:rsidP="002A16D3">
      <w:pPr>
        <w:pStyle w:val="Heading3"/>
        <w:numPr>
          <w:ilvl w:val="2"/>
          <w:numId w:val="19"/>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 xml:space="preserve">the Compensation Payment, if either of the following periods is less than </w:t>
      </w:r>
      <w:r w:rsidR="0024463D" w:rsidRPr="004E68BB">
        <w:rPr>
          <w:rFonts w:ascii="Arial" w:hAnsi="Arial"/>
          <w:color w:val="000000" w:themeColor="text1"/>
          <w:sz w:val="22"/>
          <w:szCs w:val="20"/>
        </w:rPr>
        <w:t>three-hundred and sixty-five (</w:t>
      </w:r>
      <w:r w:rsidRPr="004E68BB">
        <w:rPr>
          <w:rFonts w:ascii="Arial" w:hAnsi="Arial"/>
          <w:color w:val="000000" w:themeColor="text1"/>
          <w:sz w:val="22"/>
          <w:szCs w:val="20"/>
        </w:rPr>
        <w:t>365</w:t>
      </w:r>
      <w:r w:rsidR="0024463D" w:rsidRPr="004E68BB">
        <w:rPr>
          <w:rFonts w:ascii="Arial" w:hAnsi="Arial"/>
          <w:color w:val="000000" w:themeColor="text1"/>
          <w:sz w:val="22"/>
          <w:szCs w:val="20"/>
        </w:rPr>
        <w:t xml:space="preserve">) </w:t>
      </w:r>
      <w:r w:rsidRPr="004E68BB">
        <w:rPr>
          <w:rFonts w:ascii="Arial" w:hAnsi="Arial"/>
          <w:color w:val="000000" w:themeColor="text1"/>
          <w:sz w:val="22"/>
          <w:szCs w:val="20"/>
        </w:rPr>
        <w:t>days:</w:t>
      </w:r>
    </w:p>
    <w:p w14:paraId="36CCAC72" w14:textId="5C39BF22" w:rsidR="00B14218" w:rsidRPr="004E68BB" w:rsidRDefault="00A14AF9" w:rsidP="002A16D3">
      <w:pPr>
        <w:pStyle w:val="Heading4"/>
        <w:numPr>
          <w:ilvl w:val="3"/>
          <w:numId w:val="19"/>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the period from (but excluding) the date that the Termination Notice is given</w:t>
      </w:r>
      <w:r w:rsidR="00963DA1">
        <w:rPr>
          <w:rFonts w:ascii="Arial" w:hAnsi="Arial" w:cs="Arial"/>
          <w:color w:val="000000" w:themeColor="text1"/>
          <w:sz w:val="22"/>
          <w:szCs w:val="22"/>
        </w:rPr>
        <w:t xml:space="preserve"> (or deemed given pursuant to </w:t>
      </w:r>
      <w:r w:rsidR="005B29C9">
        <w:rPr>
          <w:rFonts w:ascii="Arial" w:hAnsi="Arial" w:cs="Arial"/>
          <w:color w:val="000000" w:themeColor="text1"/>
          <w:sz w:val="22"/>
          <w:szCs w:val="22"/>
        </w:rPr>
        <w:t>C</w:t>
      </w:r>
      <w:r w:rsidR="00963DA1">
        <w:rPr>
          <w:rFonts w:ascii="Arial" w:hAnsi="Arial" w:cs="Arial"/>
          <w:color w:val="000000" w:themeColor="text1"/>
          <w:sz w:val="22"/>
          <w:szCs w:val="22"/>
        </w:rPr>
        <w:t>lause J10)</w:t>
      </w:r>
      <w:r w:rsidRPr="004E68BB">
        <w:rPr>
          <w:rFonts w:ascii="Arial" w:hAnsi="Arial" w:cs="Arial"/>
          <w:color w:val="000000" w:themeColor="text1"/>
          <w:sz w:val="22"/>
          <w:szCs w:val="22"/>
        </w:rPr>
        <w:t xml:space="preserve"> by the Authority pursuant to Clause</w:t>
      </w:r>
      <w:r w:rsidR="00C84850" w:rsidRPr="004E68BB">
        <w:rPr>
          <w:rFonts w:ascii="Arial" w:hAnsi="Arial" w:cs="Arial"/>
          <w:color w:val="000000" w:themeColor="text1"/>
          <w:sz w:val="22"/>
          <w:szCs w:val="22"/>
        </w:rPr>
        <w:t xml:space="preserve"> </w:t>
      </w:r>
      <w:r w:rsidR="003D0C0E">
        <w:rPr>
          <w:rFonts w:ascii="Arial" w:hAnsi="Arial" w:cs="Arial"/>
          <w:color w:val="000000" w:themeColor="text1"/>
          <w:sz w:val="22"/>
          <w:szCs w:val="22"/>
        </w:rPr>
        <w:t>I1</w:t>
      </w:r>
      <w:r w:rsidRPr="004E68BB">
        <w:rPr>
          <w:rFonts w:ascii="Arial" w:hAnsi="Arial" w:cs="Arial"/>
          <w:color w:val="000000" w:themeColor="text1"/>
          <w:sz w:val="22"/>
          <w:szCs w:val="22"/>
        </w:rPr>
        <w:t>.1(a)</w:t>
      </w:r>
      <w:r w:rsidR="00C84850"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(Termination by the Authority)) to (and incl</w:t>
      </w:r>
      <w:r w:rsidR="00753AE7">
        <w:rPr>
          <w:rFonts w:ascii="Arial" w:hAnsi="Arial" w:cs="Arial"/>
          <w:color w:val="000000" w:themeColor="text1"/>
          <w:sz w:val="22"/>
          <w:szCs w:val="22"/>
        </w:rPr>
        <w:t>uding) the Termination Date; or</w:t>
      </w:r>
    </w:p>
    <w:p w14:paraId="6500536D" w14:textId="7134377A" w:rsidR="00B14218" w:rsidRPr="004E68BB" w:rsidRDefault="00A14AF9" w:rsidP="002A16D3">
      <w:pPr>
        <w:pStyle w:val="Heading4"/>
        <w:numPr>
          <w:ilvl w:val="3"/>
          <w:numId w:val="19"/>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period from (and including) the date of the non-payment by the </w:t>
      </w:r>
      <w:r w:rsidR="00C84850" w:rsidRPr="004E68BB">
        <w:rPr>
          <w:rFonts w:ascii="Arial" w:hAnsi="Arial" w:cs="Arial"/>
          <w:color w:val="000000" w:themeColor="text1"/>
          <w:sz w:val="22"/>
          <w:szCs w:val="22"/>
        </w:rPr>
        <w:t xml:space="preserve">Authority referred to in Clause </w:t>
      </w:r>
      <w:r w:rsidR="003D0C0E">
        <w:rPr>
          <w:rFonts w:ascii="Arial" w:hAnsi="Arial" w:cs="Arial"/>
          <w:color w:val="000000" w:themeColor="text1"/>
          <w:sz w:val="22"/>
          <w:szCs w:val="22"/>
        </w:rPr>
        <w:t>I1</w:t>
      </w:r>
      <w:r w:rsidRPr="004E68BB">
        <w:rPr>
          <w:rFonts w:ascii="Arial" w:hAnsi="Arial" w:cs="Arial"/>
          <w:color w:val="000000" w:themeColor="text1"/>
          <w:sz w:val="22"/>
          <w:szCs w:val="22"/>
        </w:rPr>
        <w:t>.3(a)</w:t>
      </w:r>
      <w:r w:rsidR="00C84850"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(Termination by the Supplier) to (and including) the Termination Date.</w:t>
      </w:r>
    </w:p>
    <w:p w14:paraId="588D5769" w14:textId="0461C99C" w:rsidR="00B14218" w:rsidRPr="004E68BB" w:rsidRDefault="00A14AF9" w:rsidP="002A16D3">
      <w:pPr>
        <w:pStyle w:val="Heading2"/>
        <w:numPr>
          <w:ilvl w:val="1"/>
          <w:numId w:val="19"/>
        </w:numPr>
        <w:tabs>
          <w:tab w:val="clear" w:pos="709"/>
        </w:tabs>
        <w:spacing w:after="240"/>
        <w:ind w:left="851" w:hanging="851"/>
        <w:jc w:val="left"/>
        <w:rPr>
          <w:rFonts w:ascii="Arial" w:hAnsi="Arial"/>
          <w:color w:val="000000" w:themeColor="text1"/>
          <w:sz w:val="22"/>
          <w:szCs w:val="22"/>
        </w:rPr>
      </w:pPr>
      <w:r w:rsidRPr="004E68BB">
        <w:rPr>
          <w:rFonts w:ascii="Arial" w:hAnsi="Arial"/>
          <w:color w:val="000000" w:themeColor="text1"/>
          <w:sz w:val="22"/>
          <w:szCs w:val="22"/>
        </w:rPr>
        <w:t>If this Agreement is terminated (in part or in whole) by th</w:t>
      </w:r>
      <w:r w:rsidR="00C84850" w:rsidRPr="004E68BB">
        <w:rPr>
          <w:rFonts w:ascii="Arial" w:hAnsi="Arial"/>
          <w:color w:val="000000" w:themeColor="text1"/>
          <w:sz w:val="22"/>
          <w:szCs w:val="22"/>
        </w:rPr>
        <w:t xml:space="preserve">e Authority pursuant to Clauses </w:t>
      </w:r>
      <w:r w:rsidR="003D0C0E">
        <w:rPr>
          <w:rFonts w:ascii="Arial" w:hAnsi="Arial"/>
          <w:color w:val="000000" w:themeColor="text1"/>
          <w:sz w:val="22"/>
          <w:szCs w:val="22"/>
        </w:rPr>
        <w:t>I1</w:t>
      </w:r>
      <w:r w:rsidRPr="004E68BB">
        <w:rPr>
          <w:rFonts w:ascii="Arial" w:hAnsi="Arial"/>
          <w:color w:val="000000" w:themeColor="text1"/>
          <w:sz w:val="22"/>
          <w:szCs w:val="22"/>
        </w:rPr>
        <w:t xml:space="preserve">.1(b), </w:t>
      </w:r>
      <w:r w:rsidR="003D0C0E">
        <w:rPr>
          <w:rFonts w:ascii="Arial" w:hAnsi="Arial"/>
          <w:color w:val="000000" w:themeColor="text1"/>
          <w:sz w:val="22"/>
          <w:szCs w:val="22"/>
        </w:rPr>
        <w:t>I1</w:t>
      </w:r>
      <w:r w:rsidRPr="004E68BB">
        <w:rPr>
          <w:rFonts w:ascii="Arial" w:hAnsi="Arial"/>
          <w:color w:val="000000" w:themeColor="text1"/>
          <w:sz w:val="22"/>
          <w:szCs w:val="22"/>
        </w:rPr>
        <w:t xml:space="preserve">.1(c) and/or </w:t>
      </w:r>
      <w:r w:rsidR="003D0C0E">
        <w:rPr>
          <w:rFonts w:ascii="Arial" w:hAnsi="Arial"/>
          <w:color w:val="000000" w:themeColor="text1"/>
          <w:sz w:val="22"/>
          <w:szCs w:val="22"/>
        </w:rPr>
        <w:t>I1</w:t>
      </w:r>
      <w:r w:rsidRPr="004E68BB">
        <w:rPr>
          <w:rFonts w:ascii="Arial" w:hAnsi="Arial"/>
          <w:color w:val="000000" w:themeColor="text1"/>
          <w:sz w:val="22"/>
          <w:szCs w:val="22"/>
        </w:rPr>
        <w:t>.2</w:t>
      </w:r>
      <w:r w:rsidR="00C84850" w:rsidRPr="004E68BB">
        <w:rPr>
          <w:rFonts w:ascii="Arial" w:hAnsi="Arial"/>
          <w:color w:val="000000" w:themeColor="text1"/>
          <w:sz w:val="22"/>
          <w:szCs w:val="22"/>
        </w:rPr>
        <w:t xml:space="preserve"> </w:t>
      </w:r>
      <w:r w:rsidRPr="004E68BB">
        <w:rPr>
          <w:rFonts w:ascii="Arial" w:hAnsi="Arial"/>
          <w:color w:val="000000" w:themeColor="text1"/>
          <w:sz w:val="22"/>
          <w:szCs w:val="22"/>
        </w:rPr>
        <w:t xml:space="preserve">(Termination by the Authority), or the Term expires, the only payments that the Authority shall be required to make as a result of such termination (whether by way of compensation or otherwise) </w:t>
      </w:r>
      <w:r w:rsidRPr="004E68BB">
        <w:rPr>
          <w:rFonts w:ascii="Arial" w:hAnsi="Arial"/>
          <w:iCs w:val="0"/>
          <w:color w:val="000000" w:themeColor="text1"/>
          <w:sz w:val="22"/>
          <w:szCs w:val="22"/>
        </w:rPr>
        <w:t>are</w:t>
      </w:r>
      <w:r w:rsidRPr="004E68BB">
        <w:rPr>
          <w:rFonts w:ascii="Arial" w:hAnsi="Arial"/>
          <w:color w:val="000000" w:themeColor="text1"/>
          <w:sz w:val="22"/>
          <w:szCs w:val="22"/>
        </w:rPr>
        <w:t>:</w:t>
      </w:r>
    </w:p>
    <w:p w14:paraId="415F36AE" w14:textId="008EF642" w:rsidR="00B14218" w:rsidRPr="004E68BB" w:rsidRDefault="00A14AF9" w:rsidP="002A16D3">
      <w:pPr>
        <w:pStyle w:val="Heading3"/>
        <w:numPr>
          <w:ilvl w:val="2"/>
          <w:numId w:val="19"/>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payments in respect of any Assets or apportionme</w:t>
      </w:r>
      <w:r w:rsidR="00C84850" w:rsidRPr="004E68BB">
        <w:rPr>
          <w:rFonts w:ascii="Arial" w:hAnsi="Arial"/>
          <w:color w:val="000000" w:themeColor="text1"/>
          <w:sz w:val="22"/>
          <w:szCs w:val="22"/>
        </w:rPr>
        <w:t xml:space="preserve">nts in accordance with Schedule </w:t>
      </w:r>
      <w:r w:rsidRPr="004E68BB">
        <w:rPr>
          <w:rFonts w:ascii="Arial" w:hAnsi="Arial"/>
          <w:color w:val="000000" w:themeColor="text1"/>
          <w:sz w:val="22"/>
          <w:szCs w:val="22"/>
        </w:rPr>
        <w:t>8.5</w:t>
      </w:r>
      <w:r w:rsidR="00C84850" w:rsidRPr="004E68BB">
        <w:rPr>
          <w:rFonts w:ascii="Arial" w:hAnsi="Arial"/>
          <w:color w:val="000000" w:themeColor="text1"/>
          <w:sz w:val="22"/>
          <w:szCs w:val="22"/>
        </w:rPr>
        <w:t xml:space="preserve"> </w:t>
      </w:r>
      <w:r w:rsidRPr="004E68BB">
        <w:rPr>
          <w:rFonts w:ascii="Arial" w:hAnsi="Arial"/>
          <w:color w:val="000000" w:themeColor="text1"/>
          <w:sz w:val="22"/>
          <w:szCs w:val="22"/>
        </w:rPr>
        <w:t>(Exit Management); and</w:t>
      </w:r>
    </w:p>
    <w:p w14:paraId="7CC17B63" w14:textId="697B7327" w:rsidR="00B14218" w:rsidRPr="004E68BB" w:rsidRDefault="00A14AF9" w:rsidP="002A16D3">
      <w:pPr>
        <w:pStyle w:val="Heading3"/>
        <w:numPr>
          <w:ilvl w:val="2"/>
          <w:numId w:val="19"/>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 xml:space="preserve">payments in respect of unpaid </w:t>
      </w:r>
      <w:r w:rsidR="00A95354">
        <w:rPr>
          <w:rFonts w:ascii="Arial" w:hAnsi="Arial"/>
          <w:color w:val="000000" w:themeColor="text1"/>
          <w:sz w:val="22"/>
          <w:szCs w:val="22"/>
        </w:rPr>
        <w:t>Fees</w:t>
      </w:r>
      <w:r w:rsidRPr="004E68BB">
        <w:rPr>
          <w:rFonts w:ascii="Arial" w:hAnsi="Arial"/>
          <w:color w:val="000000" w:themeColor="text1"/>
          <w:sz w:val="22"/>
          <w:szCs w:val="22"/>
        </w:rPr>
        <w:t xml:space="preserve"> for Services received up until the Termination Date.</w:t>
      </w:r>
    </w:p>
    <w:p w14:paraId="37866305" w14:textId="1DF2BB9D" w:rsidR="00444700" w:rsidRDefault="00A14AF9" w:rsidP="002A16D3">
      <w:pPr>
        <w:pStyle w:val="Heading2"/>
        <w:numPr>
          <w:ilvl w:val="1"/>
          <w:numId w:val="19"/>
        </w:numPr>
        <w:tabs>
          <w:tab w:val="clear" w:pos="709"/>
        </w:tabs>
        <w:spacing w:after="240"/>
        <w:ind w:left="851" w:hanging="851"/>
        <w:jc w:val="left"/>
        <w:rPr>
          <w:rFonts w:ascii="Arial" w:hAnsi="Arial"/>
          <w:color w:val="000000" w:themeColor="text1"/>
          <w:sz w:val="22"/>
          <w:szCs w:val="22"/>
        </w:rPr>
      </w:pPr>
      <w:r w:rsidRPr="004E68BB">
        <w:rPr>
          <w:rFonts w:ascii="Arial" w:hAnsi="Arial"/>
          <w:color w:val="000000" w:themeColor="text1"/>
          <w:sz w:val="22"/>
          <w:szCs w:val="22"/>
        </w:rPr>
        <w:t>The costs of termination incurred by the Parties shall lie where they fall if</w:t>
      </w:r>
      <w:r w:rsidR="005A6965" w:rsidRPr="004E68BB">
        <w:rPr>
          <w:rFonts w:ascii="Arial" w:hAnsi="Arial"/>
          <w:color w:val="000000" w:themeColor="text1"/>
          <w:sz w:val="22"/>
          <w:szCs w:val="22"/>
        </w:rPr>
        <w:t>:</w:t>
      </w:r>
    </w:p>
    <w:p w14:paraId="438FF851" w14:textId="77777777" w:rsidR="00444700" w:rsidRDefault="00A14AF9" w:rsidP="002A16D3">
      <w:pPr>
        <w:pStyle w:val="Heading2"/>
        <w:numPr>
          <w:ilvl w:val="2"/>
          <w:numId w:val="19"/>
        </w:numPr>
        <w:spacing w:after="240"/>
        <w:ind w:hanging="567"/>
        <w:jc w:val="left"/>
        <w:rPr>
          <w:rFonts w:ascii="Arial" w:hAnsi="Arial"/>
          <w:color w:val="000000" w:themeColor="text1"/>
          <w:sz w:val="22"/>
          <w:szCs w:val="22"/>
        </w:rPr>
      </w:pPr>
      <w:r w:rsidRPr="00444700">
        <w:rPr>
          <w:rFonts w:ascii="Arial" w:hAnsi="Arial"/>
          <w:color w:val="000000" w:themeColor="text1"/>
          <w:sz w:val="22"/>
          <w:szCs w:val="22"/>
        </w:rPr>
        <w:t>either Party terminates or partially terminates this Agreement for a continuing Force Majeure Event pursuant to Clauses</w:t>
      </w:r>
      <w:r w:rsidR="00C84850" w:rsidRPr="00444700">
        <w:rPr>
          <w:rFonts w:ascii="Arial" w:hAnsi="Arial"/>
          <w:color w:val="000000" w:themeColor="text1"/>
          <w:sz w:val="22"/>
          <w:szCs w:val="22"/>
        </w:rPr>
        <w:t xml:space="preserve"> </w:t>
      </w:r>
      <w:r w:rsidR="003D0C0E" w:rsidRPr="00444700">
        <w:rPr>
          <w:rFonts w:ascii="Arial" w:hAnsi="Arial"/>
          <w:color w:val="000000" w:themeColor="text1"/>
          <w:sz w:val="22"/>
          <w:szCs w:val="22"/>
        </w:rPr>
        <w:t>I1</w:t>
      </w:r>
      <w:r w:rsidRPr="00444700">
        <w:rPr>
          <w:rFonts w:ascii="Arial" w:hAnsi="Arial"/>
          <w:color w:val="000000" w:themeColor="text1"/>
          <w:sz w:val="22"/>
          <w:szCs w:val="22"/>
        </w:rPr>
        <w:t xml:space="preserve">.1(c) or </w:t>
      </w:r>
      <w:r w:rsidR="003D0C0E" w:rsidRPr="00444700">
        <w:rPr>
          <w:rFonts w:ascii="Arial" w:hAnsi="Arial"/>
          <w:color w:val="000000" w:themeColor="text1"/>
          <w:sz w:val="22"/>
          <w:szCs w:val="22"/>
        </w:rPr>
        <w:t>I1</w:t>
      </w:r>
      <w:r w:rsidRPr="00444700">
        <w:rPr>
          <w:rFonts w:ascii="Arial" w:hAnsi="Arial"/>
          <w:color w:val="000000" w:themeColor="text1"/>
          <w:sz w:val="22"/>
          <w:szCs w:val="22"/>
        </w:rPr>
        <w:t>.2(b)</w:t>
      </w:r>
      <w:r w:rsidR="00C84850" w:rsidRPr="00444700">
        <w:rPr>
          <w:rFonts w:ascii="Arial" w:hAnsi="Arial"/>
          <w:color w:val="000000" w:themeColor="text1"/>
          <w:sz w:val="22"/>
          <w:szCs w:val="22"/>
        </w:rPr>
        <w:t xml:space="preserve"> </w:t>
      </w:r>
      <w:r w:rsidRPr="00444700">
        <w:rPr>
          <w:rFonts w:ascii="Arial" w:hAnsi="Arial"/>
          <w:color w:val="000000" w:themeColor="text1"/>
          <w:sz w:val="22"/>
          <w:szCs w:val="22"/>
        </w:rPr>
        <w:t>(Termination by the Authority) o</w:t>
      </w:r>
      <w:r w:rsidR="00C84850" w:rsidRPr="00444700">
        <w:rPr>
          <w:rFonts w:ascii="Arial" w:hAnsi="Arial"/>
          <w:color w:val="000000" w:themeColor="text1"/>
          <w:sz w:val="22"/>
          <w:szCs w:val="22"/>
        </w:rPr>
        <w:t xml:space="preserve">r </w:t>
      </w:r>
      <w:r w:rsidR="003D0C0E" w:rsidRPr="00444700">
        <w:rPr>
          <w:rFonts w:ascii="Arial" w:hAnsi="Arial"/>
          <w:color w:val="000000" w:themeColor="text1"/>
          <w:sz w:val="22"/>
          <w:szCs w:val="22"/>
        </w:rPr>
        <w:t>I1</w:t>
      </w:r>
      <w:r w:rsidR="00C84850" w:rsidRPr="00444700">
        <w:rPr>
          <w:rFonts w:ascii="Arial" w:hAnsi="Arial"/>
          <w:color w:val="000000" w:themeColor="text1"/>
          <w:sz w:val="22"/>
          <w:szCs w:val="22"/>
        </w:rPr>
        <w:t xml:space="preserve">.3(b) </w:t>
      </w:r>
      <w:r w:rsidRPr="00444700">
        <w:rPr>
          <w:rFonts w:ascii="Arial" w:hAnsi="Arial"/>
          <w:color w:val="000000" w:themeColor="text1"/>
          <w:sz w:val="22"/>
          <w:szCs w:val="22"/>
        </w:rPr>
        <w:t>(Termination by the Supplier)</w:t>
      </w:r>
      <w:r w:rsidR="005A6965" w:rsidRPr="00444700">
        <w:rPr>
          <w:rFonts w:ascii="Arial" w:hAnsi="Arial"/>
          <w:color w:val="000000" w:themeColor="text1"/>
          <w:sz w:val="22"/>
          <w:szCs w:val="22"/>
        </w:rPr>
        <w:t>; or</w:t>
      </w:r>
    </w:p>
    <w:p w14:paraId="36A15DB3" w14:textId="77777777" w:rsidR="00444700" w:rsidRDefault="00C96ED3" w:rsidP="002A16D3">
      <w:pPr>
        <w:pStyle w:val="Heading2"/>
        <w:numPr>
          <w:ilvl w:val="2"/>
          <w:numId w:val="19"/>
        </w:numPr>
        <w:spacing w:after="240"/>
        <w:ind w:hanging="567"/>
        <w:jc w:val="left"/>
        <w:rPr>
          <w:rFonts w:ascii="Arial" w:hAnsi="Arial"/>
          <w:color w:val="000000" w:themeColor="text1"/>
          <w:sz w:val="22"/>
          <w:szCs w:val="22"/>
        </w:rPr>
      </w:pPr>
      <w:r w:rsidRPr="00444700">
        <w:rPr>
          <w:rFonts w:ascii="Arial" w:hAnsi="Arial"/>
          <w:color w:val="000000" w:themeColor="text1"/>
          <w:sz w:val="22"/>
          <w:szCs w:val="22"/>
        </w:rPr>
        <w:t>t</w:t>
      </w:r>
      <w:r w:rsidR="005A6965" w:rsidRPr="00444700">
        <w:rPr>
          <w:rFonts w:ascii="Arial" w:hAnsi="Arial"/>
          <w:color w:val="000000" w:themeColor="text1"/>
          <w:sz w:val="22"/>
          <w:szCs w:val="22"/>
        </w:rPr>
        <w:t xml:space="preserve">he Authority terminates this Agreement under Clause </w:t>
      </w:r>
      <w:r w:rsidR="003D0C0E" w:rsidRPr="00444700">
        <w:rPr>
          <w:rFonts w:ascii="Arial" w:hAnsi="Arial"/>
          <w:color w:val="000000" w:themeColor="text1"/>
          <w:sz w:val="22"/>
          <w:szCs w:val="22"/>
        </w:rPr>
        <w:t>I1</w:t>
      </w:r>
      <w:r w:rsidR="005A6965" w:rsidRPr="00444700">
        <w:rPr>
          <w:rFonts w:ascii="Arial" w:hAnsi="Arial"/>
          <w:color w:val="000000" w:themeColor="text1"/>
          <w:sz w:val="22"/>
          <w:szCs w:val="22"/>
        </w:rPr>
        <w:t>.1(d).</w:t>
      </w:r>
    </w:p>
    <w:p w14:paraId="24752F6E" w14:textId="4CF1CF2D" w:rsidR="00444700" w:rsidRPr="00444700" w:rsidRDefault="00444700" w:rsidP="002A16D3">
      <w:pPr>
        <w:pStyle w:val="Heading2"/>
        <w:numPr>
          <w:ilvl w:val="1"/>
          <w:numId w:val="19"/>
        </w:numPr>
        <w:tabs>
          <w:tab w:val="clear" w:pos="709"/>
        </w:tabs>
        <w:spacing w:after="240"/>
        <w:ind w:left="851" w:hanging="851"/>
        <w:jc w:val="left"/>
        <w:rPr>
          <w:rFonts w:ascii="Arial" w:hAnsi="Arial"/>
          <w:color w:val="000000" w:themeColor="text1"/>
          <w:sz w:val="22"/>
          <w:szCs w:val="22"/>
        </w:rPr>
      </w:pPr>
      <w:r w:rsidRPr="00444700">
        <w:rPr>
          <w:rFonts w:ascii="Arial" w:hAnsi="Arial"/>
          <w:color w:val="000000" w:themeColor="text1"/>
          <w:sz w:val="22"/>
          <w:szCs w:val="22"/>
        </w:rPr>
        <w:t xml:space="preserve">If this </w:t>
      </w:r>
      <w:r w:rsidR="00FE78C1" w:rsidRPr="00FE78C1">
        <w:rPr>
          <w:rFonts w:ascii="Arial" w:hAnsi="Arial"/>
          <w:color w:val="000000" w:themeColor="text1"/>
          <w:sz w:val="22"/>
          <w:szCs w:val="22"/>
        </w:rPr>
        <w:t>Agreement</w:t>
      </w:r>
      <w:r w:rsidRPr="00444700">
        <w:rPr>
          <w:rFonts w:ascii="Arial" w:hAnsi="Arial"/>
          <w:color w:val="000000" w:themeColor="text1"/>
          <w:sz w:val="22"/>
          <w:szCs w:val="22"/>
        </w:rPr>
        <w:t xml:space="preserve"> is terminated in whole by the Authority pursuant to Clauses </w:t>
      </w:r>
      <w:r>
        <w:rPr>
          <w:rFonts w:ascii="Arial" w:hAnsi="Arial"/>
          <w:color w:val="000000" w:themeColor="text1"/>
          <w:sz w:val="22"/>
          <w:szCs w:val="22"/>
        </w:rPr>
        <w:t>I</w:t>
      </w:r>
      <w:r w:rsidRPr="00444700">
        <w:rPr>
          <w:rFonts w:ascii="Arial" w:hAnsi="Arial"/>
          <w:color w:val="000000" w:themeColor="text1"/>
          <w:sz w:val="22"/>
          <w:szCs w:val="22"/>
        </w:rPr>
        <w:t xml:space="preserve">1.1(b), </w:t>
      </w:r>
      <w:r>
        <w:rPr>
          <w:rFonts w:ascii="Arial" w:hAnsi="Arial"/>
          <w:color w:val="000000" w:themeColor="text1"/>
          <w:sz w:val="22"/>
          <w:szCs w:val="22"/>
        </w:rPr>
        <w:t>I</w:t>
      </w:r>
      <w:r w:rsidRPr="00444700">
        <w:rPr>
          <w:rFonts w:ascii="Arial" w:hAnsi="Arial"/>
          <w:color w:val="000000" w:themeColor="text1"/>
          <w:sz w:val="22"/>
          <w:szCs w:val="22"/>
        </w:rPr>
        <w:t xml:space="preserve">1.1(c) and/or </w:t>
      </w:r>
      <w:r>
        <w:rPr>
          <w:rFonts w:ascii="Arial" w:hAnsi="Arial"/>
          <w:color w:val="000000" w:themeColor="text1"/>
          <w:sz w:val="22"/>
          <w:szCs w:val="22"/>
        </w:rPr>
        <w:t>I</w:t>
      </w:r>
      <w:r w:rsidRPr="00444700">
        <w:rPr>
          <w:rFonts w:ascii="Arial" w:hAnsi="Arial"/>
          <w:color w:val="000000" w:themeColor="text1"/>
          <w:sz w:val="22"/>
          <w:szCs w:val="22"/>
        </w:rPr>
        <w:t xml:space="preserve">1.2 (Termination by the Authority), or the </w:t>
      </w:r>
      <w:r w:rsidR="00187EE9">
        <w:rPr>
          <w:rFonts w:ascii="Arial" w:hAnsi="Arial"/>
          <w:color w:val="000000" w:themeColor="text1"/>
          <w:sz w:val="22"/>
          <w:szCs w:val="22"/>
        </w:rPr>
        <w:t>T</w:t>
      </w:r>
      <w:r w:rsidRPr="00444700">
        <w:rPr>
          <w:rFonts w:ascii="Arial" w:hAnsi="Arial"/>
          <w:color w:val="000000" w:themeColor="text1"/>
          <w:sz w:val="22"/>
          <w:szCs w:val="22"/>
        </w:rPr>
        <w:t xml:space="preserve">erm </w:t>
      </w:r>
      <w:r w:rsidR="00187EE9">
        <w:rPr>
          <w:rFonts w:ascii="Arial" w:hAnsi="Arial"/>
          <w:color w:val="000000" w:themeColor="text1"/>
          <w:sz w:val="22"/>
          <w:szCs w:val="22"/>
        </w:rPr>
        <w:t>E</w:t>
      </w:r>
      <w:r w:rsidRPr="00444700">
        <w:rPr>
          <w:rFonts w:ascii="Arial" w:hAnsi="Arial"/>
          <w:color w:val="000000" w:themeColor="text1"/>
          <w:sz w:val="22"/>
          <w:szCs w:val="22"/>
        </w:rPr>
        <w:t xml:space="preserve">xpires, the </w:t>
      </w:r>
      <w:r>
        <w:rPr>
          <w:rFonts w:ascii="Arial" w:hAnsi="Arial"/>
          <w:color w:val="000000" w:themeColor="text1"/>
          <w:sz w:val="22"/>
          <w:szCs w:val="22"/>
        </w:rPr>
        <w:t>Supplier</w:t>
      </w:r>
      <w:r w:rsidRPr="00444700">
        <w:rPr>
          <w:rFonts w:ascii="Arial" w:hAnsi="Arial"/>
          <w:color w:val="000000" w:themeColor="text1"/>
          <w:sz w:val="22"/>
          <w:szCs w:val="22"/>
        </w:rPr>
        <w:t xml:space="preserve"> shall not have any right to receive any Outcome Payment in respect of any Participant.</w:t>
      </w:r>
    </w:p>
    <w:p w14:paraId="113BB4FF" w14:textId="3B1D3A5A" w:rsidR="00444700" w:rsidRPr="00444700" w:rsidRDefault="00444700" w:rsidP="002A16D3">
      <w:pPr>
        <w:pStyle w:val="Heading2"/>
        <w:numPr>
          <w:ilvl w:val="1"/>
          <w:numId w:val="19"/>
        </w:numPr>
        <w:tabs>
          <w:tab w:val="clear" w:pos="709"/>
        </w:tabs>
        <w:spacing w:after="240"/>
        <w:ind w:left="851" w:hanging="851"/>
        <w:jc w:val="left"/>
        <w:rPr>
          <w:rFonts w:ascii="Arial" w:hAnsi="Arial"/>
          <w:color w:val="000000" w:themeColor="text1"/>
          <w:sz w:val="22"/>
          <w:szCs w:val="22"/>
        </w:rPr>
      </w:pPr>
      <w:r w:rsidRPr="00444700">
        <w:rPr>
          <w:rFonts w:ascii="Arial" w:hAnsi="Arial"/>
          <w:color w:val="000000" w:themeColor="text1"/>
          <w:sz w:val="22"/>
          <w:szCs w:val="22"/>
        </w:rPr>
        <w:t xml:space="preserve">If this </w:t>
      </w:r>
      <w:r w:rsidR="00FE78C1" w:rsidRPr="00FE78C1">
        <w:rPr>
          <w:rFonts w:ascii="Arial" w:hAnsi="Arial"/>
          <w:color w:val="000000" w:themeColor="text1"/>
          <w:sz w:val="22"/>
          <w:szCs w:val="22"/>
        </w:rPr>
        <w:t>Agreement</w:t>
      </w:r>
      <w:r w:rsidRPr="00444700">
        <w:rPr>
          <w:rFonts w:ascii="Arial" w:hAnsi="Arial"/>
          <w:color w:val="000000" w:themeColor="text1"/>
          <w:sz w:val="22"/>
          <w:szCs w:val="22"/>
        </w:rPr>
        <w:t xml:space="preserve"> is terminated in part by the</w:t>
      </w:r>
      <w:r>
        <w:rPr>
          <w:rFonts w:ascii="Arial" w:hAnsi="Arial"/>
          <w:color w:val="000000" w:themeColor="text1"/>
          <w:sz w:val="22"/>
          <w:szCs w:val="22"/>
        </w:rPr>
        <w:t xml:space="preserve"> Authority pursuant to Clauses I</w:t>
      </w:r>
      <w:r w:rsidRPr="00444700">
        <w:rPr>
          <w:rFonts w:ascii="Arial" w:hAnsi="Arial"/>
          <w:color w:val="000000" w:themeColor="text1"/>
          <w:sz w:val="22"/>
          <w:szCs w:val="22"/>
        </w:rPr>
        <w:t xml:space="preserve">1.1(b), </w:t>
      </w:r>
      <w:r>
        <w:rPr>
          <w:rFonts w:ascii="Arial" w:hAnsi="Arial"/>
          <w:color w:val="000000" w:themeColor="text1"/>
          <w:sz w:val="22"/>
          <w:szCs w:val="22"/>
        </w:rPr>
        <w:t>I</w:t>
      </w:r>
      <w:r w:rsidRPr="00444700">
        <w:rPr>
          <w:rFonts w:ascii="Arial" w:hAnsi="Arial"/>
          <w:color w:val="000000" w:themeColor="text1"/>
          <w:sz w:val="22"/>
          <w:szCs w:val="22"/>
        </w:rPr>
        <w:t xml:space="preserve">1.1(c) and/or </w:t>
      </w:r>
      <w:r>
        <w:rPr>
          <w:rFonts w:ascii="Arial" w:hAnsi="Arial"/>
          <w:color w:val="000000" w:themeColor="text1"/>
          <w:sz w:val="22"/>
          <w:szCs w:val="22"/>
        </w:rPr>
        <w:t>I</w:t>
      </w:r>
      <w:r w:rsidRPr="00444700">
        <w:rPr>
          <w:rFonts w:ascii="Arial" w:hAnsi="Arial"/>
          <w:color w:val="000000" w:themeColor="text1"/>
          <w:sz w:val="22"/>
          <w:szCs w:val="22"/>
        </w:rPr>
        <w:t xml:space="preserve">1.2 (Termination by the Authority), the </w:t>
      </w:r>
      <w:r>
        <w:rPr>
          <w:rFonts w:ascii="Arial" w:hAnsi="Arial"/>
          <w:color w:val="000000" w:themeColor="text1"/>
          <w:sz w:val="22"/>
          <w:szCs w:val="22"/>
        </w:rPr>
        <w:t>Supplier</w:t>
      </w:r>
      <w:r w:rsidRPr="00444700">
        <w:rPr>
          <w:rFonts w:ascii="Arial" w:hAnsi="Arial"/>
          <w:color w:val="000000" w:themeColor="text1"/>
          <w:sz w:val="22"/>
          <w:szCs w:val="22"/>
        </w:rPr>
        <w:t xml:space="preserve"> shall not have any right to receive any Outcome Payment in respect of any Participant who receives or has received any Services which are subject to such </w:t>
      </w:r>
      <w:r w:rsidR="00686056">
        <w:rPr>
          <w:rFonts w:ascii="Arial" w:hAnsi="Arial"/>
          <w:color w:val="000000" w:themeColor="text1"/>
          <w:sz w:val="22"/>
          <w:szCs w:val="22"/>
        </w:rPr>
        <w:t>Partial Termination</w:t>
      </w:r>
      <w:r w:rsidRPr="00444700">
        <w:rPr>
          <w:rFonts w:ascii="Arial" w:hAnsi="Arial"/>
          <w:color w:val="000000" w:themeColor="text1"/>
          <w:sz w:val="22"/>
          <w:szCs w:val="22"/>
        </w:rPr>
        <w:t>.</w:t>
      </w:r>
    </w:p>
    <w:p w14:paraId="25A9E002" w14:textId="05EE83E6" w:rsidR="00B14218" w:rsidRPr="003D08A4" w:rsidRDefault="00753AE7" w:rsidP="003D08A4">
      <w:pPr>
        <w:pStyle w:val="Heading2"/>
        <w:tabs>
          <w:tab w:val="clear" w:pos="709"/>
        </w:tabs>
        <w:spacing w:after="240"/>
        <w:ind w:left="851" w:firstLine="0"/>
        <w:jc w:val="left"/>
        <w:rPr>
          <w:rFonts w:ascii="Arial" w:hAnsi="Arial"/>
          <w:color w:val="365F91"/>
          <w:spacing w:val="-3"/>
          <w:sz w:val="28"/>
          <w:szCs w:val="22"/>
        </w:rPr>
      </w:pPr>
      <w:r>
        <w:rPr>
          <w:rFonts w:ascii="Arial" w:hAnsi="Arial"/>
          <w:color w:val="365F91"/>
          <w:spacing w:val="-3"/>
          <w:sz w:val="28"/>
          <w:szCs w:val="22"/>
        </w:rPr>
        <w:t>Payments by the Supplier</w:t>
      </w:r>
    </w:p>
    <w:p w14:paraId="40B6B679" w14:textId="77777777" w:rsidR="00487096" w:rsidRDefault="00A14AF9" w:rsidP="002A16D3">
      <w:pPr>
        <w:pStyle w:val="Heading2"/>
        <w:numPr>
          <w:ilvl w:val="1"/>
          <w:numId w:val="19"/>
        </w:numPr>
        <w:tabs>
          <w:tab w:val="clear" w:pos="709"/>
        </w:tabs>
        <w:spacing w:after="240"/>
        <w:ind w:left="851" w:hanging="851"/>
        <w:jc w:val="left"/>
        <w:rPr>
          <w:rFonts w:ascii="Arial" w:hAnsi="Arial"/>
          <w:color w:val="000000" w:themeColor="text1"/>
          <w:sz w:val="22"/>
        </w:rPr>
      </w:pPr>
      <w:r w:rsidRPr="004E68BB">
        <w:rPr>
          <w:rFonts w:ascii="Arial" w:hAnsi="Arial"/>
          <w:color w:val="000000" w:themeColor="text1"/>
          <w:sz w:val="22"/>
          <w:szCs w:val="20"/>
        </w:rPr>
        <w:t xml:space="preserve">In the event of termination or expiry of this Agreement, the Supplier shall </w:t>
      </w:r>
      <w:r w:rsidRPr="004E68BB">
        <w:rPr>
          <w:rFonts w:ascii="Arial" w:hAnsi="Arial"/>
          <w:color w:val="000000" w:themeColor="text1"/>
          <w:sz w:val="22"/>
        </w:rPr>
        <w:t>repay to the Authority</w:t>
      </w:r>
      <w:r w:rsidR="00487096">
        <w:rPr>
          <w:rFonts w:ascii="Arial" w:hAnsi="Arial"/>
          <w:color w:val="000000" w:themeColor="text1"/>
          <w:sz w:val="22"/>
        </w:rPr>
        <w:t>:</w:t>
      </w:r>
    </w:p>
    <w:p w14:paraId="0103805A" w14:textId="66A9FA1A" w:rsidR="00B14218" w:rsidRDefault="00A14AF9" w:rsidP="002A16D3">
      <w:pPr>
        <w:pStyle w:val="Heading2"/>
        <w:numPr>
          <w:ilvl w:val="2"/>
          <w:numId w:val="19"/>
        </w:numPr>
        <w:spacing w:after="240"/>
        <w:ind w:hanging="567"/>
        <w:jc w:val="left"/>
        <w:rPr>
          <w:rFonts w:ascii="Arial" w:hAnsi="Arial"/>
          <w:color w:val="000000" w:themeColor="text1"/>
          <w:sz w:val="22"/>
        </w:rPr>
      </w:pPr>
      <w:r w:rsidRPr="00487096">
        <w:rPr>
          <w:rFonts w:ascii="Arial" w:hAnsi="Arial"/>
          <w:color w:val="000000" w:themeColor="text1"/>
          <w:sz w:val="22"/>
        </w:rPr>
        <w:t xml:space="preserve">all </w:t>
      </w:r>
      <w:r w:rsidR="00A95354" w:rsidRPr="00487096">
        <w:rPr>
          <w:rFonts w:ascii="Arial" w:hAnsi="Arial"/>
          <w:color w:val="000000" w:themeColor="text1"/>
          <w:sz w:val="22"/>
        </w:rPr>
        <w:t>Fees</w:t>
      </w:r>
      <w:r w:rsidRPr="00487096">
        <w:rPr>
          <w:rFonts w:ascii="Arial" w:hAnsi="Arial"/>
          <w:color w:val="000000" w:themeColor="text1"/>
          <w:sz w:val="22"/>
        </w:rPr>
        <w:t xml:space="preserve"> it has been paid in advance in respect of Services not provided by the Supplier as at the</w:t>
      </w:r>
      <w:r w:rsidR="00753AE7" w:rsidRPr="00487096">
        <w:rPr>
          <w:rFonts w:ascii="Arial" w:hAnsi="Arial"/>
          <w:color w:val="000000" w:themeColor="text1"/>
          <w:sz w:val="22"/>
        </w:rPr>
        <w:t xml:space="preserve"> date of expiry or termination</w:t>
      </w:r>
      <w:r w:rsidR="00487096">
        <w:rPr>
          <w:rFonts w:ascii="Arial" w:hAnsi="Arial"/>
          <w:color w:val="000000" w:themeColor="text1"/>
          <w:sz w:val="22"/>
        </w:rPr>
        <w:t>; and</w:t>
      </w:r>
    </w:p>
    <w:p w14:paraId="01C1A04B" w14:textId="2202CF55" w:rsidR="00487096" w:rsidRDefault="00487096" w:rsidP="002A16D3">
      <w:pPr>
        <w:pStyle w:val="Heading2"/>
        <w:numPr>
          <w:ilvl w:val="2"/>
          <w:numId w:val="19"/>
        </w:numPr>
        <w:spacing w:after="240"/>
        <w:ind w:hanging="567"/>
        <w:jc w:val="left"/>
        <w:rPr>
          <w:rFonts w:ascii="Arial" w:hAnsi="Arial"/>
          <w:color w:val="000000" w:themeColor="text1"/>
          <w:sz w:val="22"/>
          <w:szCs w:val="22"/>
        </w:rPr>
      </w:pPr>
      <w:r>
        <w:rPr>
          <w:rFonts w:ascii="Arial" w:hAnsi="Arial"/>
          <w:color w:val="000000" w:themeColor="text1"/>
          <w:sz w:val="22"/>
          <w:szCs w:val="22"/>
        </w:rPr>
        <w:t>any sum due to the Authority under Paragraph 4.2</w:t>
      </w:r>
      <w:r w:rsidR="00B86E7B">
        <w:rPr>
          <w:rFonts w:ascii="Arial" w:hAnsi="Arial"/>
          <w:color w:val="000000" w:themeColor="text1"/>
          <w:sz w:val="22"/>
          <w:szCs w:val="22"/>
        </w:rPr>
        <w:t>(f</w:t>
      </w:r>
      <w:r>
        <w:rPr>
          <w:rFonts w:ascii="Arial" w:hAnsi="Arial"/>
          <w:color w:val="000000" w:themeColor="text1"/>
          <w:sz w:val="22"/>
          <w:szCs w:val="22"/>
        </w:rPr>
        <w:t>) of Schedule 7.1 (Fees and Payment)</w:t>
      </w:r>
      <w:r w:rsidRPr="00444700">
        <w:rPr>
          <w:rFonts w:ascii="Arial" w:hAnsi="Arial"/>
          <w:color w:val="000000" w:themeColor="text1"/>
          <w:sz w:val="22"/>
          <w:szCs w:val="22"/>
        </w:rPr>
        <w:t>.</w:t>
      </w:r>
    </w:p>
    <w:p w14:paraId="68E83517" w14:textId="78465EF9" w:rsidR="00BD10DF" w:rsidRPr="00BD10DF" w:rsidRDefault="00BD10DF" w:rsidP="002A16D3">
      <w:pPr>
        <w:pStyle w:val="Heading2"/>
        <w:numPr>
          <w:ilvl w:val="1"/>
          <w:numId w:val="19"/>
        </w:numPr>
        <w:tabs>
          <w:tab w:val="clear" w:pos="709"/>
        </w:tabs>
        <w:spacing w:after="240"/>
        <w:ind w:left="851" w:hanging="851"/>
        <w:jc w:val="left"/>
        <w:rPr>
          <w:rFonts w:ascii="Arial" w:hAnsi="Arial"/>
          <w:color w:val="000000" w:themeColor="text1"/>
          <w:sz w:val="22"/>
          <w:szCs w:val="22"/>
        </w:rPr>
      </w:pPr>
      <w:r w:rsidRPr="00BD10DF">
        <w:rPr>
          <w:rFonts w:ascii="Arial" w:hAnsi="Arial"/>
          <w:color w:val="000000" w:themeColor="text1"/>
          <w:sz w:val="22"/>
          <w:szCs w:val="22"/>
        </w:rPr>
        <w:t xml:space="preserve">Where the Authority terminates the </w:t>
      </w:r>
      <w:r w:rsidR="00FE78C1" w:rsidRPr="00FE78C1">
        <w:rPr>
          <w:rFonts w:ascii="Arial" w:hAnsi="Arial"/>
          <w:color w:val="000000" w:themeColor="text1"/>
          <w:sz w:val="22"/>
          <w:szCs w:val="22"/>
        </w:rPr>
        <w:t>Agreement</w:t>
      </w:r>
      <w:r w:rsidRPr="00BD10DF">
        <w:rPr>
          <w:rFonts w:ascii="Arial" w:hAnsi="Arial"/>
          <w:color w:val="000000" w:themeColor="text1"/>
          <w:sz w:val="22"/>
          <w:szCs w:val="22"/>
        </w:rPr>
        <w:t xml:space="preserve"> under </w:t>
      </w:r>
      <w:r>
        <w:rPr>
          <w:rFonts w:ascii="Arial" w:hAnsi="Arial"/>
          <w:color w:val="000000" w:themeColor="text1"/>
          <w:sz w:val="22"/>
          <w:szCs w:val="22"/>
        </w:rPr>
        <w:t>C</w:t>
      </w:r>
      <w:r w:rsidRPr="00BD10DF">
        <w:rPr>
          <w:rFonts w:ascii="Arial" w:hAnsi="Arial"/>
          <w:color w:val="000000" w:themeColor="text1"/>
          <w:sz w:val="22"/>
          <w:szCs w:val="22"/>
        </w:rPr>
        <w:t xml:space="preserve">lause </w:t>
      </w:r>
      <w:r>
        <w:rPr>
          <w:rFonts w:ascii="Arial" w:hAnsi="Arial"/>
          <w:color w:val="000000" w:themeColor="text1"/>
          <w:sz w:val="22"/>
          <w:szCs w:val="22"/>
        </w:rPr>
        <w:t>I</w:t>
      </w:r>
      <w:r w:rsidRPr="00BD10DF">
        <w:rPr>
          <w:rFonts w:ascii="Arial" w:hAnsi="Arial"/>
          <w:color w:val="000000" w:themeColor="text1"/>
          <w:sz w:val="22"/>
          <w:szCs w:val="22"/>
        </w:rPr>
        <w:t>1.1(b) (Termination by the Authority) and then makes other arrangements for the supply of Services (“</w:t>
      </w:r>
      <w:r w:rsidRPr="00C81F33">
        <w:rPr>
          <w:rFonts w:ascii="Arial" w:hAnsi="Arial"/>
          <w:b/>
          <w:color w:val="000000" w:themeColor="text1"/>
          <w:sz w:val="22"/>
          <w:szCs w:val="22"/>
        </w:rPr>
        <w:t>Other Arrangements</w:t>
      </w:r>
      <w:r w:rsidRPr="00BD10DF">
        <w:rPr>
          <w:rFonts w:ascii="Arial" w:hAnsi="Arial"/>
          <w:color w:val="000000" w:themeColor="text1"/>
          <w:sz w:val="22"/>
          <w:szCs w:val="22"/>
        </w:rPr>
        <w:t xml:space="preserve">”), the Authority may recover from the </w:t>
      </w:r>
      <w:r>
        <w:rPr>
          <w:rFonts w:ascii="Arial" w:hAnsi="Arial"/>
          <w:color w:val="000000" w:themeColor="text1"/>
          <w:sz w:val="22"/>
          <w:szCs w:val="22"/>
        </w:rPr>
        <w:t>Supplier</w:t>
      </w:r>
      <w:r w:rsidRPr="00BD10DF">
        <w:rPr>
          <w:rFonts w:ascii="Arial" w:hAnsi="Arial"/>
          <w:color w:val="000000" w:themeColor="text1"/>
          <w:sz w:val="22"/>
          <w:szCs w:val="22"/>
        </w:rPr>
        <w:t xml:space="preserve"> the cost of making such Other Arrangements and any expenditure incurred (including but not limited to legal costs) by the Authority in connection with such Other Arrangements in accordance with Schedule </w:t>
      </w:r>
      <w:r w:rsidR="00C81F33">
        <w:rPr>
          <w:rFonts w:ascii="Arial" w:hAnsi="Arial"/>
          <w:color w:val="000000" w:themeColor="text1"/>
          <w:sz w:val="22"/>
          <w:szCs w:val="22"/>
        </w:rPr>
        <w:t>7.2</w:t>
      </w:r>
      <w:r w:rsidRPr="00BD10DF">
        <w:rPr>
          <w:rFonts w:ascii="Arial" w:hAnsi="Arial"/>
          <w:color w:val="000000" w:themeColor="text1"/>
          <w:sz w:val="22"/>
          <w:szCs w:val="22"/>
        </w:rPr>
        <w:t xml:space="preserve"> (</w:t>
      </w:r>
      <w:r w:rsidR="00C81F33">
        <w:rPr>
          <w:rFonts w:ascii="Arial" w:hAnsi="Arial"/>
          <w:color w:val="000000" w:themeColor="text1"/>
          <w:sz w:val="22"/>
          <w:szCs w:val="22"/>
        </w:rPr>
        <w:t>Payments on Termination</w:t>
      </w:r>
      <w:r w:rsidRPr="00BD10DF">
        <w:rPr>
          <w:rFonts w:ascii="Arial" w:hAnsi="Arial"/>
          <w:color w:val="000000" w:themeColor="text1"/>
          <w:sz w:val="22"/>
          <w:szCs w:val="22"/>
        </w:rPr>
        <w:t>).  The Authority shall take all reasonable steps to mitigate such cost and expenditure.</w:t>
      </w:r>
    </w:p>
    <w:p w14:paraId="2F49AB8B" w14:textId="7CC7F6A9" w:rsidR="00BD10DF" w:rsidRDefault="00BD10DF" w:rsidP="002A16D3">
      <w:pPr>
        <w:pStyle w:val="Heading2"/>
        <w:numPr>
          <w:ilvl w:val="1"/>
          <w:numId w:val="19"/>
        </w:numPr>
        <w:tabs>
          <w:tab w:val="clear" w:pos="709"/>
        </w:tabs>
        <w:spacing w:after="240"/>
        <w:ind w:left="851" w:hanging="851"/>
        <w:jc w:val="left"/>
        <w:rPr>
          <w:rFonts w:ascii="Arial" w:hAnsi="Arial"/>
          <w:color w:val="000000" w:themeColor="text1"/>
          <w:sz w:val="22"/>
          <w:szCs w:val="22"/>
        </w:rPr>
      </w:pPr>
      <w:r w:rsidRPr="00BD10DF">
        <w:rPr>
          <w:rFonts w:ascii="Arial" w:hAnsi="Arial"/>
          <w:color w:val="000000" w:themeColor="text1"/>
          <w:sz w:val="22"/>
          <w:szCs w:val="22"/>
        </w:rPr>
        <w:t xml:space="preserve">Where </w:t>
      </w:r>
      <w:r>
        <w:rPr>
          <w:rFonts w:ascii="Arial" w:hAnsi="Arial"/>
          <w:color w:val="000000" w:themeColor="text1"/>
          <w:sz w:val="22"/>
          <w:szCs w:val="22"/>
        </w:rPr>
        <w:t>a</w:t>
      </w:r>
      <w:r w:rsidR="00FE78C1">
        <w:rPr>
          <w:rFonts w:ascii="Arial" w:hAnsi="Arial"/>
          <w:color w:val="000000" w:themeColor="text1"/>
          <w:sz w:val="22"/>
          <w:szCs w:val="22"/>
        </w:rPr>
        <w:t>n</w:t>
      </w:r>
      <w:r>
        <w:rPr>
          <w:rFonts w:ascii="Arial" w:hAnsi="Arial"/>
          <w:color w:val="000000" w:themeColor="text1"/>
          <w:sz w:val="22"/>
          <w:szCs w:val="22"/>
        </w:rPr>
        <w:t xml:space="preserve"> </w:t>
      </w:r>
      <w:r w:rsidR="00FE78C1" w:rsidRPr="00FE78C1">
        <w:rPr>
          <w:rFonts w:ascii="Arial" w:hAnsi="Arial"/>
          <w:color w:val="000000" w:themeColor="text1"/>
          <w:sz w:val="22"/>
          <w:szCs w:val="22"/>
        </w:rPr>
        <w:t>Agreement</w:t>
      </w:r>
      <w:r>
        <w:rPr>
          <w:rFonts w:ascii="Arial" w:hAnsi="Arial"/>
          <w:color w:val="000000" w:themeColor="text1"/>
          <w:sz w:val="22"/>
          <w:szCs w:val="22"/>
        </w:rPr>
        <w:t xml:space="preserve"> is terminated under C</w:t>
      </w:r>
      <w:r w:rsidRPr="00BD10DF">
        <w:rPr>
          <w:rFonts w:ascii="Arial" w:hAnsi="Arial"/>
          <w:color w:val="000000" w:themeColor="text1"/>
          <w:sz w:val="22"/>
          <w:szCs w:val="22"/>
        </w:rPr>
        <w:t xml:space="preserve">lause </w:t>
      </w:r>
      <w:r>
        <w:rPr>
          <w:rFonts w:ascii="Arial" w:hAnsi="Arial"/>
          <w:color w:val="000000" w:themeColor="text1"/>
          <w:sz w:val="22"/>
          <w:szCs w:val="22"/>
        </w:rPr>
        <w:t>I</w:t>
      </w:r>
      <w:r w:rsidRPr="00BD10DF">
        <w:rPr>
          <w:rFonts w:ascii="Arial" w:hAnsi="Arial"/>
          <w:color w:val="000000" w:themeColor="text1"/>
          <w:sz w:val="22"/>
          <w:szCs w:val="22"/>
        </w:rPr>
        <w:t xml:space="preserve">1.1(b), the Authority shall be entitled to withhold payment of any amount otherwise due to the </w:t>
      </w:r>
      <w:r>
        <w:rPr>
          <w:rFonts w:ascii="Arial" w:hAnsi="Arial"/>
          <w:color w:val="000000" w:themeColor="text1"/>
          <w:sz w:val="22"/>
          <w:szCs w:val="22"/>
        </w:rPr>
        <w:t>Supplier</w:t>
      </w:r>
      <w:r w:rsidRPr="00BD10DF">
        <w:rPr>
          <w:rFonts w:ascii="Arial" w:hAnsi="Arial"/>
          <w:color w:val="000000" w:themeColor="text1"/>
          <w:sz w:val="22"/>
          <w:szCs w:val="22"/>
        </w:rPr>
        <w:t xml:space="preserve"> under this </w:t>
      </w:r>
      <w:r w:rsidR="00FE78C1" w:rsidRPr="00FE78C1">
        <w:rPr>
          <w:rFonts w:ascii="Arial" w:hAnsi="Arial"/>
          <w:color w:val="000000" w:themeColor="text1"/>
          <w:sz w:val="22"/>
          <w:szCs w:val="22"/>
        </w:rPr>
        <w:t>Agreement</w:t>
      </w:r>
      <w:r w:rsidRPr="00BD10DF">
        <w:rPr>
          <w:rFonts w:ascii="Arial" w:hAnsi="Arial"/>
          <w:color w:val="000000" w:themeColor="text1"/>
          <w:sz w:val="22"/>
          <w:szCs w:val="22"/>
        </w:rPr>
        <w:t xml:space="preserve"> until such time as the Authority has been able to establish the cost of making such Other Arrangements.  For the avoidance of doubt, no interest shall accrue on any payment</w:t>
      </w:r>
      <w:r>
        <w:rPr>
          <w:rFonts w:ascii="Arial" w:hAnsi="Arial"/>
          <w:color w:val="000000" w:themeColor="text1"/>
          <w:sz w:val="22"/>
          <w:szCs w:val="22"/>
        </w:rPr>
        <w:t>s that are withheld under this C</w:t>
      </w:r>
      <w:r w:rsidRPr="00BD10DF">
        <w:rPr>
          <w:rFonts w:ascii="Arial" w:hAnsi="Arial"/>
          <w:color w:val="000000" w:themeColor="text1"/>
          <w:sz w:val="22"/>
          <w:szCs w:val="22"/>
        </w:rPr>
        <w:t xml:space="preserve">lause </w:t>
      </w:r>
      <w:r>
        <w:rPr>
          <w:rFonts w:ascii="Arial" w:hAnsi="Arial"/>
          <w:color w:val="000000" w:themeColor="text1"/>
          <w:sz w:val="22"/>
          <w:szCs w:val="22"/>
        </w:rPr>
        <w:t>I2.</w:t>
      </w:r>
      <w:r w:rsidR="00C81F33">
        <w:rPr>
          <w:rFonts w:ascii="Arial" w:hAnsi="Arial"/>
          <w:color w:val="000000" w:themeColor="text1"/>
          <w:sz w:val="22"/>
          <w:szCs w:val="22"/>
        </w:rPr>
        <w:t>10</w:t>
      </w:r>
      <w:r w:rsidRPr="00BD10DF">
        <w:rPr>
          <w:rFonts w:ascii="Arial" w:hAnsi="Arial"/>
          <w:color w:val="000000" w:themeColor="text1"/>
          <w:sz w:val="22"/>
          <w:szCs w:val="22"/>
        </w:rPr>
        <w:t>.</w:t>
      </w:r>
    </w:p>
    <w:p w14:paraId="1E4E9EF1" w14:textId="0E4A0EA2" w:rsidR="003D08A4" w:rsidRDefault="003D08A4">
      <w:pPr>
        <w:jc w:val="left"/>
      </w:pPr>
      <w:r>
        <w:br w:type="page"/>
      </w:r>
    </w:p>
    <w:p w14:paraId="6D9AF459" w14:textId="7109484A" w:rsidR="00B14218" w:rsidRPr="003D08A4" w:rsidRDefault="00A14AF9" w:rsidP="003175C0">
      <w:pPr>
        <w:pStyle w:val="Heading1"/>
        <w:keepNext w:val="0"/>
        <w:numPr>
          <w:ilvl w:val="0"/>
          <w:numId w:val="0"/>
        </w:numPr>
        <w:spacing w:after="240"/>
        <w:jc w:val="left"/>
        <w:rPr>
          <w:rFonts w:ascii="Arial" w:hAnsi="Arial"/>
          <w:b w:val="0"/>
          <w:color w:val="365F91"/>
          <w:sz w:val="32"/>
          <w:szCs w:val="20"/>
          <w:u w:val="none"/>
        </w:rPr>
      </w:pPr>
      <w:bookmarkStart w:id="618" w:name="_Toc21349857"/>
      <w:r w:rsidRPr="003D08A4">
        <w:rPr>
          <w:rFonts w:ascii="Arial" w:hAnsi="Arial"/>
          <w:b w:val="0"/>
          <w:color w:val="365F91"/>
          <w:sz w:val="32"/>
          <w:szCs w:val="20"/>
          <w:u w:val="none"/>
        </w:rPr>
        <w:t>SECTION J - MISCELLANEOUS AND GOVERNING LAW</w:t>
      </w:r>
      <w:bookmarkEnd w:id="616"/>
      <w:bookmarkEnd w:id="617"/>
      <w:bookmarkEnd w:id="618"/>
    </w:p>
    <w:p w14:paraId="169E9F3C" w14:textId="7C19A2A7" w:rsidR="00C422A9" w:rsidRPr="003D08A4" w:rsidRDefault="003D08A4" w:rsidP="002A16D3">
      <w:pPr>
        <w:pStyle w:val="Heading1"/>
        <w:keepNext w:val="0"/>
        <w:numPr>
          <w:ilvl w:val="0"/>
          <w:numId w:val="20"/>
        </w:numPr>
        <w:tabs>
          <w:tab w:val="clear" w:pos="709"/>
        </w:tabs>
        <w:spacing w:after="240"/>
        <w:ind w:left="851" w:hanging="851"/>
        <w:jc w:val="left"/>
        <w:rPr>
          <w:rFonts w:ascii="Arial" w:hAnsi="Arial"/>
          <w:b w:val="0"/>
          <w:color w:val="365F91"/>
          <w:sz w:val="32"/>
          <w:szCs w:val="20"/>
          <w:u w:val="none"/>
        </w:rPr>
      </w:pPr>
      <w:bookmarkStart w:id="619" w:name="_Toc21349858"/>
      <w:bookmarkStart w:id="620" w:name="_Ref46566028"/>
      <w:bookmarkStart w:id="621" w:name="_Ref60650030"/>
      <w:bookmarkStart w:id="622" w:name="_Toc127759112"/>
      <w:bookmarkStart w:id="623" w:name="_Toc139080586"/>
      <w:r w:rsidRPr="003D08A4">
        <w:rPr>
          <w:rFonts w:ascii="Arial" w:hAnsi="Arial"/>
          <w:b w:val="0"/>
          <w:color w:val="365F91"/>
          <w:sz w:val="32"/>
          <w:szCs w:val="20"/>
          <w:u w:val="none"/>
        </w:rPr>
        <w:t>Compliance</w:t>
      </w:r>
      <w:bookmarkEnd w:id="619"/>
    </w:p>
    <w:p w14:paraId="13873D24" w14:textId="77777777" w:rsidR="00C422A9" w:rsidRPr="003D08A4" w:rsidRDefault="00A14AF9" w:rsidP="003D08A4">
      <w:pPr>
        <w:pStyle w:val="Heading1"/>
        <w:keepNext w:val="0"/>
        <w:numPr>
          <w:ilvl w:val="0"/>
          <w:numId w:val="0"/>
        </w:numPr>
        <w:spacing w:after="240"/>
        <w:ind w:left="851"/>
        <w:jc w:val="left"/>
        <w:rPr>
          <w:rFonts w:ascii="Arial" w:hAnsi="Arial"/>
          <w:b w:val="0"/>
          <w:color w:val="365F91"/>
          <w:sz w:val="28"/>
          <w:szCs w:val="20"/>
          <w:u w:val="none"/>
        </w:rPr>
      </w:pPr>
      <w:bookmarkStart w:id="624" w:name="_Toc21349859"/>
      <w:r w:rsidRPr="003D08A4">
        <w:rPr>
          <w:rFonts w:ascii="Arial" w:hAnsi="Arial"/>
          <w:b w:val="0"/>
          <w:color w:val="365F91"/>
          <w:spacing w:val="-3"/>
          <w:sz w:val="28"/>
          <w:szCs w:val="22"/>
          <w:u w:val="none"/>
        </w:rPr>
        <w:t>Health and Safety</w:t>
      </w:r>
      <w:bookmarkEnd w:id="624"/>
    </w:p>
    <w:p w14:paraId="3AAD7143" w14:textId="70A20ADA" w:rsidR="00B14218" w:rsidRPr="00C422A9" w:rsidRDefault="00A14AF9" w:rsidP="002A16D3">
      <w:pPr>
        <w:pStyle w:val="Heading1"/>
        <w:keepNext w:val="0"/>
        <w:numPr>
          <w:ilvl w:val="1"/>
          <w:numId w:val="20"/>
        </w:numPr>
        <w:tabs>
          <w:tab w:val="clear" w:pos="709"/>
        </w:tabs>
        <w:spacing w:after="240"/>
        <w:ind w:left="851" w:hanging="851"/>
        <w:jc w:val="left"/>
        <w:rPr>
          <w:rFonts w:ascii="Arial" w:hAnsi="Arial"/>
          <w:b w:val="0"/>
          <w:color w:val="000000" w:themeColor="text1"/>
          <w:sz w:val="22"/>
          <w:szCs w:val="20"/>
          <w:u w:val="none"/>
        </w:rPr>
      </w:pPr>
      <w:bookmarkStart w:id="625" w:name="_Toc21349860"/>
      <w:r w:rsidRPr="00C422A9">
        <w:rPr>
          <w:rFonts w:ascii="Arial" w:hAnsi="Arial"/>
          <w:b w:val="0"/>
          <w:color w:val="000000" w:themeColor="text1"/>
          <w:sz w:val="22"/>
          <w:szCs w:val="20"/>
          <w:u w:val="none"/>
        </w:rPr>
        <w:t>The Supplier shall perform its obligations under this Agreement (including those in relation to the Services) in accordance with:</w:t>
      </w:r>
      <w:bookmarkEnd w:id="625"/>
    </w:p>
    <w:p w14:paraId="2ADEFD65" w14:textId="77777777" w:rsidR="00B14218" w:rsidRPr="004E68BB" w:rsidRDefault="00A14AF9" w:rsidP="002A16D3">
      <w:pPr>
        <w:pStyle w:val="Heading3"/>
        <w:numPr>
          <w:ilvl w:val="2"/>
          <w:numId w:val="20"/>
        </w:numPr>
        <w:spacing w:after="240"/>
        <w:ind w:hanging="567"/>
        <w:jc w:val="left"/>
        <w:rPr>
          <w:rFonts w:ascii="Arial" w:hAnsi="Arial"/>
          <w:color w:val="000000" w:themeColor="text1"/>
          <w:sz w:val="22"/>
          <w:szCs w:val="22"/>
        </w:rPr>
      </w:pPr>
      <w:r w:rsidRPr="00C422A9">
        <w:rPr>
          <w:rFonts w:ascii="Arial" w:hAnsi="Arial"/>
          <w:color w:val="000000" w:themeColor="text1"/>
          <w:sz w:val="22"/>
          <w:szCs w:val="22"/>
        </w:rPr>
        <w:t>all applicable Law regarding</w:t>
      </w:r>
      <w:r w:rsidRPr="004E68BB">
        <w:rPr>
          <w:rFonts w:ascii="Arial" w:hAnsi="Arial"/>
          <w:color w:val="000000" w:themeColor="text1"/>
          <w:sz w:val="22"/>
          <w:szCs w:val="22"/>
        </w:rPr>
        <w:t xml:space="preserve"> health and safety; and</w:t>
      </w:r>
    </w:p>
    <w:p w14:paraId="24850AAA" w14:textId="77777777" w:rsidR="00C422A9" w:rsidRDefault="00A14AF9" w:rsidP="002A16D3">
      <w:pPr>
        <w:pStyle w:val="Heading3"/>
        <w:numPr>
          <w:ilvl w:val="2"/>
          <w:numId w:val="20"/>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the Health and Safety Policy whilst at the Authority Premises.</w:t>
      </w:r>
    </w:p>
    <w:p w14:paraId="5CAD9796" w14:textId="77777777" w:rsidR="00C422A9" w:rsidRDefault="00A14AF9" w:rsidP="002A16D3">
      <w:pPr>
        <w:pStyle w:val="Heading3"/>
        <w:numPr>
          <w:ilvl w:val="1"/>
          <w:numId w:val="20"/>
        </w:numPr>
        <w:tabs>
          <w:tab w:val="clear" w:pos="709"/>
        </w:tabs>
        <w:spacing w:after="240"/>
        <w:ind w:left="851" w:hanging="851"/>
        <w:jc w:val="left"/>
        <w:rPr>
          <w:rFonts w:ascii="Arial" w:hAnsi="Arial"/>
          <w:color w:val="000000" w:themeColor="text1"/>
          <w:sz w:val="22"/>
          <w:szCs w:val="22"/>
        </w:rPr>
      </w:pPr>
      <w:r w:rsidRPr="00C422A9">
        <w:rPr>
          <w:rFonts w:ascii="Arial" w:hAnsi="Arial"/>
          <w:color w:val="000000" w:themeColor="text1"/>
          <w:sz w:val="22"/>
          <w:szCs w:val="22"/>
        </w:rPr>
        <w:t xml:space="preserve">Each Party shall notify the other as soon as practicable of any health and safety incidents or material health and safety hazards at the Authority Premises of which it </w:t>
      </w:r>
      <w:r w:rsidRPr="00C422A9">
        <w:rPr>
          <w:rFonts w:ascii="Arial" w:hAnsi="Arial"/>
          <w:color w:val="000000" w:themeColor="text1"/>
          <w:sz w:val="22"/>
          <w:szCs w:val="20"/>
        </w:rPr>
        <w:t>becomes</w:t>
      </w:r>
      <w:r w:rsidRPr="00C422A9">
        <w:rPr>
          <w:rFonts w:ascii="Arial" w:hAnsi="Arial"/>
          <w:color w:val="000000" w:themeColor="text1"/>
          <w:sz w:val="22"/>
          <w:szCs w:val="22"/>
        </w:rPr>
        <w:t xml:space="preserve"> aware and which relate to or arise in connection with the performance of this Agreement.</w:t>
      </w:r>
      <w:r w:rsidR="0024463D" w:rsidRPr="00C422A9">
        <w:rPr>
          <w:rFonts w:ascii="Arial" w:hAnsi="Arial"/>
          <w:color w:val="000000" w:themeColor="text1"/>
          <w:sz w:val="22"/>
          <w:szCs w:val="22"/>
        </w:rPr>
        <w:t xml:space="preserve"> </w:t>
      </w:r>
      <w:r w:rsidRPr="00C422A9">
        <w:rPr>
          <w:rFonts w:ascii="Arial" w:hAnsi="Arial"/>
          <w:color w:val="000000" w:themeColor="text1"/>
          <w:sz w:val="22"/>
          <w:szCs w:val="22"/>
        </w:rPr>
        <w:t xml:space="preserve"> The Supplier shall instruct the Supplier Personnel to adopt any necessary associated safety measures in order to manage any such material health and safety hazards</w:t>
      </w:r>
      <w:r w:rsidR="00C422A9">
        <w:rPr>
          <w:rFonts w:ascii="Arial" w:hAnsi="Arial"/>
          <w:color w:val="000000" w:themeColor="text1"/>
          <w:sz w:val="22"/>
          <w:szCs w:val="22"/>
        </w:rPr>
        <w:t>.</w:t>
      </w:r>
    </w:p>
    <w:p w14:paraId="2F8D0F78" w14:textId="77777777" w:rsidR="00C422A9" w:rsidRPr="003D08A4" w:rsidRDefault="00A14AF9" w:rsidP="003D08A4">
      <w:pPr>
        <w:pStyle w:val="Heading3"/>
        <w:numPr>
          <w:ilvl w:val="0"/>
          <w:numId w:val="0"/>
        </w:numPr>
        <w:spacing w:after="240"/>
        <w:ind w:left="851"/>
        <w:jc w:val="left"/>
        <w:rPr>
          <w:rFonts w:ascii="Arial" w:hAnsi="Arial"/>
          <w:color w:val="365F91"/>
          <w:sz w:val="28"/>
          <w:szCs w:val="22"/>
        </w:rPr>
      </w:pPr>
      <w:r w:rsidRPr="003D08A4">
        <w:rPr>
          <w:rFonts w:ascii="Arial" w:hAnsi="Arial"/>
          <w:color w:val="365F91"/>
          <w:spacing w:val="-3"/>
          <w:sz w:val="28"/>
          <w:szCs w:val="22"/>
        </w:rPr>
        <w:t>Equality and Diversity</w:t>
      </w:r>
    </w:p>
    <w:p w14:paraId="1889D867" w14:textId="6CE530C6" w:rsidR="00B14218" w:rsidRPr="00C422A9" w:rsidRDefault="00A14AF9" w:rsidP="002A16D3">
      <w:pPr>
        <w:pStyle w:val="Heading3"/>
        <w:numPr>
          <w:ilvl w:val="1"/>
          <w:numId w:val="20"/>
        </w:numPr>
        <w:tabs>
          <w:tab w:val="clear" w:pos="709"/>
        </w:tabs>
        <w:spacing w:after="240"/>
        <w:ind w:left="851" w:hanging="851"/>
        <w:jc w:val="left"/>
        <w:rPr>
          <w:rFonts w:ascii="Arial" w:hAnsi="Arial"/>
          <w:color w:val="000000" w:themeColor="text1"/>
          <w:sz w:val="22"/>
          <w:szCs w:val="22"/>
        </w:rPr>
      </w:pPr>
      <w:r w:rsidRPr="00C422A9">
        <w:rPr>
          <w:rFonts w:ascii="Arial" w:hAnsi="Arial"/>
          <w:color w:val="000000" w:themeColor="text1"/>
          <w:sz w:val="22"/>
          <w:szCs w:val="20"/>
        </w:rPr>
        <w:t>The Supplier shall:</w:t>
      </w:r>
    </w:p>
    <w:p w14:paraId="7B3F9E56" w14:textId="77777777" w:rsidR="00B14218" w:rsidRPr="004E68BB" w:rsidRDefault="00A14AF9" w:rsidP="002A16D3">
      <w:pPr>
        <w:pStyle w:val="Heading3"/>
        <w:numPr>
          <w:ilvl w:val="2"/>
          <w:numId w:val="20"/>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perform its obligations under this Agreement (including those in relation to the Services) in accordance with:</w:t>
      </w:r>
    </w:p>
    <w:p w14:paraId="52AA4EEA" w14:textId="18BAD2C3" w:rsidR="00B14218" w:rsidRPr="004E68BB" w:rsidRDefault="00A14AF9" w:rsidP="002A16D3">
      <w:pPr>
        <w:pStyle w:val="Heading4"/>
        <w:numPr>
          <w:ilvl w:val="3"/>
          <w:numId w:val="20"/>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all applicable equality Law (whether in relation to race, sex, gender reassignment, age, disability, sexual orientation, religion or belief, preg</w:t>
      </w:r>
      <w:r w:rsidR="00D1642F" w:rsidRPr="004E68BB">
        <w:rPr>
          <w:rFonts w:ascii="Arial" w:hAnsi="Arial" w:cs="Arial"/>
          <w:color w:val="000000" w:themeColor="text1"/>
          <w:sz w:val="22"/>
          <w:szCs w:val="22"/>
        </w:rPr>
        <w:t>nancy, maternity or otherwise);</w:t>
      </w:r>
    </w:p>
    <w:p w14:paraId="6AA242A5" w14:textId="77777777" w:rsidR="00B14218" w:rsidRPr="004E68BB" w:rsidRDefault="00A14AF9" w:rsidP="002A16D3">
      <w:pPr>
        <w:pStyle w:val="Heading4"/>
        <w:numPr>
          <w:ilvl w:val="3"/>
          <w:numId w:val="20"/>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the Authority’s equality and diversity policy as provided to the Supplier from time to time; and</w:t>
      </w:r>
    </w:p>
    <w:p w14:paraId="6DE39366" w14:textId="77777777" w:rsidR="00B14218" w:rsidRPr="004E68BB" w:rsidRDefault="00A14AF9" w:rsidP="002A16D3">
      <w:pPr>
        <w:pStyle w:val="Heading4"/>
        <w:numPr>
          <w:ilvl w:val="3"/>
          <w:numId w:val="20"/>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any other requirements and instructions which the Authority reasonably imposes in connection with any equality obligations imposed on the Authority at any time under applicable equality Law;</w:t>
      </w:r>
      <w:r w:rsidRPr="004E68BB">
        <w:rPr>
          <w:rFonts w:ascii="Arial" w:hAnsi="Arial" w:cs="Arial"/>
          <w:b/>
          <w:i/>
          <w:color w:val="000000" w:themeColor="text1"/>
          <w:sz w:val="22"/>
          <w:szCs w:val="22"/>
        </w:rPr>
        <w:t xml:space="preserve"> </w:t>
      </w:r>
      <w:r w:rsidRPr="004E68BB">
        <w:rPr>
          <w:rFonts w:ascii="Arial" w:hAnsi="Arial" w:cs="Arial"/>
          <w:color w:val="000000" w:themeColor="text1"/>
          <w:sz w:val="22"/>
          <w:szCs w:val="22"/>
        </w:rPr>
        <w:t>and</w:t>
      </w:r>
    </w:p>
    <w:p w14:paraId="11F2C979" w14:textId="77777777" w:rsidR="00C422A9" w:rsidRDefault="00A14AF9" w:rsidP="002A16D3">
      <w:pPr>
        <w:pStyle w:val="Heading3"/>
        <w:numPr>
          <w:ilvl w:val="2"/>
          <w:numId w:val="20"/>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take all necessary steps, and inform the Authority of the steps taken, to prevent unlawful discrimination designated as such by any court or tribunal, or the Equality and Human Rights Commission o</w:t>
      </w:r>
      <w:r w:rsidR="00D1642F" w:rsidRPr="004E68BB">
        <w:rPr>
          <w:rFonts w:ascii="Arial" w:hAnsi="Arial"/>
          <w:color w:val="000000" w:themeColor="text1"/>
          <w:sz w:val="22"/>
          <w:szCs w:val="22"/>
        </w:rPr>
        <w:t>r (any successor organisation).</w:t>
      </w:r>
    </w:p>
    <w:p w14:paraId="2E594D30" w14:textId="77777777" w:rsidR="00C422A9" w:rsidRPr="003D08A4" w:rsidRDefault="00A14AF9" w:rsidP="003D08A4">
      <w:pPr>
        <w:pStyle w:val="Heading3"/>
        <w:numPr>
          <w:ilvl w:val="0"/>
          <w:numId w:val="0"/>
        </w:numPr>
        <w:spacing w:after="240"/>
        <w:ind w:left="851"/>
        <w:jc w:val="left"/>
        <w:rPr>
          <w:rFonts w:ascii="Arial" w:hAnsi="Arial"/>
          <w:color w:val="365F91"/>
          <w:sz w:val="28"/>
          <w:szCs w:val="22"/>
        </w:rPr>
      </w:pPr>
      <w:r w:rsidRPr="003D08A4">
        <w:rPr>
          <w:rFonts w:ascii="Arial" w:hAnsi="Arial"/>
          <w:color w:val="365F91"/>
          <w:spacing w:val="-3"/>
          <w:sz w:val="28"/>
          <w:szCs w:val="22"/>
        </w:rPr>
        <w:t>Official Secrets Act and Finance Act</w:t>
      </w:r>
    </w:p>
    <w:p w14:paraId="75999F95" w14:textId="70595686" w:rsidR="00B14218" w:rsidRPr="00C422A9" w:rsidRDefault="00A14AF9" w:rsidP="002A16D3">
      <w:pPr>
        <w:pStyle w:val="Heading3"/>
        <w:numPr>
          <w:ilvl w:val="1"/>
          <w:numId w:val="20"/>
        </w:numPr>
        <w:tabs>
          <w:tab w:val="clear" w:pos="709"/>
        </w:tabs>
        <w:spacing w:after="240"/>
        <w:ind w:left="851" w:hanging="851"/>
        <w:jc w:val="left"/>
        <w:rPr>
          <w:rFonts w:ascii="Arial" w:hAnsi="Arial"/>
          <w:color w:val="000000" w:themeColor="text1"/>
          <w:sz w:val="22"/>
          <w:szCs w:val="22"/>
        </w:rPr>
      </w:pPr>
      <w:r w:rsidRPr="00C422A9">
        <w:rPr>
          <w:rFonts w:ascii="Arial" w:hAnsi="Arial"/>
          <w:color w:val="000000" w:themeColor="text1"/>
          <w:sz w:val="22"/>
          <w:szCs w:val="20"/>
        </w:rPr>
        <w:t>The Supplier shall comply with the provisions of:</w:t>
      </w:r>
    </w:p>
    <w:p w14:paraId="218C098C" w14:textId="77777777" w:rsidR="00B14218" w:rsidRPr="004E68BB" w:rsidRDefault="00A14AF9" w:rsidP="002A16D3">
      <w:pPr>
        <w:pStyle w:val="Heading3"/>
        <w:numPr>
          <w:ilvl w:val="2"/>
          <w:numId w:val="20"/>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the Official Secrets Acts 1911 to 1989; and</w:t>
      </w:r>
    </w:p>
    <w:p w14:paraId="1ECC4A00" w14:textId="77777777" w:rsidR="00987340" w:rsidRPr="00987340" w:rsidRDefault="00D1642F" w:rsidP="002A16D3">
      <w:pPr>
        <w:pStyle w:val="Heading3"/>
        <w:numPr>
          <w:ilvl w:val="2"/>
          <w:numId w:val="20"/>
        </w:numPr>
        <w:spacing w:after="240"/>
        <w:ind w:hanging="567"/>
        <w:jc w:val="left"/>
        <w:rPr>
          <w:rFonts w:ascii="Arial" w:hAnsi="Arial"/>
          <w:b/>
          <w:bCs w:val="0"/>
          <w:color w:val="000000" w:themeColor="text1"/>
          <w:sz w:val="22"/>
          <w:szCs w:val="22"/>
        </w:rPr>
      </w:pPr>
      <w:r w:rsidRPr="004E68BB">
        <w:rPr>
          <w:rFonts w:ascii="Arial" w:hAnsi="Arial"/>
          <w:color w:val="000000" w:themeColor="text1"/>
          <w:sz w:val="22"/>
          <w:szCs w:val="22"/>
        </w:rPr>
        <w:t xml:space="preserve">section </w:t>
      </w:r>
      <w:r w:rsidR="00A14AF9" w:rsidRPr="004E68BB">
        <w:rPr>
          <w:rFonts w:ascii="Arial" w:hAnsi="Arial"/>
          <w:color w:val="000000" w:themeColor="text1"/>
          <w:sz w:val="22"/>
          <w:szCs w:val="22"/>
        </w:rPr>
        <w:t>182 of the Finance Act 1989.</w:t>
      </w:r>
    </w:p>
    <w:p w14:paraId="43FC196C" w14:textId="28476C93" w:rsidR="00987340" w:rsidRPr="003D08A4" w:rsidRDefault="00987340" w:rsidP="003D08A4">
      <w:pPr>
        <w:pStyle w:val="Heading3"/>
        <w:numPr>
          <w:ilvl w:val="0"/>
          <w:numId w:val="0"/>
        </w:numPr>
        <w:spacing w:after="240"/>
        <w:ind w:left="851"/>
        <w:jc w:val="left"/>
        <w:rPr>
          <w:rFonts w:ascii="Arial" w:hAnsi="Arial"/>
          <w:bCs w:val="0"/>
          <w:color w:val="365F91"/>
          <w:sz w:val="28"/>
          <w:szCs w:val="22"/>
        </w:rPr>
      </w:pPr>
      <w:r w:rsidRPr="003D08A4">
        <w:rPr>
          <w:rFonts w:ascii="Arial" w:hAnsi="Arial"/>
          <w:color w:val="365F91"/>
          <w:sz w:val="28"/>
          <w:szCs w:val="22"/>
        </w:rPr>
        <w:t>Sustainable Development</w:t>
      </w:r>
    </w:p>
    <w:p w14:paraId="1457016D" w14:textId="03A60AE6" w:rsidR="00B14218" w:rsidRPr="004E68BB" w:rsidRDefault="00987340" w:rsidP="002A16D3">
      <w:pPr>
        <w:pStyle w:val="Heading3"/>
        <w:numPr>
          <w:ilvl w:val="1"/>
          <w:numId w:val="20"/>
        </w:numPr>
        <w:tabs>
          <w:tab w:val="clear" w:pos="709"/>
        </w:tabs>
        <w:spacing w:after="240"/>
        <w:ind w:left="851" w:hanging="851"/>
        <w:jc w:val="left"/>
        <w:rPr>
          <w:rFonts w:ascii="Arial" w:hAnsi="Arial"/>
          <w:b/>
          <w:bCs w:val="0"/>
          <w:color w:val="000000" w:themeColor="text1"/>
          <w:sz w:val="22"/>
          <w:szCs w:val="22"/>
        </w:rPr>
      </w:pPr>
      <w:r>
        <w:rPr>
          <w:rFonts w:ascii="Arial" w:hAnsi="Arial"/>
          <w:color w:val="000000" w:themeColor="text1"/>
          <w:sz w:val="22"/>
          <w:szCs w:val="22"/>
        </w:rPr>
        <w:t>In delivering the Services, the Supplier shall comply at all times with the requirements set out in Schedule 12 (Sustainable Development Requirements) or such other requirements as notified by the Authority to the Supplier from time to time.</w:t>
      </w:r>
      <w:r w:rsidR="00C40F2E">
        <w:rPr>
          <w:rFonts w:ascii="Arial" w:hAnsi="Arial"/>
          <w:color w:val="000000" w:themeColor="text1"/>
          <w:sz w:val="22"/>
          <w:szCs w:val="22"/>
        </w:rPr>
        <w:br/>
      </w:r>
    </w:p>
    <w:p w14:paraId="68DE6399" w14:textId="62D531E2" w:rsidR="00B14218" w:rsidRPr="00C40F2E" w:rsidRDefault="00C40F2E" w:rsidP="002A16D3">
      <w:pPr>
        <w:pStyle w:val="Heading1"/>
        <w:keepNext w:val="0"/>
        <w:numPr>
          <w:ilvl w:val="0"/>
          <w:numId w:val="20"/>
        </w:numPr>
        <w:tabs>
          <w:tab w:val="clear" w:pos="709"/>
        </w:tabs>
        <w:spacing w:after="240"/>
        <w:ind w:left="851" w:hanging="851"/>
        <w:jc w:val="left"/>
        <w:rPr>
          <w:rFonts w:ascii="Arial" w:hAnsi="Arial"/>
          <w:b w:val="0"/>
          <w:color w:val="365F91"/>
          <w:sz w:val="32"/>
          <w:szCs w:val="20"/>
          <w:u w:val="none"/>
        </w:rPr>
      </w:pPr>
      <w:bookmarkStart w:id="626" w:name="_Toc21349861"/>
      <w:r w:rsidRPr="00C40F2E">
        <w:rPr>
          <w:rFonts w:ascii="Arial" w:hAnsi="Arial"/>
          <w:b w:val="0"/>
          <w:color w:val="365F91"/>
          <w:sz w:val="32"/>
          <w:szCs w:val="20"/>
          <w:u w:val="none"/>
        </w:rPr>
        <w:t>Assignment</w:t>
      </w:r>
      <w:bookmarkEnd w:id="620"/>
      <w:r w:rsidRPr="00C40F2E">
        <w:rPr>
          <w:rFonts w:ascii="Arial" w:hAnsi="Arial"/>
          <w:b w:val="0"/>
          <w:color w:val="365F91"/>
          <w:sz w:val="32"/>
          <w:szCs w:val="20"/>
          <w:u w:val="none"/>
        </w:rPr>
        <w:t xml:space="preserve"> </w:t>
      </w:r>
      <w:r>
        <w:rPr>
          <w:rFonts w:ascii="Arial" w:hAnsi="Arial"/>
          <w:b w:val="0"/>
          <w:color w:val="365F91"/>
          <w:sz w:val="32"/>
          <w:szCs w:val="20"/>
          <w:u w:val="none"/>
        </w:rPr>
        <w:t>a</w:t>
      </w:r>
      <w:r w:rsidRPr="00C40F2E">
        <w:rPr>
          <w:rFonts w:ascii="Arial" w:hAnsi="Arial"/>
          <w:b w:val="0"/>
          <w:color w:val="365F91"/>
          <w:sz w:val="32"/>
          <w:szCs w:val="20"/>
          <w:u w:val="none"/>
        </w:rPr>
        <w:t>nd Novation</w:t>
      </w:r>
      <w:bookmarkEnd w:id="621"/>
      <w:bookmarkEnd w:id="622"/>
      <w:bookmarkEnd w:id="623"/>
      <w:bookmarkEnd w:id="626"/>
    </w:p>
    <w:p w14:paraId="0EF49E90" w14:textId="77777777" w:rsidR="00C422A9" w:rsidRDefault="00A14AF9"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r w:rsidRPr="004E68BB">
        <w:rPr>
          <w:rFonts w:ascii="Arial" w:hAnsi="Arial"/>
          <w:color w:val="000000" w:themeColor="text1"/>
          <w:sz w:val="22"/>
          <w:szCs w:val="20"/>
        </w:rPr>
        <w:t>The Supplier shall not assign, novate or otherwise dispose of or create any trust in relation to any or all of its rights, obligations or liabilities under this Agreement without the prior written consent of the Authority.</w:t>
      </w:r>
    </w:p>
    <w:p w14:paraId="2DE81267" w14:textId="3979C12D" w:rsidR="00B14218" w:rsidRPr="00C422A9" w:rsidRDefault="00A14AF9"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r w:rsidRPr="00C422A9">
        <w:rPr>
          <w:rFonts w:ascii="Arial" w:hAnsi="Arial"/>
          <w:color w:val="000000" w:themeColor="text1"/>
          <w:sz w:val="22"/>
          <w:szCs w:val="20"/>
        </w:rPr>
        <w:t>The Authority may at its discretion assign, novate or otherwise dispose of any or all of its rights, obligations and liabilities under this Agreement and/or any associated licences to:</w:t>
      </w:r>
    </w:p>
    <w:p w14:paraId="3B16BB48" w14:textId="77777777" w:rsidR="00B14218" w:rsidRPr="004E68BB" w:rsidRDefault="00A14AF9" w:rsidP="002A16D3">
      <w:pPr>
        <w:pStyle w:val="Heading3"/>
        <w:numPr>
          <w:ilvl w:val="2"/>
          <w:numId w:val="20"/>
        </w:numPr>
        <w:spacing w:after="240"/>
        <w:ind w:hanging="567"/>
        <w:jc w:val="left"/>
        <w:rPr>
          <w:rFonts w:ascii="Arial" w:hAnsi="Arial"/>
          <w:color w:val="000000" w:themeColor="text1"/>
          <w:sz w:val="22"/>
        </w:rPr>
      </w:pPr>
      <w:r w:rsidRPr="004E68BB">
        <w:rPr>
          <w:rFonts w:ascii="Arial" w:hAnsi="Arial"/>
          <w:color w:val="000000" w:themeColor="text1"/>
          <w:sz w:val="22"/>
        </w:rPr>
        <w:t>any Central Government Body; or</w:t>
      </w:r>
    </w:p>
    <w:p w14:paraId="721B8608" w14:textId="77777777" w:rsidR="00B14218" w:rsidRPr="004E68BB" w:rsidRDefault="00A14AF9" w:rsidP="002A16D3">
      <w:pPr>
        <w:pStyle w:val="Heading3"/>
        <w:numPr>
          <w:ilvl w:val="2"/>
          <w:numId w:val="20"/>
        </w:numPr>
        <w:spacing w:after="240"/>
        <w:ind w:hanging="567"/>
        <w:jc w:val="left"/>
        <w:rPr>
          <w:rFonts w:ascii="Arial" w:hAnsi="Arial"/>
          <w:color w:val="000000" w:themeColor="text1"/>
          <w:sz w:val="22"/>
        </w:rPr>
      </w:pPr>
      <w:r w:rsidRPr="004E68BB">
        <w:rPr>
          <w:rFonts w:ascii="Arial" w:hAnsi="Arial"/>
          <w:color w:val="000000" w:themeColor="text1"/>
          <w:sz w:val="22"/>
        </w:rPr>
        <w:t>to a body other than a Central Government Body (including any private sector body) which performs any of the functions that previously had been performed by the Authority,</w:t>
      </w:r>
    </w:p>
    <w:p w14:paraId="24F1C8AF" w14:textId="6C948AB5" w:rsidR="00B14218" w:rsidRPr="004E68BB" w:rsidRDefault="00A14AF9" w:rsidP="00C40F2E">
      <w:pPr>
        <w:pStyle w:val="Heading2"/>
        <w:tabs>
          <w:tab w:val="clear" w:pos="709"/>
        </w:tabs>
        <w:spacing w:after="240"/>
        <w:ind w:left="851" w:firstLine="0"/>
        <w:jc w:val="left"/>
        <w:rPr>
          <w:rFonts w:ascii="Arial" w:hAnsi="Arial"/>
          <w:color w:val="000000" w:themeColor="text1"/>
          <w:sz w:val="22"/>
        </w:rPr>
      </w:pPr>
      <w:r w:rsidRPr="004E68BB">
        <w:rPr>
          <w:rFonts w:ascii="Arial" w:hAnsi="Arial"/>
          <w:color w:val="000000" w:themeColor="text1"/>
          <w:sz w:val="22"/>
          <w:szCs w:val="20"/>
        </w:rPr>
        <w:t>and</w:t>
      </w:r>
      <w:r w:rsidRPr="004E68BB">
        <w:rPr>
          <w:rFonts w:ascii="Arial" w:hAnsi="Arial"/>
          <w:color w:val="000000" w:themeColor="text1"/>
          <w:sz w:val="22"/>
        </w:rPr>
        <w:t xml:space="preserve"> the Supplier shall, at the Authority’s request, enter into a novation agreement in such form as the Authority shall reasonably specify in order to enable the Authority to exercise its rights pursuant to this Clause</w:t>
      </w:r>
      <w:r w:rsidR="00D1642F" w:rsidRPr="004E68BB">
        <w:rPr>
          <w:rFonts w:ascii="Arial" w:hAnsi="Arial"/>
          <w:color w:val="000000" w:themeColor="text1"/>
          <w:sz w:val="22"/>
        </w:rPr>
        <w:t xml:space="preserve"> </w:t>
      </w:r>
      <w:r w:rsidR="00A34D93">
        <w:rPr>
          <w:rFonts w:ascii="Arial" w:hAnsi="Arial"/>
          <w:color w:val="000000" w:themeColor="text1"/>
          <w:sz w:val="22"/>
        </w:rPr>
        <w:t>J2</w:t>
      </w:r>
      <w:r w:rsidRPr="004E68BB">
        <w:rPr>
          <w:rFonts w:ascii="Arial" w:hAnsi="Arial"/>
          <w:color w:val="000000" w:themeColor="text1"/>
          <w:sz w:val="22"/>
        </w:rPr>
        <w:t>.2.</w:t>
      </w:r>
    </w:p>
    <w:p w14:paraId="6AACAB14" w14:textId="7232D56F" w:rsidR="00B14218" w:rsidRPr="004E68BB" w:rsidRDefault="00A14AF9"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r w:rsidRPr="004E68BB">
        <w:rPr>
          <w:rFonts w:ascii="Arial" w:hAnsi="Arial"/>
          <w:color w:val="000000" w:themeColor="text1"/>
          <w:sz w:val="22"/>
          <w:szCs w:val="20"/>
        </w:rPr>
        <w:t>A change in the legal status of the Authority such that it ceases to be a Central Government Body shall not (subject to Clause</w:t>
      </w:r>
      <w:r w:rsidR="00D1642F" w:rsidRPr="004E68BB">
        <w:rPr>
          <w:rFonts w:ascii="Arial" w:hAnsi="Arial"/>
          <w:color w:val="000000" w:themeColor="text1"/>
          <w:sz w:val="22"/>
          <w:szCs w:val="20"/>
        </w:rPr>
        <w:t xml:space="preserve"> </w:t>
      </w:r>
      <w:r w:rsidR="00A34D93">
        <w:rPr>
          <w:rFonts w:ascii="Arial" w:hAnsi="Arial"/>
          <w:color w:val="000000" w:themeColor="text1"/>
          <w:sz w:val="22"/>
          <w:szCs w:val="20"/>
        </w:rPr>
        <w:t>J2</w:t>
      </w:r>
      <w:r w:rsidRPr="004E68BB">
        <w:rPr>
          <w:rFonts w:ascii="Arial" w:hAnsi="Arial"/>
          <w:color w:val="000000" w:themeColor="text1"/>
          <w:sz w:val="22"/>
          <w:szCs w:val="20"/>
        </w:rPr>
        <w:t>.4) affect the validity of this Agreement and this Agreement shall be binding on any successor body to the Authority.</w:t>
      </w:r>
    </w:p>
    <w:p w14:paraId="7D2BFF5F" w14:textId="62C08AC6" w:rsidR="00B14218" w:rsidRPr="004E68BB" w:rsidRDefault="00A14AF9"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r w:rsidRPr="004E68BB">
        <w:rPr>
          <w:rFonts w:ascii="Arial" w:hAnsi="Arial"/>
          <w:color w:val="000000" w:themeColor="text1"/>
          <w:sz w:val="22"/>
          <w:szCs w:val="20"/>
        </w:rPr>
        <w:t xml:space="preserve">If the Authority assigns, novates or otherwise disposes of any of its rights, obligations or liabilities under this Agreement to a body which is not a Central Government Body or if a body which is not a Central Government Body succeeds the Authority (any such body a </w:t>
      </w:r>
      <w:r w:rsidRPr="004E68BB">
        <w:rPr>
          <w:rFonts w:ascii="Arial" w:hAnsi="Arial"/>
          <w:b/>
          <w:color w:val="000000" w:themeColor="text1"/>
          <w:sz w:val="22"/>
          <w:szCs w:val="20"/>
        </w:rPr>
        <w:t>“Successor Body”</w:t>
      </w:r>
      <w:r w:rsidRPr="004E68BB">
        <w:rPr>
          <w:rFonts w:ascii="Arial" w:hAnsi="Arial"/>
          <w:color w:val="000000" w:themeColor="text1"/>
          <w:sz w:val="22"/>
          <w:szCs w:val="20"/>
        </w:rPr>
        <w:t>), the Supplier shall have the right to terminate for an Insolvency Event affecting the Successor Body identical to the right of terminatio</w:t>
      </w:r>
      <w:r w:rsidR="00960DD5" w:rsidRPr="004E68BB">
        <w:rPr>
          <w:rFonts w:ascii="Arial" w:hAnsi="Arial"/>
          <w:color w:val="000000" w:themeColor="text1"/>
          <w:sz w:val="22"/>
          <w:szCs w:val="20"/>
        </w:rPr>
        <w:t>n of the Authority under limb (k</w:t>
      </w:r>
      <w:r w:rsidRPr="004E68BB">
        <w:rPr>
          <w:rFonts w:ascii="Arial" w:hAnsi="Arial"/>
          <w:color w:val="000000" w:themeColor="text1"/>
          <w:sz w:val="22"/>
          <w:szCs w:val="20"/>
        </w:rPr>
        <w:t>) of the definition of Supplier Termination Event (</w:t>
      </w:r>
      <w:r w:rsidR="00960DD5" w:rsidRPr="004E68BB">
        <w:rPr>
          <w:rFonts w:ascii="Arial" w:hAnsi="Arial"/>
          <w:color w:val="000000" w:themeColor="text1"/>
          <w:sz w:val="22"/>
          <w:szCs w:val="20"/>
        </w:rPr>
        <w:t>as if references in that limb</w:t>
      </w:r>
      <w:r w:rsidR="00D1642F" w:rsidRPr="004E68BB">
        <w:rPr>
          <w:rFonts w:ascii="Arial" w:hAnsi="Arial"/>
          <w:color w:val="000000" w:themeColor="text1"/>
          <w:sz w:val="22"/>
          <w:szCs w:val="20"/>
        </w:rPr>
        <w:t xml:space="preserve"> </w:t>
      </w:r>
      <w:r w:rsidR="00960DD5" w:rsidRPr="004E68BB">
        <w:rPr>
          <w:rFonts w:ascii="Arial" w:hAnsi="Arial"/>
          <w:color w:val="000000" w:themeColor="text1"/>
          <w:sz w:val="22"/>
          <w:szCs w:val="20"/>
        </w:rPr>
        <w:t>(k</w:t>
      </w:r>
      <w:r w:rsidRPr="004E68BB">
        <w:rPr>
          <w:rFonts w:ascii="Arial" w:hAnsi="Arial"/>
          <w:color w:val="000000" w:themeColor="text1"/>
          <w:sz w:val="22"/>
          <w:szCs w:val="20"/>
        </w:rPr>
        <w:t>) to the Supplier and the Guarantor were references to the Successor Body).</w:t>
      </w:r>
    </w:p>
    <w:p w14:paraId="1BF0C8F0" w14:textId="5B9216F6" w:rsidR="00B14218" w:rsidRPr="00C40F2E" w:rsidRDefault="00C40F2E" w:rsidP="002A16D3">
      <w:pPr>
        <w:pStyle w:val="Heading1"/>
        <w:keepNext w:val="0"/>
        <w:numPr>
          <w:ilvl w:val="0"/>
          <w:numId w:val="20"/>
        </w:numPr>
        <w:tabs>
          <w:tab w:val="clear" w:pos="709"/>
        </w:tabs>
        <w:spacing w:after="240"/>
        <w:ind w:left="851" w:hanging="851"/>
        <w:jc w:val="left"/>
        <w:rPr>
          <w:rFonts w:ascii="Arial" w:hAnsi="Arial"/>
          <w:b w:val="0"/>
          <w:color w:val="365F91"/>
          <w:sz w:val="32"/>
          <w:szCs w:val="20"/>
          <w:u w:val="none"/>
        </w:rPr>
      </w:pPr>
      <w:bookmarkStart w:id="627" w:name="_Toc127759113"/>
      <w:bookmarkStart w:id="628" w:name="_Toc139080597"/>
      <w:bookmarkStart w:id="629" w:name="_Toc21349862"/>
      <w:r>
        <w:rPr>
          <w:rFonts w:ascii="Arial" w:hAnsi="Arial"/>
          <w:b w:val="0"/>
          <w:color w:val="365F91"/>
          <w:sz w:val="32"/>
          <w:szCs w:val="20"/>
          <w:u w:val="none"/>
        </w:rPr>
        <w:t>Waiver a</w:t>
      </w:r>
      <w:r w:rsidR="00190FB0">
        <w:rPr>
          <w:rFonts w:ascii="Arial" w:hAnsi="Arial"/>
          <w:b w:val="0"/>
          <w:color w:val="365F91"/>
          <w:sz w:val="32"/>
          <w:szCs w:val="20"/>
          <w:u w:val="none"/>
        </w:rPr>
        <w:t>nd c</w:t>
      </w:r>
      <w:r w:rsidRPr="00C40F2E">
        <w:rPr>
          <w:rFonts w:ascii="Arial" w:hAnsi="Arial"/>
          <w:b w:val="0"/>
          <w:color w:val="365F91"/>
          <w:sz w:val="32"/>
          <w:szCs w:val="20"/>
          <w:u w:val="none"/>
        </w:rPr>
        <w:t xml:space="preserve">umulative </w:t>
      </w:r>
      <w:r w:rsidR="00190FB0">
        <w:rPr>
          <w:rFonts w:ascii="Arial" w:hAnsi="Arial"/>
          <w:b w:val="0"/>
          <w:color w:val="365F91"/>
          <w:sz w:val="32"/>
          <w:szCs w:val="20"/>
          <w:u w:val="none"/>
        </w:rPr>
        <w:t>r</w:t>
      </w:r>
      <w:r w:rsidRPr="00C40F2E">
        <w:rPr>
          <w:rFonts w:ascii="Arial" w:hAnsi="Arial"/>
          <w:b w:val="0"/>
          <w:color w:val="365F91"/>
          <w:sz w:val="32"/>
          <w:szCs w:val="20"/>
          <w:u w:val="none"/>
        </w:rPr>
        <w:t>emedies</w:t>
      </w:r>
      <w:bookmarkEnd w:id="627"/>
      <w:bookmarkEnd w:id="628"/>
      <w:bookmarkEnd w:id="629"/>
    </w:p>
    <w:p w14:paraId="7F59688A" w14:textId="43208114" w:rsidR="00B14218" w:rsidRPr="0005106E" w:rsidRDefault="00A14AF9"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r w:rsidRPr="0005106E">
        <w:rPr>
          <w:rFonts w:ascii="Arial" w:hAnsi="Arial"/>
          <w:color w:val="000000" w:themeColor="text1"/>
          <w:sz w:val="22"/>
          <w:szCs w:val="20"/>
        </w:rPr>
        <w:t xml:space="preserve">The rights and remedies under this Agreement may be waived only by notice and in a manner that expressly states that a waiver is intended. A failure or delay by a Party in ascertaining or exercising a right or remedy provided under this Agreement or by law shall not constitute a waiver of that right or remedy, nor shall it prevent or restrict the further exercise of that or any other right or remedy. </w:t>
      </w:r>
      <w:r w:rsidR="0024463D" w:rsidRPr="0005106E">
        <w:rPr>
          <w:rFonts w:ascii="Arial" w:hAnsi="Arial"/>
          <w:color w:val="000000" w:themeColor="text1"/>
          <w:sz w:val="22"/>
          <w:szCs w:val="20"/>
        </w:rPr>
        <w:t xml:space="preserve"> </w:t>
      </w:r>
      <w:r w:rsidRPr="0005106E">
        <w:rPr>
          <w:rFonts w:ascii="Arial" w:hAnsi="Arial"/>
          <w:color w:val="000000" w:themeColor="text1"/>
          <w:sz w:val="22"/>
          <w:szCs w:val="20"/>
        </w:rPr>
        <w:t>No single or partial exercise of any right or remedy shall prevent or restrict the further exercise of that or any other right or remedy.</w:t>
      </w:r>
    </w:p>
    <w:p w14:paraId="240C6FAB" w14:textId="706FC13C" w:rsidR="00B14218" w:rsidRPr="0005106E" w:rsidRDefault="00A14AF9"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r w:rsidRPr="0005106E">
        <w:rPr>
          <w:rFonts w:ascii="Arial" w:hAnsi="Arial"/>
          <w:color w:val="000000" w:themeColor="text1"/>
          <w:sz w:val="22"/>
          <w:szCs w:val="20"/>
        </w:rPr>
        <w:t>Unless otherwise provided in this Agreement, rights and remedies under this Agreement are cumulative and do not exclude any rights or remedies provided by law, in equity or otherwise.</w:t>
      </w:r>
    </w:p>
    <w:p w14:paraId="0C24BE94" w14:textId="0C818AF0" w:rsidR="00B14218" w:rsidRPr="00C40F2E" w:rsidRDefault="00C40F2E" w:rsidP="002A16D3">
      <w:pPr>
        <w:pStyle w:val="Heading1"/>
        <w:keepNext w:val="0"/>
        <w:numPr>
          <w:ilvl w:val="0"/>
          <w:numId w:val="20"/>
        </w:numPr>
        <w:tabs>
          <w:tab w:val="clear" w:pos="709"/>
        </w:tabs>
        <w:spacing w:after="240"/>
        <w:ind w:left="851" w:hanging="851"/>
        <w:jc w:val="left"/>
        <w:rPr>
          <w:rFonts w:ascii="Arial" w:hAnsi="Arial"/>
          <w:b w:val="0"/>
          <w:color w:val="365F91"/>
          <w:sz w:val="32"/>
          <w:szCs w:val="20"/>
          <w:u w:val="none"/>
        </w:rPr>
      </w:pPr>
      <w:bookmarkStart w:id="630" w:name="_Toc127759114"/>
      <w:bookmarkStart w:id="631" w:name="_Toc139080601"/>
      <w:bookmarkStart w:id="632" w:name="_Toc21349863"/>
      <w:r w:rsidRPr="00C40F2E">
        <w:rPr>
          <w:rFonts w:ascii="Arial" w:hAnsi="Arial"/>
          <w:b w:val="0"/>
          <w:color w:val="365F91"/>
          <w:sz w:val="32"/>
          <w:szCs w:val="20"/>
          <w:u w:val="none"/>
        </w:rPr>
        <w:t xml:space="preserve">Relationship </w:t>
      </w:r>
      <w:r>
        <w:rPr>
          <w:rFonts w:ascii="Arial" w:hAnsi="Arial"/>
          <w:b w:val="0"/>
          <w:color w:val="365F91"/>
          <w:sz w:val="32"/>
          <w:szCs w:val="20"/>
          <w:u w:val="none"/>
        </w:rPr>
        <w:t>o</w:t>
      </w:r>
      <w:r w:rsidRPr="00C40F2E">
        <w:rPr>
          <w:rFonts w:ascii="Arial" w:hAnsi="Arial"/>
          <w:b w:val="0"/>
          <w:color w:val="365F91"/>
          <w:sz w:val="32"/>
          <w:szCs w:val="20"/>
          <w:u w:val="none"/>
        </w:rPr>
        <w:t xml:space="preserve">f </w:t>
      </w:r>
      <w:r>
        <w:rPr>
          <w:rFonts w:ascii="Arial" w:hAnsi="Arial"/>
          <w:b w:val="0"/>
          <w:color w:val="365F91"/>
          <w:sz w:val="32"/>
          <w:szCs w:val="20"/>
          <w:u w:val="none"/>
        </w:rPr>
        <w:t>t</w:t>
      </w:r>
      <w:r w:rsidRPr="00C40F2E">
        <w:rPr>
          <w:rFonts w:ascii="Arial" w:hAnsi="Arial"/>
          <w:b w:val="0"/>
          <w:color w:val="365F91"/>
          <w:sz w:val="32"/>
          <w:szCs w:val="20"/>
          <w:u w:val="none"/>
        </w:rPr>
        <w:t>he Parties</w:t>
      </w:r>
      <w:bookmarkEnd w:id="630"/>
      <w:bookmarkEnd w:id="631"/>
      <w:bookmarkEnd w:id="632"/>
    </w:p>
    <w:p w14:paraId="78AFE3DE" w14:textId="2D0FB05D" w:rsidR="00B14218" w:rsidRPr="0005106E" w:rsidRDefault="00A14AF9" w:rsidP="00C40F2E">
      <w:pPr>
        <w:pStyle w:val="Heading2"/>
        <w:tabs>
          <w:tab w:val="clear" w:pos="709"/>
        </w:tabs>
        <w:spacing w:after="240"/>
        <w:ind w:left="851" w:firstLine="0"/>
        <w:jc w:val="left"/>
        <w:rPr>
          <w:rFonts w:ascii="Arial" w:hAnsi="Arial"/>
          <w:color w:val="000000" w:themeColor="text1"/>
          <w:sz w:val="22"/>
          <w:szCs w:val="22"/>
        </w:rPr>
      </w:pPr>
      <w:bookmarkStart w:id="633" w:name="_Ref75837827"/>
      <w:bookmarkStart w:id="634" w:name="_Toc127759115"/>
      <w:bookmarkStart w:id="635" w:name="_Toc139080602"/>
      <w:r w:rsidRPr="0005106E">
        <w:rPr>
          <w:rFonts w:ascii="Arial" w:hAnsi="Arial"/>
          <w:color w:val="000000" w:themeColor="text1"/>
          <w:sz w:val="22"/>
          <w:szCs w:val="22"/>
        </w:rPr>
        <w:t>Except as expressly provided otherwise in this Agreement, nothing in this Agreement, nor any actions taken by the Parties pursuant to this Agreement, shall create a partnership, joint venture or relationship of employer and employee or principal and agent between the Parties, or authorise either Party to make representations or enter into any commitments for o</w:t>
      </w:r>
      <w:r w:rsidR="0024463D" w:rsidRPr="0005106E">
        <w:rPr>
          <w:rFonts w:ascii="Arial" w:hAnsi="Arial"/>
          <w:color w:val="000000" w:themeColor="text1"/>
          <w:sz w:val="22"/>
          <w:szCs w:val="22"/>
        </w:rPr>
        <w:t>r on behalf of any other Party.</w:t>
      </w:r>
    </w:p>
    <w:p w14:paraId="2F28CBF4" w14:textId="073B2F98" w:rsidR="00C422A9" w:rsidRPr="00C40F2E" w:rsidRDefault="00C40F2E" w:rsidP="002A16D3">
      <w:pPr>
        <w:pStyle w:val="Heading1"/>
        <w:keepNext w:val="0"/>
        <w:numPr>
          <w:ilvl w:val="0"/>
          <w:numId w:val="20"/>
        </w:numPr>
        <w:tabs>
          <w:tab w:val="clear" w:pos="709"/>
        </w:tabs>
        <w:spacing w:after="240"/>
        <w:ind w:left="851" w:hanging="851"/>
        <w:jc w:val="left"/>
        <w:rPr>
          <w:rFonts w:ascii="Arial" w:hAnsi="Arial"/>
          <w:b w:val="0"/>
          <w:color w:val="365F91"/>
          <w:sz w:val="32"/>
          <w:szCs w:val="20"/>
          <w:u w:val="none"/>
        </w:rPr>
      </w:pPr>
      <w:bookmarkStart w:id="636" w:name="_Toc21349864"/>
      <w:r w:rsidRPr="00C40F2E">
        <w:rPr>
          <w:rFonts w:ascii="Arial" w:hAnsi="Arial"/>
          <w:b w:val="0"/>
          <w:color w:val="365F91"/>
          <w:sz w:val="32"/>
          <w:szCs w:val="20"/>
          <w:u w:val="none"/>
        </w:rPr>
        <w:t xml:space="preserve">Prevention </w:t>
      </w:r>
      <w:r>
        <w:rPr>
          <w:rFonts w:ascii="Arial" w:hAnsi="Arial"/>
          <w:b w:val="0"/>
          <w:color w:val="365F91"/>
          <w:sz w:val="32"/>
          <w:szCs w:val="20"/>
          <w:u w:val="none"/>
        </w:rPr>
        <w:t>o</w:t>
      </w:r>
      <w:r w:rsidRPr="00C40F2E">
        <w:rPr>
          <w:rFonts w:ascii="Arial" w:hAnsi="Arial"/>
          <w:b w:val="0"/>
          <w:color w:val="365F91"/>
          <w:sz w:val="32"/>
          <w:szCs w:val="20"/>
          <w:u w:val="none"/>
        </w:rPr>
        <w:t xml:space="preserve">f </w:t>
      </w:r>
      <w:bookmarkEnd w:id="633"/>
      <w:bookmarkEnd w:id="634"/>
      <w:bookmarkEnd w:id="635"/>
      <w:r>
        <w:rPr>
          <w:rFonts w:ascii="Arial" w:hAnsi="Arial"/>
          <w:b w:val="0"/>
          <w:color w:val="365F91"/>
          <w:sz w:val="32"/>
          <w:szCs w:val="20"/>
          <w:u w:val="none"/>
        </w:rPr>
        <w:t>f</w:t>
      </w:r>
      <w:r w:rsidRPr="00C40F2E">
        <w:rPr>
          <w:rFonts w:ascii="Arial" w:hAnsi="Arial"/>
          <w:b w:val="0"/>
          <w:color w:val="365F91"/>
          <w:sz w:val="32"/>
          <w:szCs w:val="20"/>
          <w:u w:val="none"/>
        </w:rPr>
        <w:t xml:space="preserve">raud </w:t>
      </w:r>
      <w:r>
        <w:rPr>
          <w:rFonts w:ascii="Arial" w:hAnsi="Arial"/>
          <w:b w:val="0"/>
          <w:color w:val="365F91"/>
          <w:sz w:val="32"/>
          <w:szCs w:val="20"/>
          <w:u w:val="none"/>
        </w:rPr>
        <w:t>a</w:t>
      </w:r>
      <w:r w:rsidRPr="00C40F2E">
        <w:rPr>
          <w:rFonts w:ascii="Arial" w:hAnsi="Arial"/>
          <w:b w:val="0"/>
          <w:color w:val="365F91"/>
          <w:sz w:val="32"/>
          <w:szCs w:val="20"/>
          <w:u w:val="none"/>
        </w:rPr>
        <w:t xml:space="preserve">nd </w:t>
      </w:r>
      <w:r>
        <w:rPr>
          <w:rFonts w:ascii="Arial" w:hAnsi="Arial"/>
          <w:b w:val="0"/>
          <w:color w:val="365F91"/>
          <w:sz w:val="32"/>
          <w:szCs w:val="20"/>
          <w:u w:val="none"/>
        </w:rPr>
        <w:t>b</w:t>
      </w:r>
      <w:r w:rsidRPr="00C40F2E">
        <w:rPr>
          <w:rFonts w:ascii="Arial" w:hAnsi="Arial"/>
          <w:b w:val="0"/>
          <w:color w:val="365F91"/>
          <w:sz w:val="32"/>
          <w:szCs w:val="20"/>
          <w:u w:val="none"/>
        </w:rPr>
        <w:t>ribery</w:t>
      </w:r>
      <w:bookmarkStart w:id="637" w:name="_Ref349231375"/>
      <w:bookmarkEnd w:id="636"/>
    </w:p>
    <w:p w14:paraId="508B458C" w14:textId="116D74DC" w:rsidR="00B14218" w:rsidRPr="00C422A9" w:rsidRDefault="00A14AF9" w:rsidP="002A16D3">
      <w:pPr>
        <w:pStyle w:val="Heading1"/>
        <w:keepNext w:val="0"/>
        <w:numPr>
          <w:ilvl w:val="1"/>
          <w:numId w:val="20"/>
        </w:numPr>
        <w:tabs>
          <w:tab w:val="clear" w:pos="709"/>
        </w:tabs>
        <w:spacing w:after="240"/>
        <w:ind w:left="851" w:hanging="851"/>
        <w:jc w:val="left"/>
        <w:rPr>
          <w:rFonts w:ascii="Arial" w:hAnsi="Arial"/>
          <w:b w:val="0"/>
          <w:color w:val="000000" w:themeColor="text1"/>
          <w:sz w:val="22"/>
          <w:szCs w:val="20"/>
          <w:u w:val="none"/>
        </w:rPr>
      </w:pPr>
      <w:bookmarkStart w:id="638" w:name="_Toc21349865"/>
      <w:r w:rsidRPr="00C422A9">
        <w:rPr>
          <w:rFonts w:ascii="Arial" w:hAnsi="Arial"/>
          <w:b w:val="0"/>
          <w:color w:val="000000" w:themeColor="text1"/>
          <w:sz w:val="22"/>
          <w:szCs w:val="20"/>
          <w:u w:val="none"/>
        </w:rPr>
        <w:t>The Supplier represents and warrants that neither it, nor to the best of its knowledge any Supplier Personnel, have at any time prior to the Effective Date:</w:t>
      </w:r>
      <w:bookmarkEnd w:id="637"/>
      <w:bookmarkEnd w:id="638"/>
    </w:p>
    <w:p w14:paraId="09F7F690" w14:textId="77777777" w:rsidR="00B14218" w:rsidRPr="004E68BB" w:rsidRDefault="00A14AF9" w:rsidP="002A16D3">
      <w:pPr>
        <w:pStyle w:val="Heading3"/>
        <w:numPr>
          <w:ilvl w:val="2"/>
          <w:numId w:val="20"/>
        </w:numPr>
        <w:spacing w:after="240"/>
        <w:ind w:hanging="567"/>
        <w:jc w:val="left"/>
        <w:rPr>
          <w:rFonts w:ascii="Arial" w:hAnsi="Arial"/>
          <w:color w:val="000000" w:themeColor="text1"/>
          <w:sz w:val="22"/>
        </w:rPr>
      </w:pPr>
      <w:r w:rsidRPr="00C422A9">
        <w:rPr>
          <w:rFonts w:ascii="Arial" w:hAnsi="Arial"/>
          <w:color w:val="000000" w:themeColor="text1"/>
          <w:sz w:val="22"/>
        </w:rPr>
        <w:t>committed a Prohibited Act or been formally</w:t>
      </w:r>
      <w:r w:rsidRPr="004E68BB">
        <w:rPr>
          <w:rFonts w:ascii="Arial" w:hAnsi="Arial"/>
          <w:color w:val="000000" w:themeColor="text1"/>
          <w:sz w:val="22"/>
        </w:rPr>
        <w:t xml:space="preserve"> notified that it is subject to an investigation or prosecution which relates to an alleged Prohibited Act; and/or</w:t>
      </w:r>
    </w:p>
    <w:p w14:paraId="6CBCC00D" w14:textId="77777777" w:rsidR="00C422A9" w:rsidRDefault="00A14AF9" w:rsidP="002A16D3">
      <w:pPr>
        <w:pStyle w:val="Heading3"/>
        <w:numPr>
          <w:ilvl w:val="2"/>
          <w:numId w:val="20"/>
        </w:numPr>
        <w:spacing w:after="240"/>
        <w:ind w:hanging="567"/>
        <w:jc w:val="left"/>
        <w:rPr>
          <w:rFonts w:ascii="Arial" w:hAnsi="Arial"/>
          <w:color w:val="000000" w:themeColor="text1"/>
          <w:sz w:val="22"/>
        </w:rPr>
      </w:pPr>
      <w:r w:rsidRPr="004E68BB">
        <w:rPr>
          <w:rFonts w:ascii="Arial" w:hAnsi="Arial"/>
          <w:color w:val="000000" w:themeColor="text1"/>
          <w:sz w:val="22"/>
        </w:rPr>
        <w:t>been listed by any government department or agency as being debarred, suspended, proposed for suspension or debarment, or otherwise ineligible for participation in government procurement programmes or contracts on the grounds of a Prohibited Act.</w:t>
      </w:r>
      <w:bookmarkStart w:id="639" w:name="_Ref349231403"/>
    </w:p>
    <w:p w14:paraId="797D1ED0" w14:textId="0F5937C2" w:rsidR="00B14218" w:rsidRPr="00C422A9" w:rsidRDefault="00A14AF9" w:rsidP="002A16D3">
      <w:pPr>
        <w:pStyle w:val="Heading3"/>
        <w:numPr>
          <w:ilvl w:val="1"/>
          <w:numId w:val="20"/>
        </w:numPr>
        <w:tabs>
          <w:tab w:val="clear" w:pos="709"/>
        </w:tabs>
        <w:spacing w:after="240"/>
        <w:ind w:left="851" w:hanging="851"/>
        <w:jc w:val="left"/>
        <w:rPr>
          <w:rFonts w:ascii="Arial" w:hAnsi="Arial"/>
          <w:color w:val="000000" w:themeColor="text1"/>
          <w:sz w:val="22"/>
        </w:rPr>
      </w:pPr>
      <w:r w:rsidRPr="00C422A9">
        <w:rPr>
          <w:rFonts w:ascii="Arial" w:hAnsi="Arial"/>
          <w:color w:val="000000" w:themeColor="text1"/>
          <w:sz w:val="22"/>
          <w:szCs w:val="20"/>
        </w:rPr>
        <w:t>The Supplier shall not during the term of this Agreement:</w:t>
      </w:r>
      <w:bookmarkEnd w:id="639"/>
    </w:p>
    <w:p w14:paraId="50140DB8" w14:textId="77777777" w:rsidR="00B14218" w:rsidRPr="004E68BB" w:rsidRDefault="00A14AF9" w:rsidP="002A16D3">
      <w:pPr>
        <w:pStyle w:val="Heading3"/>
        <w:numPr>
          <w:ilvl w:val="2"/>
          <w:numId w:val="20"/>
        </w:numPr>
        <w:spacing w:after="240"/>
        <w:ind w:hanging="567"/>
        <w:jc w:val="left"/>
        <w:rPr>
          <w:rFonts w:ascii="Arial" w:hAnsi="Arial"/>
          <w:color w:val="000000" w:themeColor="text1"/>
          <w:sz w:val="22"/>
        </w:rPr>
      </w:pPr>
      <w:r w:rsidRPr="004E68BB">
        <w:rPr>
          <w:rFonts w:ascii="Arial" w:hAnsi="Arial"/>
          <w:color w:val="000000" w:themeColor="text1"/>
          <w:sz w:val="22"/>
        </w:rPr>
        <w:t>commit a Prohibited Act; and/or</w:t>
      </w:r>
    </w:p>
    <w:p w14:paraId="32D13AB3" w14:textId="77777777" w:rsidR="00C422A9" w:rsidRDefault="00A14AF9" w:rsidP="002A16D3">
      <w:pPr>
        <w:pStyle w:val="Heading3"/>
        <w:numPr>
          <w:ilvl w:val="2"/>
          <w:numId w:val="20"/>
        </w:numPr>
        <w:spacing w:after="240"/>
        <w:ind w:hanging="567"/>
        <w:jc w:val="left"/>
        <w:rPr>
          <w:rFonts w:ascii="Arial" w:hAnsi="Arial"/>
          <w:color w:val="000000" w:themeColor="text1"/>
          <w:sz w:val="22"/>
        </w:rPr>
      </w:pPr>
      <w:r w:rsidRPr="004E68BB">
        <w:rPr>
          <w:rFonts w:ascii="Arial" w:hAnsi="Arial"/>
          <w:color w:val="000000" w:themeColor="text1"/>
          <w:sz w:val="22"/>
        </w:rPr>
        <w:t>do or suffer anything to be done which would cause the Authority or any of the Authority’s employees, consultants, contractors, sub-contractors or agents to contravene any of the Relevant Requirements or otherwise incur any liability in relation to the Relevant Requirements.</w:t>
      </w:r>
    </w:p>
    <w:p w14:paraId="5918BD8A" w14:textId="0DB9FAA5" w:rsidR="00B14218" w:rsidRPr="00C422A9" w:rsidRDefault="00A14AF9" w:rsidP="002A16D3">
      <w:pPr>
        <w:pStyle w:val="Heading3"/>
        <w:numPr>
          <w:ilvl w:val="1"/>
          <w:numId w:val="20"/>
        </w:numPr>
        <w:tabs>
          <w:tab w:val="clear" w:pos="709"/>
        </w:tabs>
        <w:spacing w:after="240"/>
        <w:ind w:left="851" w:hanging="851"/>
        <w:jc w:val="left"/>
        <w:rPr>
          <w:rFonts w:ascii="Arial" w:hAnsi="Arial"/>
          <w:color w:val="000000" w:themeColor="text1"/>
          <w:sz w:val="22"/>
        </w:rPr>
      </w:pPr>
      <w:r w:rsidRPr="00C422A9">
        <w:rPr>
          <w:rFonts w:ascii="Arial" w:hAnsi="Arial"/>
          <w:color w:val="000000" w:themeColor="text1"/>
          <w:sz w:val="22"/>
          <w:szCs w:val="20"/>
        </w:rPr>
        <w:t>The Supplier shall during the term of this Agreement:</w:t>
      </w:r>
    </w:p>
    <w:p w14:paraId="2CC396F8" w14:textId="7E67E60F" w:rsidR="00951141" w:rsidRPr="004E68BB" w:rsidRDefault="00A14AF9" w:rsidP="002A16D3">
      <w:pPr>
        <w:pStyle w:val="Heading3"/>
        <w:numPr>
          <w:ilvl w:val="2"/>
          <w:numId w:val="20"/>
        </w:numPr>
        <w:spacing w:after="240"/>
        <w:ind w:hanging="567"/>
        <w:jc w:val="left"/>
        <w:rPr>
          <w:rFonts w:ascii="Arial" w:hAnsi="Arial"/>
          <w:color w:val="000000" w:themeColor="text1"/>
          <w:sz w:val="22"/>
        </w:rPr>
      </w:pPr>
      <w:r w:rsidRPr="004E68BB">
        <w:rPr>
          <w:rFonts w:ascii="Arial" w:hAnsi="Arial"/>
          <w:color w:val="000000" w:themeColor="text1"/>
          <w:sz w:val="22"/>
        </w:rPr>
        <w:t xml:space="preserve">establish, maintain and enforce, and require that its Sub-contractors establish, maintain and enforce, </w:t>
      </w:r>
      <w:r w:rsidRPr="004E68BB">
        <w:rPr>
          <w:rFonts w:ascii="Arial" w:hAnsi="Arial"/>
          <w:color w:val="000000" w:themeColor="text1"/>
          <w:sz w:val="22"/>
          <w:szCs w:val="22"/>
        </w:rPr>
        <w:t>policies and procedures which are adequate to ensure compliance with the Relevant Requirements and prevent the occurrence of a Prohibited Act</w:t>
      </w:r>
      <w:r w:rsidR="00D1642F" w:rsidRPr="004E68BB">
        <w:rPr>
          <w:rFonts w:ascii="Arial" w:hAnsi="Arial"/>
          <w:color w:val="000000" w:themeColor="text1"/>
          <w:sz w:val="22"/>
        </w:rPr>
        <w:t>;</w:t>
      </w:r>
    </w:p>
    <w:p w14:paraId="252C335F" w14:textId="5722A41D" w:rsidR="00B14218" w:rsidRPr="004E68BB" w:rsidRDefault="00951141" w:rsidP="002A16D3">
      <w:pPr>
        <w:pStyle w:val="Heading3"/>
        <w:numPr>
          <w:ilvl w:val="2"/>
          <w:numId w:val="20"/>
        </w:numPr>
        <w:spacing w:after="240"/>
        <w:ind w:hanging="567"/>
        <w:jc w:val="left"/>
        <w:rPr>
          <w:rFonts w:ascii="Arial" w:hAnsi="Arial"/>
          <w:color w:val="000000" w:themeColor="text1"/>
          <w:sz w:val="22"/>
        </w:rPr>
      </w:pPr>
      <w:r w:rsidRPr="004E68BB">
        <w:rPr>
          <w:rFonts w:ascii="Arial" w:hAnsi="Arial"/>
          <w:color w:val="000000" w:themeColor="text1"/>
          <w:sz w:val="22"/>
        </w:rPr>
        <w:t xml:space="preserve">have in place reasonable prevention measures (as defined in sections 45(3) and 46(4) of the Criminal Finance Act 2017) to ensure that Associated Persons of the Supplier do not commit tax evasion facilitation offences as defined under that Act; </w:t>
      </w:r>
    </w:p>
    <w:p w14:paraId="5EE7FF9C" w14:textId="3C11ECE3" w:rsidR="00951141" w:rsidRPr="004E68BB" w:rsidRDefault="00A14AF9" w:rsidP="002A16D3">
      <w:pPr>
        <w:pStyle w:val="Heading3"/>
        <w:numPr>
          <w:ilvl w:val="2"/>
          <w:numId w:val="20"/>
        </w:numPr>
        <w:spacing w:after="240"/>
        <w:ind w:hanging="567"/>
        <w:jc w:val="left"/>
        <w:rPr>
          <w:rFonts w:ascii="Arial" w:hAnsi="Arial"/>
          <w:color w:val="000000" w:themeColor="text1"/>
          <w:sz w:val="22"/>
        </w:rPr>
      </w:pPr>
      <w:r w:rsidRPr="004E68BB">
        <w:rPr>
          <w:rFonts w:ascii="Arial" w:hAnsi="Arial"/>
          <w:color w:val="000000" w:themeColor="text1"/>
          <w:sz w:val="22"/>
        </w:rPr>
        <w:t>keep appropriate records of its compliance with its obligations under Clause</w:t>
      </w:r>
      <w:r w:rsidR="00D1642F" w:rsidRPr="004E68BB">
        <w:rPr>
          <w:rFonts w:ascii="Arial" w:hAnsi="Arial"/>
          <w:color w:val="000000" w:themeColor="text1"/>
          <w:sz w:val="22"/>
        </w:rPr>
        <w:t xml:space="preserve"> </w:t>
      </w:r>
      <w:r w:rsidR="00A34D93">
        <w:rPr>
          <w:rFonts w:ascii="Arial" w:hAnsi="Arial"/>
          <w:color w:val="000000" w:themeColor="text1"/>
          <w:sz w:val="22"/>
        </w:rPr>
        <w:t>J5</w:t>
      </w:r>
      <w:r w:rsidRPr="004E68BB">
        <w:rPr>
          <w:rFonts w:ascii="Arial" w:hAnsi="Arial"/>
          <w:color w:val="000000" w:themeColor="text1"/>
          <w:sz w:val="22"/>
        </w:rPr>
        <w:t>.3(a) and make such records available to the Authority on request</w:t>
      </w:r>
      <w:r w:rsidR="00951141" w:rsidRPr="004E68BB">
        <w:rPr>
          <w:rFonts w:ascii="Arial" w:hAnsi="Arial"/>
          <w:color w:val="000000" w:themeColor="text1"/>
          <w:sz w:val="22"/>
        </w:rPr>
        <w:t xml:space="preserve">; </w:t>
      </w:r>
      <w:r w:rsidR="00B76141" w:rsidRPr="004E68BB">
        <w:rPr>
          <w:rFonts w:ascii="Arial" w:hAnsi="Arial"/>
          <w:color w:val="000000" w:themeColor="text1"/>
          <w:sz w:val="22"/>
        </w:rPr>
        <w:t>and</w:t>
      </w:r>
    </w:p>
    <w:p w14:paraId="2A4F8706" w14:textId="77777777" w:rsidR="00C422A9" w:rsidRDefault="00CA0F74" w:rsidP="002A16D3">
      <w:pPr>
        <w:pStyle w:val="Heading3"/>
        <w:numPr>
          <w:ilvl w:val="2"/>
          <w:numId w:val="20"/>
        </w:numPr>
        <w:spacing w:after="240"/>
        <w:ind w:hanging="567"/>
        <w:jc w:val="left"/>
        <w:rPr>
          <w:rFonts w:ascii="Arial" w:hAnsi="Arial"/>
          <w:color w:val="000000" w:themeColor="text1"/>
          <w:sz w:val="22"/>
        </w:rPr>
      </w:pPr>
      <w:r w:rsidRPr="004E68BB">
        <w:rPr>
          <w:rFonts w:ascii="Arial" w:hAnsi="Arial"/>
          <w:color w:val="000000" w:themeColor="text1"/>
          <w:sz w:val="22"/>
        </w:rPr>
        <w:t xml:space="preserve">take account of </w:t>
      </w:r>
      <w:r w:rsidR="00951141" w:rsidRPr="004E68BB">
        <w:rPr>
          <w:rFonts w:ascii="Arial" w:hAnsi="Arial"/>
          <w:color w:val="000000" w:themeColor="text1"/>
          <w:sz w:val="22"/>
        </w:rPr>
        <w:t>any guidance about preventing facilitation of tax evasion offences which may be published and updated in accordance with Section 47 of the Criminal Finances Act 2017</w:t>
      </w:r>
      <w:r w:rsidR="00A14AF9" w:rsidRPr="004E68BB">
        <w:rPr>
          <w:rFonts w:ascii="Arial" w:hAnsi="Arial"/>
          <w:color w:val="000000" w:themeColor="text1"/>
          <w:sz w:val="22"/>
        </w:rPr>
        <w:t>.</w:t>
      </w:r>
    </w:p>
    <w:p w14:paraId="554311E1" w14:textId="3F2ECED1" w:rsidR="00B14218" w:rsidRPr="00C422A9" w:rsidRDefault="00A14AF9" w:rsidP="002A16D3">
      <w:pPr>
        <w:pStyle w:val="Heading3"/>
        <w:numPr>
          <w:ilvl w:val="1"/>
          <w:numId w:val="20"/>
        </w:numPr>
        <w:tabs>
          <w:tab w:val="clear" w:pos="709"/>
        </w:tabs>
        <w:spacing w:after="240"/>
        <w:ind w:left="851" w:hanging="851"/>
        <w:jc w:val="left"/>
        <w:rPr>
          <w:rFonts w:ascii="Arial" w:hAnsi="Arial"/>
          <w:color w:val="000000" w:themeColor="text1"/>
          <w:sz w:val="22"/>
        </w:rPr>
      </w:pPr>
      <w:r w:rsidRPr="00C422A9">
        <w:rPr>
          <w:rFonts w:ascii="Arial" w:hAnsi="Arial"/>
          <w:color w:val="000000" w:themeColor="text1"/>
          <w:sz w:val="22"/>
          <w:szCs w:val="20"/>
        </w:rPr>
        <w:t>The Supplier shall immediately notify the Authority in writing if it become</w:t>
      </w:r>
      <w:r w:rsidR="00D1642F" w:rsidRPr="00C422A9">
        <w:rPr>
          <w:rFonts w:ascii="Arial" w:hAnsi="Arial"/>
          <w:color w:val="000000" w:themeColor="text1"/>
          <w:sz w:val="22"/>
          <w:szCs w:val="20"/>
        </w:rPr>
        <w:t xml:space="preserve">s aware of any breach of Clause </w:t>
      </w:r>
      <w:r w:rsidR="00A34D93">
        <w:rPr>
          <w:rFonts w:ascii="Arial" w:hAnsi="Arial"/>
          <w:color w:val="000000" w:themeColor="text1"/>
          <w:sz w:val="22"/>
          <w:szCs w:val="20"/>
        </w:rPr>
        <w:t>J5</w:t>
      </w:r>
      <w:r w:rsidRPr="00C422A9">
        <w:rPr>
          <w:rFonts w:ascii="Arial" w:hAnsi="Arial"/>
          <w:color w:val="000000" w:themeColor="text1"/>
          <w:sz w:val="22"/>
          <w:szCs w:val="20"/>
        </w:rPr>
        <w:t xml:space="preserve">.1 and/or </w:t>
      </w:r>
      <w:r w:rsidR="00A34D93">
        <w:rPr>
          <w:rFonts w:ascii="Arial" w:hAnsi="Arial"/>
          <w:color w:val="000000" w:themeColor="text1"/>
          <w:sz w:val="22"/>
          <w:szCs w:val="20"/>
        </w:rPr>
        <w:t>J5</w:t>
      </w:r>
      <w:r w:rsidRPr="00C422A9">
        <w:rPr>
          <w:rFonts w:ascii="Arial" w:hAnsi="Arial"/>
          <w:color w:val="000000" w:themeColor="text1"/>
          <w:sz w:val="22"/>
          <w:szCs w:val="20"/>
        </w:rPr>
        <w:t>.2, or has reason to believe that it has or any of the Supplier Personnel have:</w:t>
      </w:r>
    </w:p>
    <w:p w14:paraId="0911BEF5" w14:textId="0F071BE6" w:rsidR="00B14218" w:rsidRPr="004E68BB" w:rsidRDefault="00A14AF9" w:rsidP="002A16D3">
      <w:pPr>
        <w:pStyle w:val="Heading3"/>
        <w:numPr>
          <w:ilvl w:val="2"/>
          <w:numId w:val="20"/>
        </w:numPr>
        <w:spacing w:after="240"/>
        <w:ind w:hanging="567"/>
        <w:jc w:val="left"/>
        <w:rPr>
          <w:rFonts w:ascii="Arial" w:hAnsi="Arial"/>
          <w:color w:val="000000" w:themeColor="text1"/>
          <w:sz w:val="22"/>
        </w:rPr>
      </w:pPr>
      <w:r w:rsidRPr="004E68BB">
        <w:rPr>
          <w:rFonts w:ascii="Arial" w:hAnsi="Arial"/>
          <w:color w:val="000000" w:themeColor="text1"/>
          <w:sz w:val="22"/>
        </w:rPr>
        <w:t>been subject to an investigation or prosecution which relate</w:t>
      </w:r>
      <w:r w:rsidR="00D1642F" w:rsidRPr="004E68BB">
        <w:rPr>
          <w:rFonts w:ascii="Arial" w:hAnsi="Arial"/>
          <w:color w:val="000000" w:themeColor="text1"/>
          <w:sz w:val="22"/>
        </w:rPr>
        <w:t>s to an alleged Prohibited Act;</w:t>
      </w:r>
    </w:p>
    <w:p w14:paraId="08D764CB" w14:textId="77777777" w:rsidR="00B14218" w:rsidRPr="004E68BB" w:rsidRDefault="00A14AF9" w:rsidP="002A16D3">
      <w:pPr>
        <w:pStyle w:val="Heading3"/>
        <w:numPr>
          <w:ilvl w:val="2"/>
          <w:numId w:val="20"/>
        </w:numPr>
        <w:spacing w:after="240"/>
        <w:ind w:hanging="567"/>
        <w:jc w:val="left"/>
        <w:rPr>
          <w:rFonts w:ascii="Arial" w:hAnsi="Arial"/>
          <w:color w:val="000000" w:themeColor="text1"/>
          <w:sz w:val="22"/>
        </w:rPr>
      </w:pPr>
      <w:r w:rsidRPr="004E68BB">
        <w:rPr>
          <w:rFonts w:ascii="Arial" w:hAnsi="Arial"/>
          <w:color w:val="000000" w:themeColor="text1"/>
          <w:sz w:val="22"/>
        </w:rPr>
        <w:t xml:space="preserve">been listed by any government department or agency as being debarred, suspended, proposed for suspension or debarment, or otherwise ineligible for participation in government procurement programmes or contracts on the grounds of a Prohibited Act; and/or </w:t>
      </w:r>
    </w:p>
    <w:p w14:paraId="4A428488" w14:textId="77777777" w:rsidR="00B14218" w:rsidRPr="004E68BB" w:rsidRDefault="00A14AF9" w:rsidP="002A16D3">
      <w:pPr>
        <w:pStyle w:val="Heading3"/>
        <w:numPr>
          <w:ilvl w:val="2"/>
          <w:numId w:val="20"/>
        </w:numPr>
        <w:spacing w:after="240"/>
        <w:ind w:hanging="567"/>
        <w:jc w:val="left"/>
        <w:rPr>
          <w:rFonts w:ascii="Arial" w:hAnsi="Arial"/>
          <w:color w:val="000000" w:themeColor="text1"/>
          <w:sz w:val="22"/>
        </w:rPr>
      </w:pPr>
      <w:r w:rsidRPr="004E68BB">
        <w:rPr>
          <w:rFonts w:ascii="Arial" w:hAnsi="Arial"/>
          <w:color w:val="000000" w:themeColor="text1"/>
          <w:sz w:val="22"/>
        </w:rPr>
        <w:t>received a request or demand for any undue financial or other advantage of any kind in connection with the performance of this Agreement or otherwise suspects that any person or Party directly or indirectly connected with this Agreement has committed or attempted to commit a Prohibited Act.</w:t>
      </w:r>
    </w:p>
    <w:p w14:paraId="2935C932" w14:textId="0B8C6447" w:rsidR="00C422A9" w:rsidRDefault="00A14AF9"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r w:rsidRPr="004E68BB">
        <w:rPr>
          <w:rFonts w:ascii="Arial" w:hAnsi="Arial"/>
          <w:color w:val="000000" w:themeColor="text1"/>
          <w:sz w:val="22"/>
          <w:szCs w:val="20"/>
        </w:rPr>
        <w:t>If the Supplier makes a notification to the Authority pursuant to Clause</w:t>
      </w:r>
      <w:r w:rsidR="00D1642F" w:rsidRPr="004E68BB">
        <w:rPr>
          <w:rFonts w:ascii="Arial" w:hAnsi="Arial"/>
          <w:color w:val="000000" w:themeColor="text1"/>
          <w:sz w:val="22"/>
          <w:szCs w:val="20"/>
        </w:rPr>
        <w:t xml:space="preserve"> </w:t>
      </w:r>
      <w:r w:rsidR="00A34D93">
        <w:rPr>
          <w:rFonts w:ascii="Arial" w:hAnsi="Arial"/>
          <w:color w:val="000000" w:themeColor="text1"/>
          <w:sz w:val="22"/>
          <w:szCs w:val="20"/>
        </w:rPr>
        <w:t>J5</w:t>
      </w:r>
      <w:r w:rsidRPr="004E68BB">
        <w:rPr>
          <w:rFonts w:ascii="Arial" w:hAnsi="Arial"/>
          <w:color w:val="000000" w:themeColor="text1"/>
          <w:sz w:val="22"/>
          <w:szCs w:val="20"/>
        </w:rPr>
        <w:t>.4, the Supplier shall respond promptly to the Authority's enquiries, co-operate with any investigation, and allow the Authority to Audit any books, Records and/or any other relevant documentation in accordance with Clause</w:t>
      </w:r>
      <w:r w:rsidR="00D1642F" w:rsidRPr="004E68BB">
        <w:rPr>
          <w:rFonts w:ascii="Arial" w:hAnsi="Arial"/>
          <w:color w:val="000000" w:themeColor="text1"/>
          <w:sz w:val="22"/>
          <w:szCs w:val="20"/>
        </w:rPr>
        <w:t xml:space="preserve"> </w:t>
      </w:r>
      <w:r w:rsidR="00A34D93">
        <w:rPr>
          <w:rFonts w:ascii="Arial" w:hAnsi="Arial"/>
          <w:color w:val="000000" w:themeColor="text1"/>
          <w:sz w:val="22"/>
          <w:szCs w:val="20"/>
        </w:rPr>
        <w:t>D2</w:t>
      </w:r>
      <w:r w:rsidR="00D1642F" w:rsidRPr="004E68BB">
        <w:rPr>
          <w:rFonts w:ascii="Arial" w:hAnsi="Arial"/>
          <w:color w:val="000000" w:themeColor="text1"/>
          <w:sz w:val="22"/>
          <w:szCs w:val="20"/>
        </w:rPr>
        <w:t xml:space="preserve"> </w:t>
      </w:r>
      <w:r w:rsidRPr="004E68BB">
        <w:rPr>
          <w:rFonts w:ascii="Arial" w:hAnsi="Arial"/>
          <w:color w:val="000000" w:themeColor="text1"/>
          <w:sz w:val="22"/>
          <w:szCs w:val="20"/>
        </w:rPr>
        <w:t>(Records, Reports, Audits and Open Book Data).</w:t>
      </w:r>
    </w:p>
    <w:p w14:paraId="4922A65F" w14:textId="3463B7E1" w:rsidR="00B14218" w:rsidRPr="00C422A9" w:rsidRDefault="00A14AF9"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r w:rsidRPr="00C422A9">
        <w:rPr>
          <w:rFonts w:ascii="Arial" w:hAnsi="Arial"/>
          <w:color w:val="000000" w:themeColor="text1"/>
          <w:sz w:val="22"/>
          <w:szCs w:val="20"/>
        </w:rPr>
        <w:t>If the Supplier is in Default under Clauses</w:t>
      </w:r>
      <w:r w:rsidR="00D1642F" w:rsidRPr="00C422A9">
        <w:rPr>
          <w:rFonts w:ascii="Arial" w:hAnsi="Arial"/>
          <w:color w:val="000000" w:themeColor="text1"/>
          <w:sz w:val="22"/>
          <w:szCs w:val="20"/>
        </w:rPr>
        <w:t xml:space="preserve"> </w:t>
      </w:r>
      <w:r w:rsidR="00A34D93">
        <w:rPr>
          <w:rFonts w:ascii="Arial" w:hAnsi="Arial"/>
          <w:color w:val="000000" w:themeColor="text1"/>
          <w:sz w:val="22"/>
          <w:szCs w:val="20"/>
        </w:rPr>
        <w:t>J5</w:t>
      </w:r>
      <w:r w:rsidRPr="00C422A9">
        <w:rPr>
          <w:rFonts w:ascii="Arial" w:hAnsi="Arial"/>
          <w:color w:val="000000" w:themeColor="text1"/>
          <w:sz w:val="22"/>
          <w:szCs w:val="20"/>
        </w:rPr>
        <w:t xml:space="preserve">.1 and/or </w:t>
      </w:r>
      <w:r w:rsidR="00A34D93">
        <w:rPr>
          <w:rFonts w:ascii="Arial" w:hAnsi="Arial"/>
          <w:color w:val="000000" w:themeColor="text1"/>
          <w:sz w:val="22"/>
          <w:szCs w:val="20"/>
        </w:rPr>
        <w:t>J5</w:t>
      </w:r>
      <w:r w:rsidRPr="00C422A9">
        <w:rPr>
          <w:rFonts w:ascii="Arial" w:hAnsi="Arial"/>
          <w:color w:val="000000" w:themeColor="text1"/>
          <w:sz w:val="22"/>
          <w:szCs w:val="20"/>
        </w:rPr>
        <w:t>.2, the Authority may by notice:</w:t>
      </w:r>
    </w:p>
    <w:p w14:paraId="5155628D" w14:textId="77777777" w:rsidR="00B14218" w:rsidRPr="004E68BB" w:rsidRDefault="00A14AF9" w:rsidP="002A16D3">
      <w:pPr>
        <w:pStyle w:val="Heading3"/>
        <w:numPr>
          <w:ilvl w:val="2"/>
          <w:numId w:val="20"/>
        </w:numPr>
        <w:spacing w:after="240"/>
        <w:jc w:val="left"/>
        <w:rPr>
          <w:rFonts w:ascii="Arial" w:hAnsi="Arial"/>
          <w:color w:val="000000" w:themeColor="text1"/>
          <w:sz w:val="22"/>
        </w:rPr>
      </w:pPr>
      <w:r w:rsidRPr="004E68BB">
        <w:rPr>
          <w:rFonts w:ascii="Arial" w:hAnsi="Arial"/>
          <w:color w:val="000000" w:themeColor="text1"/>
          <w:sz w:val="22"/>
        </w:rPr>
        <w:t>require the Supplier to remove from performance of this Agreement any Supplier Personnel whose acts or omissions have caused the Default; or</w:t>
      </w:r>
    </w:p>
    <w:p w14:paraId="53B2A578" w14:textId="77777777" w:rsidR="00B14218" w:rsidRPr="004E68BB" w:rsidRDefault="00A14AF9" w:rsidP="002A16D3">
      <w:pPr>
        <w:pStyle w:val="Heading3"/>
        <w:numPr>
          <w:ilvl w:val="2"/>
          <w:numId w:val="20"/>
        </w:numPr>
        <w:spacing w:after="240"/>
        <w:jc w:val="left"/>
        <w:rPr>
          <w:rFonts w:ascii="Arial" w:hAnsi="Arial"/>
          <w:color w:val="000000" w:themeColor="text1"/>
          <w:sz w:val="22"/>
        </w:rPr>
      </w:pPr>
      <w:bookmarkStart w:id="640" w:name="_Ref349229337"/>
      <w:r w:rsidRPr="004E68BB">
        <w:rPr>
          <w:rFonts w:ascii="Arial" w:hAnsi="Arial"/>
          <w:color w:val="000000" w:themeColor="text1"/>
          <w:sz w:val="22"/>
        </w:rPr>
        <w:t>immediately terminate this Agreement.</w:t>
      </w:r>
      <w:bookmarkEnd w:id="640"/>
    </w:p>
    <w:p w14:paraId="0782DC2A" w14:textId="263A10DD" w:rsidR="00B14218" w:rsidRPr="004E68BB" w:rsidRDefault="00A14AF9"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r w:rsidRPr="004E68BB">
        <w:rPr>
          <w:rFonts w:ascii="Arial" w:hAnsi="Arial"/>
          <w:color w:val="000000" w:themeColor="text1"/>
          <w:sz w:val="22"/>
          <w:szCs w:val="20"/>
        </w:rPr>
        <w:t>Any notice served by the Authority under Clause</w:t>
      </w:r>
      <w:r w:rsidR="00D1642F" w:rsidRPr="004E68BB">
        <w:rPr>
          <w:rFonts w:ascii="Arial" w:hAnsi="Arial"/>
          <w:color w:val="000000" w:themeColor="text1"/>
          <w:sz w:val="22"/>
          <w:szCs w:val="20"/>
        </w:rPr>
        <w:t xml:space="preserve"> </w:t>
      </w:r>
      <w:r w:rsidR="00A34D93">
        <w:rPr>
          <w:rFonts w:ascii="Arial" w:hAnsi="Arial"/>
          <w:color w:val="000000" w:themeColor="text1"/>
          <w:sz w:val="22"/>
          <w:szCs w:val="20"/>
        </w:rPr>
        <w:t>J5</w:t>
      </w:r>
      <w:r w:rsidRPr="004E68BB">
        <w:rPr>
          <w:rFonts w:ascii="Arial" w:hAnsi="Arial"/>
          <w:color w:val="000000" w:themeColor="text1"/>
          <w:sz w:val="22"/>
          <w:szCs w:val="20"/>
        </w:rPr>
        <w:t>.6 shall specify the nature of the Prohibited Act, the identity of the Party who the Authority believes has committed the Prohibited Act and the action that the Authority has elected to take (including, where relevant, the date on which this Agreement shall terminate).</w:t>
      </w:r>
    </w:p>
    <w:p w14:paraId="4244FC7E" w14:textId="36CE9D12" w:rsidR="00B14218" w:rsidRPr="00C40F2E" w:rsidRDefault="00C40F2E" w:rsidP="002A16D3">
      <w:pPr>
        <w:pStyle w:val="Heading1"/>
        <w:keepNext w:val="0"/>
        <w:numPr>
          <w:ilvl w:val="0"/>
          <w:numId w:val="20"/>
        </w:numPr>
        <w:tabs>
          <w:tab w:val="clear" w:pos="709"/>
        </w:tabs>
        <w:spacing w:after="240"/>
        <w:ind w:left="851" w:hanging="851"/>
        <w:jc w:val="left"/>
        <w:rPr>
          <w:rFonts w:ascii="Arial" w:hAnsi="Arial"/>
          <w:b w:val="0"/>
          <w:color w:val="365F91"/>
          <w:sz w:val="32"/>
          <w:szCs w:val="20"/>
          <w:u w:val="none"/>
        </w:rPr>
      </w:pPr>
      <w:bookmarkStart w:id="641" w:name="_Ref72470472"/>
      <w:bookmarkStart w:id="642" w:name="_Toc127759117"/>
      <w:bookmarkStart w:id="643" w:name="_Toc139080616"/>
      <w:bookmarkStart w:id="644" w:name="_Toc21349866"/>
      <w:r w:rsidRPr="00C40F2E">
        <w:rPr>
          <w:rFonts w:ascii="Arial" w:hAnsi="Arial"/>
          <w:b w:val="0"/>
          <w:color w:val="365F91"/>
          <w:sz w:val="32"/>
          <w:szCs w:val="20"/>
          <w:u w:val="none"/>
        </w:rPr>
        <w:t>Severance</w:t>
      </w:r>
      <w:bookmarkEnd w:id="641"/>
      <w:bookmarkEnd w:id="642"/>
      <w:bookmarkEnd w:id="643"/>
      <w:bookmarkEnd w:id="644"/>
    </w:p>
    <w:p w14:paraId="6B974151" w14:textId="77777777" w:rsidR="00B14218" w:rsidRPr="0005106E" w:rsidRDefault="00A14AF9"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r w:rsidRPr="0005106E">
        <w:rPr>
          <w:rFonts w:ascii="Arial" w:hAnsi="Arial"/>
          <w:color w:val="000000" w:themeColor="text1"/>
          <w:sz w:val="22"/>
          <w:szCs w:val="20"/>
        </w:rPr>
        <w:t>If any provision of this Agreement (or part of any provision) is held to be void or otherwise unenforceable by any court of competent jurisdiction, such provision (or part) shall to the extent necessary to ensure that the remaining provisions of this Agreement are not void or unenforceable be deemed to be deleted and the validity and/or enforceability of the remaining provisions of this Agreement shall not be affected.</w:t>
      </w:r>
    </w:p>
    <w:p w14:paraId="24B1AE93" w14:textId="3D2427F5" w:rsidR="00B14218" w:rsidRPr="0005106E" w:rsidRDefault="00A14AF9"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r w:rsidRPr="0005106E">
        <w:rPr>
          <w:rFonts w:ascii="Arial" w:hAnsi="Arial"/>
          <w:color w:val="000000" w:themeColor="text1"/>
          <w:sz w:val="22"/>
          <w:szCs w:val="20"/>
        </w:rPr>
        <w:t>In the event that any deemed deletion under Clause</w:t>
      </w:r>
      <w:r w:rsidR="00D1642F" w:rsidRPr="0005106E">
        <w:rPr>
          <w:rFonts w:ascii="Arial" w:hAnsi="Arial"/>
          <w:color w:val="000000" w:themeColor="text1"/>
          <w:sz w:val="22"/>
          <w:szCs w:val="20"/>
        </w:rPr>
        <w:t xml:space="preserve"> </w:t>
      </w:r>
      <w:r w:rsidR="00A34D93" w:rsidRPr="0005106E">
        <w:rPr>
          <w:rFonts w:ascii="Arial" w:hAnsi="Arial"/>
          <w:color w:val="000000" w:themeColor="text1"/>
          <w:sz w:val="22"/>
          <w:szCs w:val="20"/>
        </w:rPr>
        <w:t>J6</w:t>
      </w:r>
      <w:r w:rsidRPr="0005106E">
        <w:rPr>
          <w:rFonts w:ascii="Arial" w:hAnsi="Arial"/>
          <w:color w:val="000000" w:themeColor="text1"/>
          <w:sz w:val="22"/>
          <w:szCs w:val="20"/>
        </w:rPr>
        <w:t>.1 is so fundamental as to prevent the accomplishment of the purpose of this Agreement or materially alters the balance of risks and rewards in this Agreement, either Party may give notice to the other Party requiring the Parties to commence good faith negotiations to amend this Agreement so that, as amended, it is valid and enforceable, preserves the balance of risks and rewards in this Agreement and, to the extent that is reasonably possible, achieves the Parties' original commercial intention.</w:t>
      </w:r>
    </w:p>
    <w:p w14:paraId="4F82F17A" w14:textId="2050EB2B" w:rsidR="00B14218" w:rsidRPr="0005106E" w:rsidRDefault="00A14AF9"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r w:rsidRPr="0005106E">
        <w:rPr>
          <w:rFonts w:ascii="Arial" w:hAnsi="Arial"/>
          <w:color w:val="000000" w:themeColor="text1"/>
          <w:sz w:val="22"/>
          <w:szCs w:val="20"/>
        </w:rPr>
        <w:t xml:space="preserve">If the Parties are unable to agree on the revisions to this Agreement within </w:t>
      </w:r>
      <w:r w:rsidR="00D1642F" w:rsidRPr="0005106E">
        <w:rPr>
          <w:rFonts w:ascii="Arial" w:hAnsi="Arial"/>
          <w:color w:val="000000" w:themeColor="text1"/>
          <w:sz w:val="22"/>
          <w:szCs w:val="20"/>
        </w:rPr>
        <w:t>five (</w:t>
      </w:r>
      <w:r w:rsidRPr="0005106E">
        <w:rPr>
          <w:rFonts w:ascii="Arial" w:hAnsi="Arial"/>
          <w:color w:val="000000" w:themeColor="text1"/>
          <w:sz w:val="22"/>
          <w:szCs w:val="20"/>
        </w:rPr>
        <w:t>5</w:t>
      </w:r>
      <w:r w:rsidR="00D1642F" w:rsidRPr="0005106E">
        <w:rPr>
          <w:rFonts w:ascii="Arial" w:hAnsi="Arial"/>
          <w:color w:val="000000" w:themeColor="text1"/>
          <w:sz w:val="22"/>
          <w:szCs w:val="20"/>
        </w:rPr>
        <w:t xml:space="preserve">) </w:t>
      </w:r>
      <w:r w:rsidRPr="0005106E">
        <w:rPr>
          <w:rFonts w:ascii="Arial" w:hAnsi="Arial"/>
          <w:color w:val="000000" w:themeColor="text1"/>
          <w:sz w:val="22"/>
          <w:szCs w:val="20"/>
        </w:rPr>
        <w:t>Working Days of the date of the notice given pursuant to Clause</w:t>
      </w:r>
      <w:r w:rsidR="00D1642F" w:rsidRPr="0005106E">
        <w:rPr>
          <w:rFonts w:ascii="Arial" w:hAnsi="Arial"/>
          <w:color w:val="000000" w:themeColor="text1"/>
          <w:sz w:val="22"/>
          <w:szCs w:val="20"/>
        </w:rPr>
        <w:t xml:space="preserve"> </w:t>
      </w:r>
      <w:r w:rsidR="00A34D93" w:rsidRPr="0005106E">
        <w:rPr>
          <w:rFonts w:ascii="Arial" w:hAnsi="Arial"/>
          <w:color w:val="000000" w:themeColor="text1"/>
          <w:sz w:val="22"/>
          <w:szCs w:val="20"/>
        </w:rPr>
        <w:t>J6</w:t>
      </w:r>
      <w:r w:rsidRPr="0005106E">
        <w:rPr>
          <w:rFonts w:ascii="Arial" w:hAnsi="Arial"/>
          <w:color w:val="000000" w:themeColor="text1"/>
          <w:sz w:val="22"/>
          <w:szCs w:val="20"/>
        </w:rPr>
        <w:t>.2, the matter shall be dealt with in accordance with Paragraph</w:t>
      </w:r>
      <w:r w:rsidR="00D1642F" w:rsidRPr="0005106E">
        <w:rPr>
          <w:rFonts w:ascii="Arial" w:hAnsi="Arial"/>
          <w:color w:val="000000" w:themeColor="text1"/>
          <w:sz w:val="22"/>
          <w:szCs w:val="20"/>
        </w:rPr>
        <w:t xml:space="preserve"> </w:t>
      </w:r>
      <w:r w:rsidR="00761F41" w:rsidRPr="0005106E">
        <w:rPr>
          <w:rFonts w:ascii="Arial" w:hAnsi="Arial"/>
          <w:color w:val="000000" w:themeColor="text1"/>
          <w:sz w:val="22"/>
          <w:szCs w:val="20"/>
        </w:rPr>
        <w:t>4</w:t>
      </w:r>
      <w:r w:rsidR="00D1642F" w:rsidRPr="0005106E">
        <w:rPr>
          <w:rFonts w:ascii="Arial" w:hAnsi="Arial"/>
          <w:color w:val="000000" w:themeColor="text1"/>
          <w:sz w:val="22"/>
          <w:szCs w:val="20"/>
        </w:rPr>
        <w:t xml:space="preserve"> </w:t>
      </w:r>
      <w:r w:rsidRPr="0005106E">
        <w:rPr>
          <w:rFonts w:ascii="Arial" w:hAnsi="Arial"/>
          <w:color w:val="000000" w:themeColor="text1"/>
          <w:sz w:val="22"/>
          <w:szCs w:val="20"/>
        </w:rPr>
        <w:t>(Commercial Negotiation) of Schedule 8.3</w:t>
      </w:r>
      <w:r w:rsidR="00D1642F" w:rsidRPr="0005106E">
        <w:rPr>
          <w:rFonts w:ascii="Arial" w:hAnsi="Arial"/>
          <w:color w:val="000000" w:themeColor="text1"/>
          <w:sz w:val="22"/>
          <w:szCs w:val="20"/>
        </w:rPr>
        <w:t xml:space="preserve"> </w:t>
      </w:r>
      <w:r w:rsidRPr="0005106E">
        <w:rPr>
          <w:rFonts w:ascii="Arial" w:hAnsi="Arial"/>
          <w:color w:val="000000" w:themeColor="text1"/>
          <w:sz w:val="22"/>
          <w:szCs w:val="20"/>
        </w:rPr>
        <w:t xml:space="preserve">(Dispute Resolution Procedure) except that if the representatives are unable to resolve the dispute within </w:t>
      </w:r>
      <w:r w:rsidR="0024463D" w:rsidRPr="0005106E">
        <w:rPr>
          <w:rFonts w:ascii="Arial" w:hAnsi="Arial"/>
          <w:color w:val="000000" w:themeColor="text1"/>
          <w:sz w:val="22"/>
          <w:szCs w:val="20"/>
        </w:rPr>
        <w:t>thirty (</w:t>
      </w:r>
      <w:r w:rsidRPr="0005106E">
        <w:rPr>
          <w:rFonts w:ascii="Arial" w:hAnsi="Arial"/>
          <w:color w:val="000000" w:themeColor="text1"/>
          <w:sz w:val="22"/>
          <w:szCs w:val="20"/>
        </w:rPr>
        <w:t>30</w:t>
      </w:r>
      <w:r w:rsidR="0024463D" w:rsidRPr="0005106E">
        <w:rPr>
          <w:rFonts w:ascii="Arial" w:hAnsi="Arial"/>
          <w:color w:val="000000" w:themeColor="text1"/>
          <w:sz w:val="22"/>
          <w:szCs w:val="20"/>
        </w:rPr>
        <w:t xml:space="preserve">) </w:t>
      </w:r>
      <w:r w:rsidRPr="0005106E">
        <w:rPr>
          <w:rFonts w:ascii="Arial" w:hAnsi="Arial"/>
          <w:color w:val="000000" w:themeColor="text1"/>
          <w:sz w:val="22"/>
          <w:szCs w:val="20"/>
        </w:rPr>
        <w:t xml:space="preserve">Working Days of the matter being referred to them, this Agreement shall automatically terminate with immediate effect. </w:t>
      </w:r>
      <w:r w:rsidR="0024463D" w:rsidRPr="0005106E">
        <w:rPr>
          <w:rFonts w:ascii="Arial" w:hAnsi="Arial"/>
          <w:color w:val="000000" w:themeColor="text1"/>
          <w:sz w:val="22"/>
          <w:szCs w:val="20"/>
        </w:rPr>
        <w:t xml:space="preserve"> </w:t>
      </w:r>
      <w:r w:rsidRPr="0005106E">
        <w:rPr>
          <w:rFonts w:ascii="Arial" w:hAnsi="Arial"/>
          <w:color w:val="000000" w:themeColor="text1"/>
          <w:sz w:val="22"/>
          <w:szCs w:val="20"/>
        </w:rPr>
        <w:t>The costs of termination incurred by the Parties shall lie where they fall if this Agreement is terminate</w:t>
      </w:r>
      <w:r w:rsidR="0024463D" w:rsidRPr="0005106E">
        <w:rPr>
          <w:rFonts w:ascii="Arial" w:hAnsi="Arial"/>
          <w:color w:val="000000" w:themeColor="text1"/>
          <w:sz w:val="22"/>
          <w:szCs w:val="20"/>
        </w:rPr>
        <w:t>d pursuant to this Clause</w:t>
      </w:r>
      <w:r w:rsidR="00D1642F" w:rsidRPr="0005106E">
        <w:rPr>
          <w:rFonts w:ascii="Arial" w:hAnsi="Arial"/>
          <w:color w:val="000000" w:themeColor="text1"/>
          <w:sz w:val="22"/>
          <w:szCs w:val="20"/>
        </w:rPr>
        <w:t xml:space="preserve"> </w:t>
      </w:r>
      <w:r w:rsidR="00A34D93" w:rsidRPr="0005106E">
        <w:rPr>
          <w:rFonts w:ascii="Arial" w:hAnsi="Arial"/>
          <w:color w:val="000000" w:themeColor="text1"/>
          <w:sz w:val="22"/>
          <w:szCs w:val="20"/>
        </w:rPr>
        <w:t>J6</w:t>
      </w:r>
      <w:r w:rsidR="0024463D" w:rsidRPr="0005106E">
        <w:rPr>
          <w:rFonts w:ascii="Arial" w:hAnsi="Arial"/>
          <w:color w:val="000000" w:themeColor="text1"/>
          <w:sz w:val="22"/>
          <w:szCs w:val="20"/>
        </w:rPr>
        <w:t>.3.</w:t>
      </w:r>
    </w:p>
    <w:p w14:paraId="6D76B860" w14:textId="07672ACD" w:rsidR="00B14218" w:rsidRPr="00C40F2E" w:rsidRDefault="00C40F2E" w:rsidP="002A16D3">
      <w:pPr>
        <w:pStyle w:val="Heading1"/>
        <w:keepNext w:val="0"/>
        <w:numPr>
          <w:ilvl w:val="0"/>
          <w:numId w:val="20"/>
        </w:numPr>
        <w:tabs>
          <w:tab w:val="clear" w:pos="709"/>
        </w:tabs>
        <w:spacing w:after="240"/>
        <w:ind w:left="851" w:hanging="851"/>
        <w:jc w:val="left"/>
        <w:rPr>
          <w:rFonts w:ascii="Arial" w:hAnsi="Arial"/>
          <w:b w:val="0"/>
          <w:color w:val="365F91"/>
          <w:sz w:val="32"/>
          <w:szCs w:val="20"/>
          <w:u w:val="none"/>
        </w:rPr>
      </w:pPr>
      <w:bookmarkStart w:id="645" w:name="_Toc127759118"/>
      <w:bookmarkStart w:id="646" w:name="_Toc139080617"/>
      <w:bookmarkStart w:id="647" w:name="_Toc21349867"/>
      <w:r w:rsidRPr="00C40F2E">
        <w:rPr>
          <w:rFonts w:ascii="Arial" w:hAnsi="Arial"/>
          <w:b w:val="0"/>
          <w:color w:val="365F91"/>
          <w:sz w:val="32"/>
          <w:szCs w:val="20"/>
          <w:u w:val="none"/>
        </w:rPr>
        <w:t xml:space="preserve">Further </w:t>
      </w:r>
      <w:r>
        <w:rPr>
          <w:rFonts w:ascii="Arial" w:hAnsi="Arial"/>
          <w:b w:val="0"/>
          <w:color w:val="365F91"/>
          <w:sz w:val="32"/>
          <w:szCs w:val="20"/>
          <w:u w:val="none"/>
        </w:rPr>
        <w:t>a</w:t>
      </w:r>
      <w:r w:rsidRPr="00C40F2E">
        <w:rPr>
          <w:rFonts w:ascii="Arial" w:hAnsi="Arial"/>
          <w:b w:val="0"/>
          <w:color w:val="365F91"/>
          <w:sz w:val="32"/>
          <w:szCs w:val="20"/>
          <w:u w:val="none"/>
        </w:rPr>
        <w:t>ssurances</w:t>
      </w:r>
      <w:bookmarkEnd w:id="645"/>
      <w:bookmarkEnd w:id="646"/>
      <w:bookmarkEnd w:id="647"/>
    </w:p>
    <w:p w14:paraId="7E8C19A8" w14:textId="6DF85D40" w:rsidR="00B14218" w:rsidRPr="0005106E" w:rsidRDefault="00A14AF9" w:rsidP="00C40F2E">
      <w:pPr>
        <w:pStyle w:val="BodyTextIndent"/>
        <w:widowControl w:val="0"/>
        <w:spacing w:line="240" w:lineRule="auto"/>
        <w:ind w:left="851"/>
        <w:jc w:val="left"/>
        <w:rPr>
          <w:rFonts w:ascii="Arial" w:hAnsi="Arial" w:cs="Arial"/>
          <w:color w:val="000000" w:themeColor="text1"/>
          <w:sz w:val="22"/>
        </w:rPr>
      </w:pPr>
      <w:r w:rsidRPr="0005106E">
        <w:rPr>
          <w:rFonts w:ascii="Arial" w:hAnsi="Arial" w:cs="Arial"/>
          <w:color w:val="000000" w:themeColor="text1"/>
          <w:sz w:val="22"/>
        </w:rPr>
        <w:t>Each Party undertakes at the request of the other, and at the cost of the requesting Party to do all acts and execute all documents which may be reasonably necessary to give effect to the meaning of this Agreement.</w:t>
      </w:r>
    </w:p>
    <w:p w14:paraId="5FC139B1" w14:textId="5E56E442" w:rsidR="00B14218" w:rsidRPr="00C40F2E" w:rsidRDefault="00C40F2E" w:rsidP="002A16D3">
      <w:pPr>
        <w:pStyle w:val="Heading1"/>
        <w:keepNext w:val="0"/>
        <w:numPr>
          <w:ilvl w:val="0"/>
          <w:numId w:val="20"/>
        </w:numPr>
        <w:tabs>
          <w:tab w:val="clear" w:pos="709"/>
        </w:tabs>
        <w:spacing w:after="240"/>
        <w:ind w:left="851" w:hanging="851"/>
        <w:jc w:val="left"/>
        <w:rPr>
          <w:rFonts w:ascii="Arial" w:hAnsi="Arial"/>
          <w:b w:val="0"/>
          <w:color w:val="365F91"/>
          <w:sz w:val="32"/>
          <w:szCs w:val="20"/>
          <w:u w:val="none"/>
        </w:rPr>
      </w:pPr>
      <w:bookmarkStart w:id="648" w:name="_Ref60654507"/>
      <w:bookmarkStart w:id="649" w:name="_Ref60654517"/>
      <w:bookmarkStart w:id="650" w:name="_Toc127759119"/>
      <w:bookmarkStart w:id="651" w:name="_Toc139080618"/>
      <w:bookmarkStart w:id="652" w:name="_Toc21349868"/>
      <w:r w:rsidRPr="00C40F2E">
        <w:rPr>
          <w:rFonts w:ascii="Arial" w:hAnsi="Arial"/>
          <w:b w:val="0"/>
          <w:color w:val="365F91"/>
          <w:sz w:val="32"/>
          <w:szCs w:val="20"/>
          <w:u w:val="none"/>
        </w:rPr>
        <w:t>Entire agreement</w:t>
      </w:r>
      <w:bookmarkEnd w:id="648"/>
      <w:bookmarkEnd w:id="649"/>
      <w:bookmarkEnd w:id="650"/>
      <w:bookmarkEnd w:id="651"/>
      <w:bookmarkEnd w:id="652"/>
    </w:p>
    <w:p w14:paraId="12CF184A" w14:textId="10C11E5B" w:rsidR="00B14218" w:rsidRPr="004E68BB" w:rsidRDefault="00A14AF9"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bookmarkStart w:id="653" w:name="_Toc139080619"/>
      <w:r w:rsidRPr="004E68BB">
        <w:rPr>
          <w:rFonts w:ascii="Arial" w:hAnsi="Arial"/>
          <w:color w:val="000000" w:themeColor="text1"/>
          <w:sz w:val="22"/>
          <w:szCs w:val="20"/>
        </w:rPr>
        <w:t>This Agreement</w:t>
      </w:r>
      <w:r w:rsidR="002E598F">
        <w:rPr>
          <w:rFonts w:ascii="Arial" w:hAnsi="Arial"/>
          <w:color w:val="000000" w:themeColor="text1"/>
          <w:sz w:val="22"/>
          <w:szCs w:val="20"/>
        </w:rPr>
        <w:t>, together with the CAEHRS,</w:t>
      </w:r>
      <w:r w:rsidRPr="004E68BB">
        <w:rPr>
          <w:rFonts w:ascii="Arial" w:hAnsi="Arial"/>
          <w:color w:val="000000" w:themeColor="text1"/>
          <w:sz w:val="22"/>
          <w:szCs w:val="20"/>
        </w:rPr>
        <w:t xml:space="preserve"> constitutes the entire agreement between the Parties in respect of its subject matter and supersedes and extinguishes all prior negotiations, arrangements, understanding, course of dealings or agreements made between the Parties in relation to its subject m</w:t>
      </w:r>
      <w:r w:rsidR="009E71B8">
        <w:rPr>
          <w:rFonts w:ascii="Arial" w:hAnsi="Arial"/>
          <w:color w:val="000000" w:themeColor="text1"/>
          <w:sz w:val="22"/>
          <w:szCs w:val="20"/>
        </w:rPr>
        <w:t>atter, whether written or oral.</w:t>
      </w:r>
    </w:p>
    <w:p w14:paraId="2DE39252" w14:textId="45D5BD39" w:rsidR="00B14218" w:rsidRPr="004E68BB" w:rsidRDefault="00A14AF9"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r w:rsidRPr="004E68BB">
        <w:rPr>
          <w:rFonts w:ascii="Arial" w:hAnsi="Arial"/>
          <w:color w:val="000000" w:themeColor="text1"/>
          <w:sz w:val="22"/>
          <w:szCs w:val="20"/>
        </w:rPr>
        <w:t>Neither Party has been given, nor entered into this Agreement in reliance on, any warranty, statement, promise or representation other than those expre</w:t>
      </w:r>
      <w:r w:rsidR="0024463D" w:rsidRPr="004E68BB">
        <w:rPr>
          <w:rFonts w:ascii="Arial" w:hAnsi="Arial"/>
          <w:color w:val="000000" w:themeColor="text1"/>
          <w:sz w:val="22"/>
          <w:szCs w:val="20"/>
        </w:rPr>
        <w:t>ssly set out in this Agreement.</w:t>
      </w:r>
    </w:p>
    <w:p w14:paraId="0E71198D" w14:textId="093A658D" w:rsidR="00B14218" w:rsidRPr="004E68BB" w:rsidRDefault="00A14AF9"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r w:rsidRPr="004E68BB">
        <w:rPr>
          <w:rFonts w:ascii="Arial" w:hAnsi="Arial"/>
          <w:color w:val="000000" w:themeColor="text1"/>
          <w:sz w:val="22"/>
          <w:szCs w:val="20"/>
        </w:rPr>
        <w:t>Nothing in this Clause</w:t>
      </w:r>
      <w:r w:rsidR="009E71B8">
        <w:rPr>
          <w:rFonts w:ascii="Arial" w:hAnsi="Arial"/>
          <w:color w:val="000000" w:themeColor="text1"/>
          <w:sz w:val="22"/>
          <w:szCs w:val="20"/>
        </w:rPr>
        <w:t xml:space="preserve"> </w:t>
      </w:r>
      <w:r w:rsidR="00A34D93">
        <w:rPr>
          <w:rFonts w:ascii="Arial" w:hAnsi="Arial"/>
          <w:color w:val="000000" w:themeColor="text1"/>
          <w:sz w:val="22"/>
          <w:szCs w:val="20"/>
        </w:rPr>
        <w:t>J8</w:t>
      </w:r>
      <w:r w:rsidRPr="004E68BB">
        <w:rPr>
          <w:rFonts w:ascii="Arial" w:hAnsi="Arial"/>
          <w:color w:val="000000" w:themeColor="text1"/>
          <w:sz w:val="22"/>
          <w:szCs w:val="20"/>
        </w:rPr>
        <w:t xml:space="preserve"> shall exclude any liability in respect of misrepresentations made fraudulently.</w:t>
      </w:r>
      <w:bookmarkEnd w:id="653"/>
      <w:r w:rsidR="00C40F2E">
        <w:rPr>
          <w:rFonts w:ascii="Arial" w:hAnsi="Arial"/>
          <w:color w:val="000000" w:themeColor="text1"/>
          <w:sz w:val="22"/>
          <w:szCs w:val="20"/>
        </w:rPr>
        <w:br/>
      </w:r>
    </w:p>
    <w:p w14:paraId="23EDEDD2" w14:textId="53A02519" w:rsidR="00B14218" w:rsidRPr="00C40F2E" w:rsidRDefault="00C40F2E" w:rsidP="002A16D3">
      <w:pPr>
        <w:pStyle w:val="Heading1"/>
        <w:keepNext w:val="0"/>
        <w:numPr>
          <w:ilvl w:val="0"/>
          <w:numId w:val="20"/>
        </w:numPr>
        <w:tabs>
          <w:tab w:val="clear" w:pos="709"/>
        </w:tabs>
        <w:spacing w:after="240"/>
        <w:ind w:left="851" w:hanging="851"/>
        <w:jc w:val="left"/>
        <w:rPr>
          <w:rFonts w:ascii="Arial" w:hAnsi="Arial"/>
          <w:b w:val="0"/>
          <w:color w:val="365F91"/>
          <w:sz w:val="32"/>
          <w:szCs w:val="20"/>
          <w:u w:val="none"/>
        </w:rPr>
      </w:pPr>
      <w:bookmarkStart w:id="654" w:name="_Ref72470578"/>
      <w:bookmarkStart w:id="655" w:name="_Toc127759120"/>
      <w:bookmarkStart w:id="656" w:name="_Toc139080622"/>
      <w:bookmarkStart w:id="657" w:name="_Toc21349869"/>
      <w:r w:rsidRPr="00C40F2E">
        <w:rPr>
          <w:rFonts w:ascii="Arial" w:hAnsi="Arial"/>
          <w:b w:val="0"/>
          <w:color w:val="365F91"/>
          <w:sz w:val="32"/>
          <w:szCs w:val="20"/>
          <w:u w:val="none"/>
        </w:rPr>
        <w:t>Third party rights</w:t>
      </w:r>
      <w:bookmarkEnd w:id="654"/>
      <w:bookmarkEnd w:id="655"/>
      <w:bookmarkEnd w:id="656"/>
      <w:bookmarkEnd w:id="657"/>
    </w:p>
    <w:p w14:paraId="79C96295" w14:textId="3AB56140" w:rsidR="00B14218" w:rsidRPr="0005106E" w:rsidRDefault="00A14AF9"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bookmarkStart w:id="658" w:name="_Ref62030655"/>
      <w:bookmarkStart w:id="659" w:name="_Toc139080623"/>
      <w:r w:rsidRPr="0005106E">
        <w:rPr>
          <w:rFonts w:ascii="Arial" w:hAnsi="Arial"/>
          <w:color w:val="000000" w:themeColor="text1"/>
          <w:sz w:val="22"/>
          <w:szCs w:val="20"/>
        </w:rPr>
        <w:t>The provisions of Clause</w:t>
      </w:r>
      <w:r w:rsidR="00D1642F" w:rsidRPr="0005106E">
        <w:rPr>
          <w:rFonts w:ascii="Arial" w:hAnsi="Arial"/>
          <w:color w:val="000000" w:themeColor="text1"/>
          <w:sz w:val="22"/>
          <w:szCs w:val="20"/>
        </w:rPr>
        <w:t xml:space="preserve"> </w:t>
      </w:r>
      <w:r w:rsidR="00A34D93" w:rsidRPr="0005106E">
        <w:rPr>
          <w:rFonts w:ascii="Arial" w:hAnsi="Arial"/>
          <w:color w:val="000000" w:themeColor="text1"/>
          <w:sz w:val="22"/>
          <w:szCs w:val="20"/>
        </w:rPr>
        <w:t>F4</w:t>
      </w:r>
      <w:r w:rsidRPr="0005106E">
        <w:rPr>
          <w:rFonts w:ascii="Arial" w:hAnsi="Arial"/>
          <w:color w:val="000000" w:themeColor="text1"/>
          <w:sz w:val="22"/>
          <w:szCs w:val="20"/>
        </w:rPr>
        <w:t>.1</w:t>
      </w:r>
      <w:r w:rsidR="00D1642F" w:rsidRPr="0005106E">
        <w:rPr>
          <w:rFonts w:ascii="Arial" w:hAnsi="Arial"/>
          <w:color w:val="000000" w:themeColor="text1"/>
          <w:sz w:val="22"/>
          <w:szCs w:val="20"/>
        </w:rPr>
        <w:t xml:space="preserve"> </w:t>
      </w:r>
      <w:r w:rsidRPr="0005106E">
        <w:rPr>
          <w:rFonts w:ascii="Arial" w:hAnsi="Arial"/>
          <w:color w:val="000000" w:themeColor="text1"/>
          <w:sz w:val="22"/>
          <w:szCs w:val="20"/>
        </w:rPr>
        <w:t>(IPRs Indemnity), Paragraphs</w:t>
      </w:r>
      <w:r w:rsidR="00D1642F" w:rsidRPr="0005106E">
        <w:rPr>
          <w:rFonts w:ascii="Arial" w:hAnsi="Arial"/>
          <w:color w:val="000000" w:themeColor="text1"/>
          <w:sz w:val="22"/>
          <w:szCs w:val="20"/>
        </w:rPr>
        <w:t xml:space="preserve"> </w:t>
      </w:r>
      <w:r w:rsidRPr="0005106E">
        <w:rPr>
          <w:rFonts w:ascii="Arial" w:hAnsi="Arial"/>
          <w:color w:val="000000" w:themeColor="text1"/>
          <w:sz w:val="22"/>
          <w:szCs w:val="20"/>
        </w:rPr>
        <w:t>2.1 and 2.6 of Part</w:t>
      </w:r>
      <w:r w:rsidR="00D1642F" w:rsidRPr="0005106E">
        <w:rPr>
          <w:rFonts w:ascii="Arial" w:hAnsi="Arial"/>
          <w:color w:val="000000" w:themeColor="text1"/>
          <w:sz w:val="22"/>
          <w:szCs w:val="20"/>
        </w:rPr>
        <w:t xml:space="preserve"> </w:t>
      </w:r>
      <w:r w:rsidRPr="0005106E">
        <w:rPr>
          <w:rFonts w:ascii="Arial" w:hAnsi="Arial"/>
          <w:color w:val="000000" w:themeColor="text1"/>
          <w:sz w:val="22"/>
          <w:szCs w:val="20"/>
        </w:rPr>
        <w:t>A, Paragraphs</w:t>
      </w:r>
      <w:r w:rsidR="00D1642F" w:rsidRPr="0005106E">
        <w:rPr>
          <w:rFonts w:ascii="Arial" w:hAnsi="Arial"/>
          <w:color w:val="000000" w:themeColor="text1"/>
          <w:sz w:val="22"/>
          <w:szCs w:val="20"/>
        </w:rPr>
        <w:t xml:space="preserve"> </w:t>
      </w:r>
      <w:r w:rsidRPr="0005106E">
        <w:rPr>
          <w:rFonts w:ascii="Arial" w:hAnsi="Arial"/>
          <w:color w:val="000000" w:themeColor="text1"/>
          <w:sz w:val="22"/>
          <w:szCs w:val="20"/>
        </w:rPr>
        <w:t>2.1, 2.6, 3.1 and 3.3 of Part</w:t>
      </w:r>
      <w:r w:rsidR="00D1642F" w:rsidRPr="0005106E">
        <w:rPr>
          <w:rFonts w:ascii="Arial" w:hAnsi="Arial"/>
          <w:color w:val="000000" w:themeColor="text1"/>
          <w:sz w:val="22"/>
          <w:szCs w:val="20"/>
        </w:rPr>
        <w:t xml:space="preserve"> </w:t>
      </w:r>
      <w:r w:rsidRPr="0005106E">
        <w:rPr>
          <w:rFonts w:ascii="Arial" w:hAnsi="Arial"/>
          <w:color w:val="000000" w:themeColor="text1"/>
          <w:sz w:val="22"/>
          <w:szCs w:val="20"/>
        </w:rPr>
        <w:t>B, Paragraphs</w:t>
      </w:r>
      <w:r w:rsidR="00D1642F" w:rsidRPr="0005106E">
        <w:rPr>
          <w:rFonts w:ascii="Arial" w:hAnsi="Arial"/>
          <w:color w:val="000000" w:themeColor="text1"/>
          <w:sz w:val="22"/>
          <w:szCs w:val="20"/>
        </w:rPr>
        <w:t xml:space="preserve"> </w:t>
      </w:r>
      <w:r w:rsidRPr="0005106E">
        <w:rPr>
          <w:rFonts w:ascii="Arial" w:hAnsi="Arial"/>
          <w:color w:val="000000" w:themeColor="text1"/>
          <w:sz w:val="22"/>
          <w:szCs w:val="20"/>
        </w:rPr>
        <w:t>2.1 and 2.3 of Part</w:t>
      </w:r>
      <w:r w:rsidR="00D1642F" w:rsidRPr="0005106E">
        <w:rPr>
          <w:rFonts w:ascii="Arial" w:hAnsi="Arial"/>
          <w:color w:val="000000" w:themeColor="text1"/>
          <w:sz w:val="22"/>
          <w:szCs w:val="20"/>
        </w:rPr>
        <w:t xml:space="preserve"> </w:t>
      </w:r>
      <w:r w:rsidRPr="0005106E">
        <w:rPr>
          <w:rFonts w:ascii="Arial" w:hAnsi="Arial"/>
          <w:color w:val="000000" w:themeColor="text1"/>
          <w:sz w:val="22"/>
          <w:szCs w:val="20"/>
        </w:rPr>
        <w:t>C</w:t>
      </w:r>
      <w:r w:rsidR="007E3FB0" w:rsidRPr="0005106E">
        <w:rPr>
          <w:rFonts w:ascii="Arial" w:hAnsi="Arial"/>
          <w:color w:val="000000" w:themeColor="text1"/>
          <w:sz w:val="22"/>
          <w:szCs w:val="20"/>
        </w:rPr>
        <w:t>, Part D</w:t>
      </w:r>
      <w:r w:rsidR="00D1642F" w:rsidRPr="0005106E">
        <w:rPr>
          <w:rFonts w:ascii="Arial" w:hAnsi="Arial"/>
          <w:color w:val="000000" w:themeColor="text1"/>
          <w:sz w:val="22"/>
          <w:szCs w:val="20"/>
        </w:rPr>
        <w:t xml:space="preserve"> and Paragraphs </w:t>
      </w:r>
      <w:r w:rsidRPr="0005106E">
        <w:rPr>
          <w:rFonts w:ascii="Arial" w:hAnsi="Arial"/>
          <w:color w:val="000000" w:themeColor="text1"/>
          <w:sz w:val="22"/>
          <w:szCs w:val="20"/>
        </w:rPr>
        <w:t>1.4, 2.3 and 2.8 of Part</w:t>
      </w:r>
      <w:r w:rsidR="00D1642F" w:rsidRPr="0005106E">
        <w:rPr>
          <w:rFonts w:ascii="Arial" w:hAnsi="Arial"/>
          <w:color w:val="000000" w:themeColor="text1"/>
          <w:sz w:val="22"/>
          <w:szCs w:val="20"/>
        </w:rPr>
        <w:t xml:space="preserve"> </w:t>
      </w:r>
      <w:r w:rsidR="007E3FB0" w:rsidRPr="0005106E">
        <w:rPr>
          <w:rFonts w:ascii="Arial" w:hAnsi="Arial"/>
          <w:color w:val="000000" w:themeColor="text1"/>
          <w:sz w:val="22"/>
          <w:szCs w:val="20"/>
        </w:rPr>
        <w:t xml:space="preserve">E </w:t>
      </w:r>
      <w:r w:rsidRPr="0005106E">
        <w:rPr>
          <w:rFonts w:ascii="Arial" w:hAnsi="Arial"/>
          <w:color w:val="000000" w:themeColor="text1"/>
          <w:sz w:val="22"/>
          <w:szCs w:val="20"/>
        </w:rPr>
        <w:t>of Schedule</w:t>
      </w:r>
      <w:r w:rsidR="00D1642F" w:rsidRPr="0005106E">
        <w:rPr>
          <w:rFonts w:ascii="Arial" w:hAnsi="Arial"/>
          <w:color w:val="000000" w:themeColor="text1"/>
          <w:sz w:val="22"/>
          <w:szCs w:val="20"/>
        </w:rPr>
        <w:t xml:space="preserve"> </w:t>
      </w:r>
      <w:r w:rsidRPr="0005106E">
        <w:rPr>
          <w:rFonts w:ascii="Arial" w:hAnsi="Arial"/>
          <w:color w:val="000000" w:themeColor="text1"/>
          <w:sz w:val="22"/>
          <w:szCs w:val="20"/>
        </w:rPr>
        <w:t>9.1</w:t>
      </w:r>
      <w:r w:rsidR="00D1642F" w:rsidRPr="0005106E">
        <w:rPr>
          <w:rFonts w:ascii="Arial" w:hAnsi="Arial"/>
          <w:color w:val="000000" w:themeColor="text1"/>
          <w:sz w:val="22"/>
          <w:szCs w:val="20"/>
        </w:rPr>
        <w:t xml:space="preserve"> </w:t>
      </w:r>
      <w:r w:rsidRPr="0005106E">
        <w:rPr>
          <w:rFonts w:ascii="Arial" w:hAnsi="Arial"/>
          <w:color w:val="000000" w:themeColor="text1"/>
          <w:sz w:val="22"/>
          <w:szCs w:val="20"/>
        </w:rPr>
        <w:t>(Staff Transfer) and the provisions of Paragraph</w:t>
      </w:r>
      <w:r w:rsidR="00D1642F" w:rsidRPr="0005106E">
        <w:rPr>
          <w:rFonts w:ascii="Arial" w:hAnsi="Arial"/>
          <w:color w:val="000000" w:themeColor="text1"/>
          <w:sz w:val="22"/>
          <w:szCs w:val="20"/>
        </w:rPr>
        <w:t xml:space="preserve"> </w:t>
      </w:r>
      <w:r w:rsidRPr="0005106E">
        <w:rPr>
          <w:rFonts w:ascii="Arial" w:hAnsi="Arial"/>
          <w:color w:val="000000" w:themeColor="text1"/>
          <w:sz w:val="22"/>
          <w:szCs w:val="20"/>
        </w:rPr>
        <w:t>6.9 of Schedule</w:t>
      </w:r>
      <w:r w:rsidR="00D1642F" w:rsidRPr="0005106E">
        <w:rPr>
          <w:rFonts w:ascii="Arial" w:hAnsi="Arial"/>
          <w:color w:val="000000" w:themeColor="text1"/>
          <w:sz w:val="22"/>
          <w:szCs w:val="20"/>
        </w:rPr>
        <w:t xml:space="preserve"> </w:t>
      </w:r>
      <w:r w:rsidRPr="0005106E">
        <w:rPr>
          <w:rFonts w:ascii="Arial" w:hAnsi="Arial"/>
          <w:color w:val="000000" w:themeColor="text1"/>
          <w:sz w:val="22"/>
          <w:szCs w:val="20"/>
        </w:rPr>
        <w:t>8.5</w:t>
      </w:r>
      <w:r w:rsidR="00D1642F" w:rsidRPr="0005106E">
        <w:rPr>
          <w:rFonts w:ascii="Arial" w:hAnsi="Arial"/>
          <w:color w:val="000000" w:themeColor="text1"/>
          <w:sz w:val="22"/>
          <w:szCs w:val="20"/>
        </w:rPr>
        <w:t xml:space="preserve"> </w:t>
      </w:r>
      <w:r w:rsidRPr="0005106E">
        <w:rPr>
          <w:rFonts w:ascii="Arial" w:hAnsi="Arial"/>
          <w:color w:val="000000" w:themeColor="text1"/>
          <w:sz w:val="22"/>
          <w:szCs w:val="20"/>
        </w:rPr>
        <w:t>(Exit Management) (together “</w:t>
      </w:r>
      <w:r w:rsidRPr="0005106E">
        <w:rPr>
          <w:rFonts w:ascii="Arial" w:hAnsi="Arial"/>
          <w:b/>
          <w:color w:val="000000" w:themeColor="text1"/>
          <w:sz w:val="22"/>
          <w:szCs w:val="20"/>
        </w:rPr>
        <w:t>Third Party Provisions</w:t>
      </w:r>
      <w:r w:rsidRPr="0005106E">
        <w:rPr>
          <w:rFonts w:ascii="Arial" w:hAnsi="Arial"/>
          <w:color w:val="000000" w:themeColor="text1"/>
          <w:sz w:val="22"/>
          <w:szCs w:val="20"/>
        </w:rPr>
        <w:t>”) confer benefits on persons named in such provisions other than the Parties (each such person a “</w:t>
      </w:r>
      <w:r w:rsidRPr="0005106E">
        <w:rPr>
          <w:rFonts w:ascii="Arial" w:hAnsi="Arial"/>
          <w:b/>
          <w:color w:val="000000" w:themeColor="text1"/>
          <w:sz w:val="22"/>
          <w:szCs w:val="20"/>
        </w:rPr>
        <w:t>Third Party</w:t>
      </w:r>
      <w:r w:rsidRPr="0005106E">
        <w:rPr>
          <w:rFonts w:ascii="Arial" w:hAnsi="Arial"/>
          <w:color w:val="000000" w:themeColor="text1"/>
          <w:sz w:val="22"/>
          <w:szCs w:val="20"/>
        </w:rPr>
        <w:t xml:space="preserve"> </w:t>
      </w:r>
      <w:r w:rsidRPr="0005106E">
        <w:rPr>
          <w:rFonts w:ascii="Arial" w:hAnsi="Arial"/>
          <w:b/>
          <w:color w:val="000000" w:themeColor="text1"/>
          <w:sz w:val="22"/>
          <w:szCs w:val="20"/>
        </w:rPr>
        <w:t>Beneficiary</w:t>
      </w:r>
      <w:r w:rsidRPr="0005106E">
        <w:rPr>
          <w:rFonts w:ascii="Arial" w:hAnsi="Arial"/>
          <w:color w:val="000000" w:themeColor="text1"/>
          <w:sz w:val="22"/>
          <w:szCs w:val="20"/>
        </w:rPr>
        <w:t>”) and are intended to be enforceable by Third Parties Beneficiaries by virtue of the CRTPA.</w:t>
      </w:r>
    </w:p>
    <w:p w14:paraId="3DD7F167" w14:textId="5047B95E" w:rsidR="00B14218" w:rsidRPr="0005106E" w:rsidRDefault="00D1642F"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r w:rsidRPr="0005106E">
        <w:rPr>
          <w:rFonts w:ascii="Arial" w:hAnsi="Arial"/>
          <w:color w:val="000000" w:themeColor="text1"/>
          <w:sz w:val="22"/>
          <w:szCs w:val="20"/>
        </w:rPr>
        <w:t xml:space="preserve">Subject to Clause </w:t>
      </w:r>
      <w:r w:rsidR="00A34D93" w:rsidRPr="0005106E">
        <w:rPr>
          <w:rFonts w:ascii="Arial" w:hAnsi="Arial"/>
          <w:color w:val="000000" w:themeColor="text1"/>
          <w:sz w:val="22"/>
          <w:szCs w:val="20"/>
        </w:rPr>
        <w:t>J9</w:t>
      </w:r>
      <w:r w:rsidR="00A14AF9" w:rsidRPr="0005106E">
        <w:rPr>
          <w:rFonts w:ascii="Arial" w:hAnsi="Arial"/>
          <w:color w:val="000000" w:themeColor="text1"/>
          <w:sz w:val="22"/>
          <w:szCs w:val="20"/>
        </w:rPr>
        <w:t>.1, a person who is not a Party to this Agreement has no right under the CRTPA to enforce any term of this Agreement but this does not affect any right or remedy of any person which exists or is available otherwise than pursuant to that Act.</w:t>
      </w:r>
      <w:bookmarkEnd w:id="658"/>
      <w:bookmarkEnd w:id="659"/>
    </w:p>
    <w:p w14:paraId="2054DF40" w14:textId="77777777" w:rsidR="00B14218" w:rsidRPr="0005106E" w:rsidRDefault="00A14AF9"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r w:rsidRPr="0005106E">
        <w:rPr>
          <w:rFonts w:ascii="Arial" w:hAnsi="Arial"/>
          <w:color w:val="000000" w:themeColor="text1"/>
          <w:sz w:val="22"/>
          <w:szCs w:val="20"/>
        </w:rPr>
        <w:t>No Third Party Beneficiary may enforce, or take any step to enforce, any Third Party Provision without the prior written consent of the Authority, which may, if given, be given on and subject to such terms as the Authority may determine.</w:t>
      </w:r>
    </w:p>
    <w:p w14:paraId="73056420" w14:textId="74462C54" w:rsidR="00B14218" w:rsidRPr="0005106E" w:rsidRDefault="00A14AF9"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bookmarkStart w:id="660" w:name="_Toc139080624"/>
      <w:r w:rsidRPr="0005106E">
        <w:rPr>
          <w:rFonts w:ascii="Arial" w:hAnsi="Arial"/>
          <w:color w:val="000000" w:themeColor="text1"/>
          <w:sz w:val="22"/>
          <w:szCs w:val="20"/>
        </w:rPr>
        <w:t>Any amendments or modifications to this Agreement may be made, and any rights created under Clause</w:t>
      </w:r>
      <w:r w:rsidR="00D1642F" w:rsidRPr="0005106E">
        <w:rPr>
          <w:rFonts w:ascii="Arial" w:hAnsi="Arial"/>
          <w:color w:val="000000" w:themeColor="text1"/>
          <w:sz w:val="22"/>
          <w:szCs w:val="20"/>
        </w:rPr>
        <w:t xml:space="preserve"> </w:t>
      </w:r>
      <w:r w:rsidR="00A34D93" w:rsidRPr="0005106E">
        <w:rPr>
          <w:rFonts w:ascii="Arial" w:hAnsi="Arial"/>
          <w:color w:val="000000" w:themeColor="text1"/>
          <w:sz w:val="22"/>
          <w:szCs w:val="20"/>
        </w:rPr>
        <w:t>J9</w:t>
      </w:r>
      <w:r w:rsidRPr="0005106E">
        <w:rPr>
          <w:rFonts w:ascii="Arial" w:hAnsi="Arial"/>
          <w:color w:val="000000" w:themeColor="text1"/>
          <w:sz w:val="22"/>
          <w:szCs w:val="20"/>
        </w:rPr>
        <w:t>.1 may be altered or extinguished, by the Parties without the consent of any Third Party Beneficiary.</w:t>
      </w:r>
      <w:bookmarkEnd w:id="660"/>
    </w:p>
    <w:p w14:paraId="30DF2393" w14:textId="6BC682A7" w:rsidR="00B14218" w:rsidRPr="00C40F2E" w:rsidRDefault="00C40F2E" w:rsidP="002A16D3">
      <w:pPr>
        <w:pStyle w:val="Heading1"/>
        <w:keepNext w:val="0"/>
        <w:numPr>
          <w:ilvl w:val="0"/>
          <w:numId w:val="20"/>
        </w:numPr>
        <w:tabs>
          <w:tab w:val="clear" w:pos="709"/>
        </w:tabs>
        <w:spacing w:after="240"/>
        <w:ind w:left="851" w:hanging="851"/>
        <w:jc w:val="left"/>
        <w:rPr>
          <w:rFonts w:ascii="Arial" w:hAnsi="Arial"/>
          <w:b w:val="0"/>
          <w:color w:val="365F91"/>
          <w:sz w:val="32"/>
          <w:szCs w:val="20"/>
          <w:u w:val="none"/>
        </w:rPr>
      </w:pPr>
      <w:bookmarkStart w:id="661" w:name="_Ref88044888"/>
      <w:bookmarkStart w:id="662" w:name="_Toc127759121"/>
      <w:bookmarkStart w:id="663" w:name="_Toc139080625"/>
      <w:bookmarkStart w:id="664" w:name="_Toc21349870"/>
      <w:r w:rsidRPr="00C40F2E">
        <w:rPr>
          <w:rFonts w:ascii="Arial" w:hAnsi="Arial"/>
          <w:b w:val="0"/>
          <w:color w:val="365F91"/>
          <w:sz w:val="32"/>
          <w:szCs w:val="20"/>
          <w:u w:val="none"/>
        </w:rPr>
        <w:t>Notices</w:t>
      </w:r>
      <w:bookmarkEnd w:id="661"/>
      <w:bookmarkEnd w:id="662"/>
      <w:bookmarkEnd w:id="663"/>
      <w:bookmarkEnd w:id="664"/>
    </w:p>
    <w:p w14:paraId="7B64934B" w14:textId="77777777" w:rsidR="00B14218" w:rsidRPr="004E68BB" w:rsidRDefault="00A14AF9"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r w:rsidRPr="004E68BB">
        <w:rPr>
          <w:rFonts w:ascii="Arial" w:hAnsi="Arial"/>
          <w:color w:val="000000" w:themeColor="text1"/>
          <w:sz w:val="22"/>
          <w:szCs w:val="20"/>
        </w:rPr>
        <w:t>Any notices sent under this Agreement must be in writing.</w:t>
      </w:r>
    </w:p>
    <w:p w14:paraId="5C739CBB" w14:textId="4A88797F" w:rsidR="00B14218" w:rsidRPr="004E68BB" w:rsidRDefault="00A14AF9"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r w:rsidRPr="004E68BB">
        <w:rPr>
          <w:rFonts w:ascii="Arial" w:hAnsi="Arial"/>
          <w:color w:val="000000" w:themeColor="text1"/>
          <w:sz w:val="22"/>
          <w:szCs w:val="20"/>
        </w:rPr>
        <w:t>Subject to Clause</w:t>
      </w:r>
      <w:r w:rsidR="00D1642F" w:rsidRPr="004E68BB">
        <w:rPr>
          <w:rFonts w:ascii="Arial" w:hAnsi="Arial"/>
          <w:color w:val="000000" w:themeColor="text1"/>
          <w:sz w:val="22"/>
          <w:szCs w:val="20"/>
        </w:rPr>
        <w:t xml:space="preserve"> </w:t>
      </w:r>
      <w:r w:rsidR="00A34D93">
        <w:rPr>
          <w:rFonts w:ascii="Arial" w:hAnsi="Arial"/>
          <w:color w:val="000000" w:themeColor="text1"/>
          <w:sz w:val="22"/>
          <w:szCs w:val="20"/>
        </w:rPr>
        <w:t>J10</w:t>
      </w:r>
      <w:r w:rsidRPr="004E68BB">
        <w:rPr>
          <w:rFonts w:ascii="Arial" w:hAnsi="Arial"/>
          <w:color w:val="000000" w:themeColor="text1"/>
          <w:sz w:val="22"/>
          <w:szCs w:val="20"/>
        </w:rPr>
        <w:t>.4, the following table sets out the method by which notices may be served under this Agreement and the respective deemed time and proof of service:</w:t>
      </w:r>
    </w:p>
    <w:tbl>
      <w:tblPr>
        <w:tblW w:w="8817" w:type="dxa"/>
        <w:tblInd w:w="817"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2517"/>
        <w:gridCol w:w="3030"/>
        <w:gridCol w:w="3270"/>
      </w:tblGrid>
      <w:tr w:rsidR="00B14218" w:rsidRPr="004E68BB" w14:paraId="07112E95" w14:textId="77777777" w:rsidTr="007904C8">
        <w:tc>
          <w:tcPr>
            <w:tcW w:w="2517" w:type="dxa"/>
            <w:tcBorders>
              <w:top w:val="single" w:sz="12" w:space="0" w:color="auto"/>
              <w:bottom w:val="single" w:sz="12" w:space="0" w:color="auto"/>
            </w:tcBorders>
            <w:shd w:val="clear" w:color="auto" w:fill="D9D9D9"/>
          </w:tcPr>
          <w:p w14:paraId="5A508EC5" w14:textId="77777777" w:rsidR="00B14218" w:rsidRPr="004E68BB" w:rsidRDefault="00A14AF9" w:rsidP="003175C0">
            <w:pPr>
              <w:pStyle w:val="Body1"/>
              <w:widowControl w:val="0"/>
              <w:spacing w:after="240"/>
              <w:ind w:left="83"/>
              <w:jc w:val="left"/>
              <w:rPr>
                <w:rFonts w:ascii="Arial" w:hAnsi="Arial" w:cs="Arial"/>
                <w:b/>
                <w:color w:val="000000" w:themeColor="text1"/>
                <w:sz w:val="22"/>
                <w:szCs w:val="22"/>
              </w:rPr>
            </w:pPr>
            <w:r w:rsidRPr="004E68BB">
              <w:rPr>
                <w:rFonts w:ascii="Arial" w:hAnsi="Arial" w:cs="Arial"/>
                <w:b/>
                <w:color w:val="000000" w:themeColor="text1"/>
                <w:sz w:val="22"/>
                <w:szCs w:val="22"/>
              </w:rPr>
              <w:t>Manner of Delivery</w:t>
            </w:r>
          </w:p>
        </w:tc>
        <w:tc>
          <w:tcPr>
            <w:tcW w:w="3030" w:type="dxa"/>
            <w:tcBorders>
              <w:top w:val="single" w:sz="12" w:space="0" w:color="auto"/>
              <w:bottom w:val="single" w:sz="12" w:space="0" w:color="auto"/>
            </w:tcBorders>
            <w:shd w:val="clear" w:color="auto" w:fill="D9D9D9"/>
          </w:tcPr>
          <w:p w14:paraId="5F81F76D" w14:textId="77777777" w:rsidR="00B14218" w:rsidRPr="004E68BB" w:rsidRDefault="00A14AF9" w:rsidP="003175C0">
            <w:pPr>
              <w:pStyle w:val="Body1"/>
              <w:widowControl w:val="0"/>
              <w:spacing w:after="240"/>
              <w:ind w:left="51"/>
              <w:jc w:val="left"/>
              <w:rPr>
                <w:rFonts w:ascii="Arial" w:hAnsi="Arial" w:cs="Arial"/>
                <w:b/>
                <w:color w:val="000000" w:themeColor="text1"/>
                <w:sz w:val="22"/>
                <w:szCs w:val="22"/>
              </w:rPr>
            </w:pPr>
            <w:r w:rsidRPr="004E68BB">
              <w:rPr>
                <w:rFonts w:ascii="Arial" w:hAnsi="Arial" w:cs="Arial"/>
                <w:b/>
                <w:color w:val="000000" w:themeColor="text1"/>
                <w:sz w:val="22"/>
                <w:szCs w:val="22"/>
              </w:rPr>
              <w:t xml:space="preserve">Deemed time of service </w:t>
            </w:r>
          </w:p>
        </w:tc>
        <w:tc>
          <w:tcPr>
            <w:tcW w:w="3270" w:type="dxa"/>
            <w:tcBorders>
              <w:top w:val="single" w:sz="12" w:space="0" w:color="auto"/>
              <w:bottom w:val="single" w:sz="12" w:space="0" w:color="auto"/>
            </w:tcBorders>
            <w:shd w:val="clear" w:color="auto" w:fill="D9D9D9"/>
          </w:tcPr>
          <w:p w14:paraId="17FE04F7" w14:textId="77777777" w:rsidR="00B14218" w:rsidRPr="004E68BB" w:rsidRDefault="00A14AF9" w:rsidP="003175C0">
            <w:pPr>
              <w:pStyle w:val="Body1"/>
              <w:widowControl w:val="0"/>
              <w:spacing w:after="240"/>
              <w:ind w:left="58"/>
              <w:jc w:val="left"/>
              <w:rPr>
                <w:rFonts w:ascii="Arial" w:hAnsi="Arial" w:cs="Arial"/>
                <w:b/>
                <w:color w:val="000000" w:themeColor="text1"/>
                <w:sz w:val="22"/>
                <w:szCs w:val="22"/>
              </w:rPr>
            </w:pPr>
            <w:r w:rsidRPr="004E68BB">
              <w:rPr>
                <w:rFonts w:ascii="Arial" w:hAnsi="Arial" w:cs="Arial"/>
                <w:b/>
                <w:color w:val="000000" w:themeColor="text1"/>
                <w:sz w:val="22"/>
                <w:szCs w:val="22"/>
              </w:rPr>
              <w:t>Proof of service</w:t>
            </w:r>
          </w:p>
        </w:tc>
      </w:tr>
      <w:tr w:rsidR="00B14218" w:rsidRPr="004E68BB" w14:paraId="7120C392" w14:textId="77777777" w:rsidTr="007904C8">
        <w:tc>
          <w:tcPr>
            <w:tcW w:w="2517" w:type="dxa"/>
            <w:tcBorders>
              <w:top w:val="single" w:sz="12" w:space="0" w:color="auto"/>
            </w:tcBorders>
          </w:tcPr>
          <w:p w14:paraId="3934BC1B" w14:textId="77777777" w:rsidR="00B14218" w:rsidRPr="004E68BB" w:rsidRDefault="00A14AF9" w:rsidP="003175C0">
            <w:pPr>
              <w:pStyle w:val="Body1"/>
              <w:widowControl w:val="0"/>
              <w:spacing w:after="240"/>
              <w:ind w:left="83"/>
              <w:jc w:val="left"/>
              <w:rPr>
                <w:rFonts w:ascii="Arial" w:hAnsi="Arial" w:cs="Arial"/>
                <w:bCs/>
                <w:iCs/>
                <w:color w:val="000000" w:themeColor="text1"/>
                <w:sz w:val="22"/>
              </w:rPr>
            </w:pPr>
            <w:r w:rsidRPr="004E68BB">
              <w:rPr>
                <w:rFonts w:ascii="Arial" w:hAnsi="Arial" w:cs="Arial"/>
                <w:bCs/>
                <w:iCs/>
                <w:color w:val="000000" w:themeColor="text1"/>
                <w:sz w:val="22"/>
              </w:rPr>
              <w:t xml:space="preserve">Email </w:t>
            </w:r>
          </w:p>
        </w:tc>
        <w:tc>
          <w:tcPr>
            <w:tcW w:w="3030" w:type="dxa"/>
            <w:tcBorders>
              <w:top w:val="single" w:sz="12" w:space="0" w:color="auto"/>
            </w:tcBorders>
          </w:tcPr>
          <w:p w14:paraId="37213791" w14:textId="77777777" w:rsidR="00B14218" w:rsidRPr="004E68BB" w:rsidRDefault="00A14AF9" w:rsidP="003175C0">
            <w:pPr>
              <w:pStyle w:val="Body1"/>
              <w:widowControl w:val="0"/>
              <w:spacing w:after="240"/>
              <w:ind w:left="51"/>
              <w:jc w:val="left"/>
              <w:rPr>
                <w:rFonts w:ascii="Arial" w:hAnsi="Arial" w:cs="Arial"/>
                <w:bCs/>
                <w:iCs/>
                <w:color w:val="000000" w:themeColor="text1"/>
                <w:sz w:val="22"/>
              </w:rPr>
            </w:pPr>
            <w:r w:rsidRPr="004E68BB">
              <w:rPr>
                <w:rFonts w:ascii="Arial" w:hAnsi="Arial" w:cs="Arial"/>
                <w:bCs/>
                <w:iCs/>
                <w:color w:val="000000" w:themeColor="text1"/>
                <w:sz w:val="22"/>
              </w:rPr>
              <w:t>9.00am on the first Working Day after sending</w:t>
            </w:r>
          </w:p>
        </w:tc>
        <w:tc>
          <w:tcPr>
            <w:tcW w:w="3270" w:type="dxa"/>
            <w:tcBorders>
              <w:top w:val="single" w:sz="12" w:space="0" w:color="auto"/>
            </w:tcBorders>
          </w:tcPr>
          <w:p w14:paraId="105D94C3" w14:textId="77777777" w:rsidR="00B14218" w:rsidRPr="004E68BB" w:rsidRDefault="00A14AF9" w:rsidP="003175C0">
            <w:pPr>
              <w:pStyle w:val="Body1"/>
              <w:widowControl w:val="0"/>
              <w:spacing w:after="240"/>
              <w:ind w:left="58"/>
              <w:jc w:val="left"/>
              <w:rPr>
                <w:rFonts w:ascii="Arial" w:hAnsi="Arial" w:cs="Arial"/>
                <w:bCs/>
                <w:iCs/>
                <w:color w:val="000000" w:themeColor="text1"/>
                <w:sz w:val="22"/>
              </w:rPr>
            </w:pPr>
            <w:r w:rsidRPr="004E68BB">
              <w:rPr>
                <w:rFonts w:ascii="Arial" w:hAnsi="Arial" w:cs="Arial"/>
                <w:bCs/>
                <w:iCs/>
                <w:color w:val="000000" w:themeColor="text1"/>
                <w:sz w:val="22"/>
              </w:rPr>
              <w:t xml:space="preserve">Dispatched as a pdf attachment to an e-mail to the correct e-mail address without any error message. </w:t>
            </w:r>
          </w:p>
        </w:tc>
      </w:tr>
      <w:tr w:rsidR="00B14218" w:rsidRPr="004E68BB" w14:paraId="0353778E" w14:textId="77777777" w:rsidTr="007904C8">
        <w:tc>
          <w:tcPr>
            <w:tcW w:w="2517" w:type="dxa"/>
            <w:shd w:val="clear" w:color="auto" w:fill="FFFFFF"/>
          </w:tcPr>
          <w:p w14:paraId="10FBA3DD" w14:textId="77777777" w:rsidR="00B14218" w:rsidRPr="004E68BB" w:rsidRDefault="00A14AF9" w:rsidP="003175C0">
            <w:pPr>
              <w:pStyle w:val="Body1"/>
              <w:widowControl w:val="0"/>
              <w:spacing w:after="240"/>
              <w:ind w:left="51"/>
              <w:jc w:val="left"/>
              <w:rPr>
                <w:rFonts w:ascii="Arial" w:hAnsi="Arial" w:cs="Arial"/>
                <w:bCs/>
                <w:iCs/>
                <w:color w:val="000000" w:themeColor="text1"/>
                <w:sz w:val="22"/>
              </w:rPr>
            </w:pPr>
            <w:r w:rsidRPr="004E68BB">
              <w:rPr>
                <w:rFonts w:ascii="Arial" w:hAnsi="Arial" w:cs="Arial"/>
                <w:bCs/>
                <w:iCs/>
                <w:color w:val="000000" w:themeColor="text1"/>
                <w:sz w:val="22"/>
              </w:rPr>
              <w:t>Personal delivery</w:t>
            </w:r>
          </w:p>
        </w:tc>
        <w:tc>
          <w:tcPr>
            <w:tcW w:w="3030" w:type="dxa"/>
          </w:tcPr>
          <w:p w14:paraId="20CA1773" w14:textId="77777777" w:rsidR="00B14218" w:rsidRPr="004E68BB" w:rsidRDefault="00A14AF9" w:rsidP="003175C0">
            <w:pPr>
              <w:pStyle w:val="Body1"/>
              <w:widowControl w:val="0"/>
              <w:spacing w:after="240"/>
              <w:ind w:left="51"/>
              <w:jc w:val="left"/>
              <w:rPr>
                <w:rFonts w:ascii="Arial" w:hAnsi="Arial" w:cs="Arial"/>
                <w:bCs/>
                <w:iCs/>
                <w:color w:val="000000" w:themeColor="text1"/>
                <w:sz w:val="22"/>
              </w:rPr>
            </w:pPr>
            <w:r w:rsidRPr="004E68BB">
              <w:rPr>
                <w:rFonts w:ascii="Arial" w:hAnsi="Arial" w:cs="Arial"/>
                <w:bCs/>
                <w:iCs/>
                <w:color w:val="000000" w:themeColor="text1"/>
                <w:sz w:val="22"/>
              </w:rPr>
              <w:t>On delivery, provided delivery is between 9.00am and 5.00pm on a Working Day. Otherwise, delivery will occur at 9.00am on the next Working Day.</w:t>
            </w:r>
          </w:p>
        </w:tc>
        <w:tc>
          <w:tcPr>
            <w:tcW w:w="3270" w:type="dxa"/>
          </w:tcPr>
          <w:p w14:paraId="03F2592B" w14:textId="77777777" w:rsidR="00B14218" w:rsidRPr="004E68BB" w:rsidRDefault="00A14AF9" w:rsidP="003175C0">
            <w:pPr>
              <w:pStyle w:val="Body1"/>
              <w:widowControl w:val="0"/>
              <w:spacing w:after="240"/>
              <w:ind w:left="51"/>
              <w:jc w:val="left"/>
              <w:rPr>
                <w:rFonts w:ascii="Arial" w:hAnsi="Arial" w:cs="Arial"/>
                <w:bCs/>
                <w:iCs/>
                <w:color w:val="000000" w:themeColor="text1"/>
                <w:sz w:val="22"/>
              </w:rPr>
            </w:pPr>
            <w:r w:rsidRPr="004E68BB">
              <w:rPr>
                <w:rFonts w:ascii="Arial" w:hAnsi="Arial" w:cs="Arial"/>
                <w:bCs/>
                <w:iCs/>
                <w:color w:val="000000" w:themeColor="text1"/>
                <w:sz w:val="22"/>
              </w:rPr>
              <w:t xml:space="preserve">Properly addressed and delivered as evidenced by signature of a delivery receipt </w:t>
            </w:r>
          </w:p>
        </w:tc>
      </w:tr>
      <w:tr w:rsidR="00B14218" w:rsidRPr="004E68BB" w14:paraId="3750E9DC" w14:textId="77777777" w:rsidTr="007904C8">
        <w:tc>
          <w:tcPr>
            <w:tcW w:w="2517" w:type="dxa"/>
          </w:tcPr>
          <w:p w14:paraId="341E2727" w14:textId="77777777" w:rsidR="00B14218" w:rsidRPr="004E68BB" w:rsidRDefault="00A14AF9" w:rsidP="003175C0">
            <w:pPr>
              <w:pStyle w:val="Body1"/>
              <w:widowControl w:val="0"/>
              <w:spacing w:after="240"/>
              <w:ind w:left="51"/>
              <w:jc w:val="left"/>
              <w:rPr>
                <w:rFonts w:ascii="Arial" w:hAnsi="Arial" w:cs="Arial"/>
                <w:bCs/>
                <w:iCs/>
                <w:color w:val="000000" w:themeColor="text1"/>
                <w:sz w:val="22"/>
              </w:rPr>
            </w:pPr>
            <w:r w:rsidRPr="004E68BB">
              <w:rPr>
                <w:rFonts w:ascii="Arial" w:hAnsi="Arial" w:cs="Arial"/>
                <w:bCs/>
                <w:iCs/>
                <w:color w:val="000000" w:themeColor="text1"/>
                <w:sz w:val="22"/>
              </w:rPr>
              <w:t xml:space="preserve">Prepaid, </w:t>
            </w:r>
            <w:r w:rsidRPr="004E68BB">
              <w:rPr>
                <w:rFonts w:ascii="Arial" w:hAnsi="Arial" w:cs="Arial"/>
                <w:color w:val="000000" w:themeColor="text1"/>
                <w:sz w:val="22"/>
              </w:rPr>
              <w:t>Royal Mail Signed For™ 1</w:t>
            </w:r>
            <w:r w:rsidRPr="004E68BB">
              <w:rPr>
                <w:rFonts w:ascii="Arial" w:hAnsi="Arial" w:cs="Arial"/>
                <w:color w:val="000000" w:themeColor="text1"/>
                <w:sz w:val="22"/>
                <w:vertAlign w:val="superscript"/>
              </w:rPr>
              <w:t>st</w:t>
            </w:r>
            <w:r w:rsidRPr="004E68BB">
              <w:rPr>
                <w:rFonts w:ascii="Arial" w:hAnsi="Arial" w:cs="Arial"/>
                <w:color w:val="000000" w:themeColor="text1"/>
                <w:sz w:val="22"/>
              </w:rPr>
              <w:t xml:space="preserve"> Class</w:t>
            </w:r>
            <w:r w:rsidRPr="004E68BB">
              <w:rPr>
                <w:rFonts w:ascii="Arial" w:hAnsi="Arial" w:cs="Arial"/>
                <w:bCs/>
                <w:iCs/>
                <w:color w:val="000000" w:themeColor="text1"/>
                <w:sz w:val="22"/>
              </w:rPr>
              <w:t xml:space="preserve"> or other prepaid, next working day service providing proof of delivery.</w:t>
            </w:r>
          </w:p>
        </w:tc>
        <w:tc>
          <w:tcPr>
            <w:tcW w:w="3030" w:type="dxa"/>
          </w:tcPr>
          <w:p w14:paraId="03D0CF3A" w14:textId="77777777" w:rsidR="00B14218" w:rsidRPr="004E68BB" w:rsidRDefault="00A14AF9" w:rsidP="003175C0">
            <w:pPr>
              <w:pStyle w:val="Body1"/>
              <w:widowControl w:val="0"/>
              <w:spacing w:after="240"/>
              <w:ind w:left="51"/>
              <w:jc w:val="left"/>
              <w:rPr>
                <w:rFonts w:ascii="Arial" w:hAnsi="Arial" w:cs="Arial"/>
                <w:bCs/>
                <w:iCs/>
                <w:color w:val="000000" w:themeColor="text1"/>
                <w:sz w:val="22"/>
              </w:rPr>
            </w:pPr>
            <w:r w:rsidRPr="004E68BB">
              <w:rPr>
                <w:rFonts w:ascii="Arial" w:hAnsi="Arial" w:cs="Arial"/>
                <w:bCs/>
                <w:iCs/>
                <w:color w:val="000000" w:themeColor="text1"/>
                <w:sz w:val="22"/>
              </w:rPr>
              <w:t>At the time recorded by the delivery service, provided that delivery is between 9.00am and 5.00pm on a Working Day. Otherwise, delivery will occur at 9.00am on the same Working Day (if delivery before 9.00am) or on the next Working Day (if after 5.00pm).</w:t>
            </w:r>
          </w:p>
        </w:tc>
        <w:tc>
          <w:tcPr>
            <w:tcW w:w="3270" w:type="dxa"/>
          </w:tcPr>
          <w:p w14:paraId="7CAA9632" w14:textId="77777777" w:rsidR="00B14218" w:rsidRPr="004E68BB" w:rsidRDefault="00A14AF9" w:rsidP="003175C0">
            <w:pPr>
              <w:pStyle w:val="Body1"/>
              <w:widowControl w:val="0"/>
              <w:spacing w:after="240"/>
              <w:ind w:left="51"/>
              <w:jc w:val="left"/>
              <w:rPr>
                <w:rFonts w:ascii="Arial" w:hAnsi="Arial" w:cs="Arial"/>
                <w:bCs/>
                <w:iCs/>
                <w:color w:val="000000" w:themeColor="text1"/>
                <w:sz w:val="22"/>
              </w:rPr>
            </w:pPr>
            <w:r w:rsidRPr="004E68BB">
              <w:rPr>
                <w:rFonts w:ascii="Arial" w:hAnsi="Arial" w:cs="Arial"/>
                <w:bCs/>
                <w:iCs/>
                <w:color w:val="000000" w:themeColor="text1"/>
                <w:sz w:val="22"/>
              </w:rPr>
              <w:t>Properly addressed prepaid and delivered as evidenced by signature of a delivery receipt</w:t>
            </w:r>
          </w:p>
        </w:tc>
      </w:tr>
    </w:tbl>
    <w:p w14:paraId="362873C4" w14:textId="77777777" w:rsidR="00B14218" w:rsidRPr="004E68BB" w:rsidRDefault="00B14218" w:rsidP="003175C0">
      <w:pPr>
        <w:pStyle w:val="Heading2"/>
        <w:tabs>
          <w:tab w:val="clear" w:pos="709"/>
        </w:tabs>
        <w:spacing w:after="240"/>
        <w:ind w:left="0" w:firstLine="0"/>
        <w:jc w:val="left"/>
        <w:rPr>
          <w:rFonts w:ascii="Arial" w:hAnsi="Arial"/>
          <w:color w:val="000000" w:themeColor="text1"/>
          <w:sz w:val="22"/>
          <w:szCs w:val="20"/>
        </w:rPr>
      </w:pPr>
    </w:p>
    <w:p w14:paraId="48EDEDAF" w14:textId="77777777" w:rsidR="00B14218" w:rsidRPr="004E68BB" w:rsidRDefault="00A14AF9"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r w:rsidRPr="004E68BB">
        <w:rPr>
          <w:rFonts w:ascii="Arial" w:hAnsi="Arial"/>
          <w:color w:val="000000" w:themeColor="text1"/>
          <w:sz w:val="22"/>
          <w:szCs w:val="20"/>
        </w:rPr>
        <w:t>Notices shall be sent to the addresses set out below or at such other address as the relevant Party may give notice to the other Party for the purpose of service of notices under this Agreement:</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6"/>
        <w:gridCol w:w="2858"/>
        <w:gridCol w:w="2915"/>
      </w:tblGrid>
      <w:tr w:rsidR="00B14218" w:rsidRPr="004E68BB" w14:paraId="2398A747" w14:textId="77777777">
        <w:tc>
          <w:tcPr>
            <w:tcW w:w="2506" w:type="dxa"/>
            <w:tcBorders>
              <w:top w:val="nil"/>
              <w:left w:val="nil"/>
            </w:tcBorders>
          </w:tcPr>
          <w:p w14:paraId="6AC4375A" w14:textId="77777777" w:rsidR="00B14218" w:rsidRPr="004E68BB" w:rsidRDefault="00B14218" w:rsidP="003175C0">
            <w:pPr>
              <w:pStyle w:val="Body4"/>
              <w:widowControl w:val="0"/>
              <w:spacing w:after="240"/>
              <w:ind w:left="0"/>
              <w:jc w:val="left"/>
              <w:rPr>
                <w:rFonts w:ascii="Arial" w:hAnsi="Arial" w:cs="Arial"/>
                <w:bCs/>
                <w:iCs/>
                <w:color w:val="000000" w:themeColor="text1"/>
                <w:sz w:val="22"/>
              </w:rPr>
            </w:pPr>
          </w:p>
        </w:tc>
        <w:tc>
          <w:tcPr>
            <w:tcW w:w="2858" w:type="dxa"/>
            <w:shd w:val="clear" w:color="auto" w:fill="D9D9D9"/>
          </w:tcPr>
          <w:p w14:paraId="048C5D4D" w14:textId="77777777" w:rsidR="00B14218" w:rsidRPr="004E68BB" w:rsidRDefault="00A14AF9" w:rsidP="003175C0">
            <w:pPr>
              <w:pStyle w:val="Body4"/>
              <w:widowControl w:val="0"/>
              <w:spacing w:after="240"/>
              <w:ind w:left="0"/>
              <w:jc w:val="left"/>
              <w:rPr>
                <w:rFonts w:ascii="Arial" w:hAnsi="Arial" w:cs="Arial"/>
                <w:b/>
                <w:bCs/>
                <w:iCs/>
                <w:color w:val="000000" w:themeColor="text1"/>
                <w:sz w:val="22"/>
              </w:rPr>
            </w:pPr>
            <w:r w:rsidRPr="004E68BB">
              <w:rPr>
                <w:rFonts w:ascii="Arial" w:hAnsi="Arial" w:cs="Arial"/>
                <w:b/>
                <w:bCs/>
                <w:iCs/>
                <w:color w:val="000000" w:themeColor="text1"/>
                <w:sz w:val="22"/>
              </w:rPr>
              <w:t>Supplier</w:t>
            </w:r>
          </w:p>
        </w:tc>
        <w:tc>
          <w:tcPr>
            <w:tcW w:w="2915" w:type="dxa"/>
            <w:shd w:val="clear" w:color="auto" w:fill="D9D9D9"/>
          </w:tcPr>
          <w:p w14:paraId="17E41224" w14:textId="77777777" w:rsidR="00B14218" w:rsidRPr="004E68BB" w:rsidRDefault="00A14AF9" w:rsidP="003175C0">
            <w:pPr>
              <w:pStyle w:val="Body4"/>
              <w:widowControl w:val="0"/>
              <w:spacing w:after="240"/>
              <w:ind w:left="0"/>
              <w:jc w:val="left"/>
              <w:rPr>
                <w:rFonts w:ascii="Arial" w:hAnsi="Arial" w:cs="Arial"/>
                <w:b/>
                <w:bCs/>
                <w:iCs/>
                <w:color w:val="000000" w:themeColor="text1"/>
                <w:sz w:val="22"/>
              </w:rPr>
            </w:pPr>
            <w:r w:rsidRPr="004E68BB">
              <w:rPr>
                <w:rFonts w:ascii="Arial" w:hAnsi="Arial" w:cs="Arial"/>
                <w:b/>
                <w:bCs/>
                <w:iCs/>
                <w:color w:val="000000" w:themeColor="text1"/>
                <w:sz w:val="22"/>
              </w:rPr>
              <w:t>Authority</w:t>
            </w:r>
          </w:p>
        </w:tc>
      </w:tr>
      <w:tr w:rsidR="00B14218" w:rsidRPr="004E68BB" w14:paraId="23AD26E0" w14:textId="77777777">
        <w:tc>
          <w:tcPr>
            <w:tcW w:w="2506" w:type="dxa"/>
            <w:shd w:val="clear" w:color="auto" w:fill="D9D9D9" w:themeFill="background1" w:themeFillShade="D9"/>
          </w:tcPr>
          <w:p w14:paraId="32560B1D" w14:textId="77777777" w:rsidR="00B14218" w:rsidRPr="004E68BB" w:rsidRDefault="00A14AF9" w:rsidP="003175C0">
            <w:pPr>
              <w:pStyle w:val="Body4"/>
              <w:widowControl w:val="0"/>
              <w:spacing w:after="240"/>
              <w:ind w:left="0"/>
              <w:jc w:val="left"/>
              <w:rPr>
                <w:rFonts w:ascii="Arial" w:hAnsi="Arial" w:cs="Arial"/>
                <w:b/>
                <w:bCs/>
                <w:iCs/>
                <w:color w:val="000000" w:themeColor="text1"/>
                <w:sz w:val="22"/>
              </w:rPr>
            </w:pPr>
            <w:r w:rsidRPr="004E68BB">
              <w:rPr>
                <w:rFonts w:ascii="Arial" w:hAnsi="Arial" w:cs="Arial"/>
                <w:b/>
                <w:bCs/>
                <w:iCs/>
                <w:color w:val="000000" w:themeColor="text1"/>
                <w:sz w:val="22"/>
              </w:rPr>
              <w:t>Contact</w:t>
            </w:r>
          </w:p>
        </w:tc>
        <w:tc>
          <w:tcPr>
            <w:tcW w:w="2858" w:type="dxa"/>
          </w:tcPr>
          <w:p w14:paraId="29F5137B" w14:textId="628F3B3D" w:rsidR="00B14218" w:rsidRPr="004E68BB" w:rsidRDefault="00CA139D" w:rsidP="003175C0">
            <w:pPr>
              <w:pStyle w:val="Body4"/>
              <w:widowControl w:val="0"/>
              <w:spacing w:after="240"/>
              <w:ind w:left="0"/>
              <w:jc w:val="left"/>
              <w:rPr>
                <w:rFonts w:ascii="Arial" w:hAnsi="Arial" w:cs="Arial"/>
                <w:bCs/>
                <w:iCs/>
                <w:color w:val="000000" w:themeColor="text1"/>
                <w:sz w:val="22"/>
              </w:rPr>
            </w:pPr>
            <w:r w:rsidRPr="00612CF1">
              <w:rPr>
                <w:rFonts w:ascii="Arial" w:hAnsi="Arial" w:cs="Arial"/>
                <w:highlight w:val="yellow"/>
              </w:rPr>
              <w:t>[</w:t>
            </w:r>
            <w:r w:rsidRPr="004F01ED">
              <w:rPr>
                <w:rFonts w:ascii="Arial" w:hAnsi="Arial" w:cs="Arial"/>
                <w:sz w:val="22"/>
                <w:szCs w:val="22"/>
                <w:highlight w:val="yellow"/>
              </w:rPr>
              <w:t>REDACTED</w:t>
            </w:r>
            <w:r w:rsidRPr="00612CF1">
              <w:rPr>
                <w:rFonts w:ascii="Arial" w:hAnsi="Arial" w:cs="Arial"/>
                <w:highlight w:val="yellow"/>
              </w:rPr>
              <w:t>]</w:t>
            </w:r>
          </w:p>
        </w:tc>
        <w:tc>
          <w:tcPr>
            <w:tcW w:w="2915" w:type="dxa"/>
          </w:tcPr>
          <w:p w14:paraId="39F91526" w14:textId="193C9E49" w:rsidR="00B14218" w:rsidRPr="004E68BB" w:rsidRDefault="00CA139D" w:rsidP="003175C0">
            <w:pPr>
              <w:pStyle w:val="Body4"/>
              <w:widowControl w:val="0"/>
              <w:spacing w:after="240"/>
              <w:ind w:left="0"/>
              <w:jc w:val="left"/>
              <w:rPr>
                <w:rFonts w:ascii="Arial" w:hAnsi="Arial" w:cs="Arial"/>
                <w:bCs/>
                <w:iCs/>
                <w:color w:val="000000" w:themeColor="text1"/>
                <w:sz w:val="22"/>
              </w:rPr>
            </w:pPr>
            <w:r w:rsidRPr="00612CF1">
              <w:rPr>
                <w:rFonts w:ascii="Arial" w:hAnsi="Arial" w:cs="Arial"/>
                <w:highlight w:val="yellow"/>
              </w:rPr>
              <w:t>[</w:t>
            </w:r>
            <w:r w:rsidRPr="004F01ED">
              <w:rPr>
                <w:rFonts w:ascii="Arial" w:hAnsi="Arial" w:cs="Arial"/>
                <w:sz w:val="22"/>
                <w:szCs w:val="22"/>
                <w:highlight w:val="yellow"/>
              </w:rPr>
              <w:t>REDACTED</w:t>
            </w:r>
            <w:r w:rsidRPr="00612CF1">
              <w:rPr>
                <w:rFonts w:ascii="Arial" w:hAnsi="Arial" w:cs="Arial"/>
                <w:highlight w:val="yellow"/>
              </w:rPr>
              <w:t>]</w:t>
            </w:r>
          </w:p>
        </w:tc>
      </w:tr>
      <w:tr w:rsidR="00B14218" w:rsidRPr="004E68BB" w14:paraId="4E6B5CFE" w14:textId="77777777">
        <w:trPr>
          <w:trHeight w:val="85"/>
        </w:trPr>
        <w:tc>
          <w:tcPr>
            <w:tcW w:w="2506" w:type="dxa"/>
            <w:shd w:val="clear" w:color="auto" w:fill="D9D9D9" w:themeFill="background1" w:themeFillShade="D9"/>
          </w:tcPr>
          <w:p w14:paraId="44B93192" w14:textId="77777777" w:rsidR="00B14218" w:rsidRPr="004E68BB" w:rsidRDefault="00A14AF9" w:rsidP="003175C0">
            <w:pPr>
              <w:pStyle w:val="Body4"/>
              <w:widowControl w:val="0"/>
              <w:spacing w:after="240"/>
              <w:ind w:left="0"/>
              <w:jc w:val="left"/>
              <w:rPr>
                <w:rFonts w:ascii="Arial" w:hAnsi="Arial" w:cs="Arial"/>
                <w:b/>
                <w:bCs/>
                <w:iCs/>
                <w:color w:val="000000" w:themeColor="text1"/>
                <w:sz w:val="22"/>
              </w:rPr>
            </w:pPr>
            <w:r w:rsidRPr="004E68BB">
              <w:rPr>
                <w:rFonts w:ascii="Arial" w:hAnsi="Arial" w:cs="Arial"/>
                <w:b/>
                <w:bCs/>
                <w:iCs/>
                <w:color w:val="000000" w:themeColor="text1"/>
                <w:sz w:val="22"/>
              </w:rPr>
              <w:t>Address</w:t>
            </w:r>
          </w:p>
        </w:tc>
        <w:tc>
          <w:tcPr>
            <w:tcW w:w="2858" w:type="dxa"/>
          </w:tcPr>
          <w:p w14:paraId="0FAF91D9" w14:textId="697DD3BF" w:rsidR="00B14218" w:rsidRPr="004E68BB" w:rsidRDefault="00CA139D" w:rsidP="003175C0">
            <w:pPr>
              <w:pStyle w:val="Body4"/>
              <w:widowControl w:val="0"/>
              <w:spacing w:after="240"/>
              <w:ind w:left="0"/>
              <w:jc w:val="left"/>
              <w:rPr>
                <w:rFonts w:ascii="Arial" w:hAnsi="Arial" w:cs="Arial"/>
                <w:bCs/>
                <w:iCs/>
                <w:color w:val="000000" w:themeColor="text1"/>
                <w:sz w:val="22"/>
              </w:rPr>
            </w:pPr>
            <w:r w:rsidRPr="00612CF1">
              <w:rPr>
                <w:rFonts w:ascii="Arial" w:hAnsi="Arial" w:cs="Arial"/>
                <w:highlight w:val="yellow"/>
              </w:rPr>
              <w:t>[</w:t>
            </w:r>
            <w:r w:rsidRPr="004F01ED">
              <w:rPr>
                <w:rFonts w:ascii="Arial" w:hAnsi="Arial" w:cs="Arial"/>
                <w:sz w:val="22"/>
                <w:szCs w:val="22"/>
                <w:highlight w:val="yellow"/>
              </w:rPr>
              <w:t>REDACTED</w:t>
            </w:r>
            <w:r w:rsidRPr="00612CF1">
              <w:rPr>
                <w:rFonts w:ascii="Arial" w:hAnsi="Arial" w:cs="Arial"/>
                <w:highlight w:val="yellow"/>
              </w:rPr>
              <w:t>]</w:t>
            </w:r>
          </w:p>
        </w:tc>
        <w:tc>
          <w:tcPr>
            <w:tcW w:w="2915" w:type="dxa"/>
          </w:tcPr>
          <w:p w14:paraId="5D7AE335" w14:textId="6BD7AD84" w:rsidR="00B14218" w:rsidRPr="004E68BB" w:rsidRDefault="00CA139D" w:rsidP="003175C0">
            <w:pPr>
              <w:pStyle w:val="Body4"/>
              <w:widowControl w:val="0"/>
              <w:spacing w:after="240"/>
              <w:ind w:left="0"/>
              <w:jc w:val="left"/>
              <w:rPr>
                <w:rFonts w:ascii="Arial" w:hAnsi="Arial" w:cs="Arial"/>
                <w:bCs/>
                <w:iCs/>
                <w:color w:val="000000" w:themeColor="text1"/>
                <w:sz w:val="22"/>
              </w:rPr>
            </w:pPr>
            <w:r w:rsidRPr="00612CF1">
              <w:rPr>
                <w:rFonts w:ascii="Arial" w:hAnsi="Arial" w:cs="Arial"/>
                <w:highlight w:val="yellow"/>
              </w:rPr>
              <w:t>[</w:t>
            </w:r>
            <w:r w:rsidRPr="004F01ED">
              <w:rPr>
                <w:rFonts w:ascii="Arial" w:hAnsi="Arial" w:cs="Arial"/>
                <w:sz w:val="22"/>
                <w:szCs w:val="22"/>
                <w:highlight w:val="yellow"/>
              </w:rPr>
              <w:t>REDACTED</w:t>
            </w:r>
            <w:r w:rsidRPr="00612CF1">
              <w:rPr>
                <w:rFonts w:ascii="Arial" w:hAnsi="Arial" w:cs="Arial"/>
                <w:highlight w:val="yellow"/>
              </w:rPr>
              <w:t>]</w:t>
            </w:r>
          </w:p>
        </w:tc>
      </w:tr>
      <w:tr w:rsidR="00B14218" w:rsidRPr="004E68BB" w14:paraId="280AF1C3" w14:textId="77777777">
        <w:tc>
          <w:tcPr>
            <w:tcW w:w="2506" w:type="dxa"/>
            <w:shd w:val="clear" w:color="auto" w:fill="D9D9D9" w:themeFill="background1" w:themeFillShade="D9"/>
          </w:tcPr>
          <w:p w14:paraId="07DB55F7" w14:textId="77777777" w:rsidR="00B14218" w:rsidRPr="004E68BB" w:rsidRDefault="00A14AF9" w:rsidP="003175C0">
            <w:pPr>
              <w:pStyle w:val="Body4"/>
              <w:widowControl w:val="0"/>
              <w:spacing w:after="240"/>
              <w:ind w:left="0"/>
              <w:jc w:val="left"/>
              <w:rPr>
                <w:rFonts w:ascii="Arial" w:hAnsi="Arial" w:cs="Arial"/>
                <w:b/>
                <w:bCs/>
                <w:iCs/>
                <w:color w:val="000000" w:themeColor="text1"/>
                <w:sz w:val="22"/>
              </w:rPr>
            </w:pPr>
            <w:r w:rsidRPr="004E68BB">
              <w:rPr>
                <w:rFonts w:ascii="Arial" w:hAnsi="Arial" w:cs="Arial"/>
                <w:b/>
                <w:bCs/>
                <w:iCs/>
                <w:color w:val="000000" w:themeColor="text1"/>
                <w:sz w:val="22"/>
              </w:rPr>
              <w:t>Email</w:t>
            </w:r>
          </w:p>
        </w:tc>
        <w:tc>
          <w:tcPr>
            <w:tcW w:w="2858" w:type="dxa"/>
          </w:tcPr>
          <w:p w14:paraId="047DA878" w14:textId="6C68F765" w:rsidR="00B14218" w:rsidRPr="004E68BB" w:rsidRDefault="00CA139D" w:rsidP="003175C0">
            <w:pPr>
              <w:pStyle w:val="Body4"/>
              <w:widowControl w:val="0"/>
              <w:spacing w:after="240"/>
              <w:ind w:left="0"/>
              <w:jc w:val="left"/>
              <w:rPr>
                <w:rFonts w:ascii="Arial" w:hAnsi="Arial" w:cs="Arial"/>
                <w:bCs/>
                <w:iCs/>
                <w:color w:val="000000" w:themeColor="text1"/>
                <w:sz w:val="22"/>
              </w:rPr>
            </w:pPr>
            <w:r w:rsidRPr="00612CF1">
              <w:rPr>
                <w:rFonts w:ascii="Arial" w:hAnsi="Arial" w:cs="Arial"/>
                <w:highlight w:val="yellow"/>
              </w:rPr>
              <w:t>[</w:t>
            </w:r>
            <w:r w:rsidRPr="004F01ED">
              <w:rPr>
                <w:rFonts w:ascii="Arial" w:hAnsi="Arial" w:cs="Arial"/>
                <w:sz w:val="22"/>
                <w:szCs w:val="22"/>
                <w:highlight w:val="yellow"/>
              </w:rPr>
              <w:t>REDACTED</w:t>
            </w:r>
            <w:r w:rsidRPr="00612CF1">
              <w:rPr>
                <w:rFonts w:ascii="Arial" w:hAnsi="Arial" w:cs="Arial"/>
                <w:highlight w:val="yellow"/>
              </w:rPr>
              <w:t>]</w:t>
            </w:r>
          </w:p>
        </w:tc>
        <w:tc>
          <w:tcPr>
            <w:tcW w:w="2915" w:type="dxa"/>
          </w:tcPr>
          <w:p w14:paraId="63B4BEDC" w14:textId="2582E691" w:rsidR="00B14218" w:rsidRPr="004E68BB" w:rsidRDefault="00CA139D" w:rsidP="003D32A1">
            <w:pPr>
              <w:pStyle w:val="Body4"/>
              <w:widowControl w:val="0"/>
              <w:spacing w:after="240"/>
              <w:ind w:left="0"/>
              <w:jc w:val="left"/>
              <w:rPr>
                <w:rFonts w:ascii="Arial" w:hAnsi="Arial" w:cs="Arial"/>
                <w:bCs/>
                <w:iCs/>
                <w:color w:val="000000" w:themeColor="text1"/>
                <w:sz w:val="22"/>
              </w:rPr>
            </w:pPr>
            <w:r w:rsidRPr="00612CF1">
              <w:rPr>
                <w:rFonts w:ascii="Arial" w:hAnsi="Arial" w:cs="Arial"/>
                <w:highlight w:val="yellow"/>
              </w:rPr>
              <w:t>[</w:t>
            </w:r>
            <w:r w:rsidRPr="004F01ED">
              <w:rPr>
                <w:rFonts w:ascii="Arial" w:hAnsi="Arial" w:cs="Arial"/>
                <w:sz w:val="22"/>
                <w:szCs w:val="22"/>
                <w:highlight w:val="yellow"/>
              </w:rPr>
              <w:t>REDACTED</w:t>
            </w:r>
            <w:r w:rsidRPr="00612CF1">
              <w:rPr>
                <w:rFonts w:ascii="Arial" w:hAnsi="Arial" w:cs="Arial"/>
                <w:highlight w:val="yellow"/>
              </w:rPr>
              <w:t>]</w:t>
            </w:r>
          </w:p>
        </w:tc>
      </w:tr>
    </w:tbl>
    <w:p w14:paraId="46E998A3" w14:textId="5B93C4BC" w:rsidR="00B14218" w:rsidRDefault="00B14218" w:rsidP="00C40F2E">
      <w:pPr>
        <w:pStyle w:val="Heading2"/>
        <w:tabs>
          <w:tab w:val="clear" w:pos="709"/>
        </w:tabs>
        <w:spacing w:after="0"/>
        <w:ind w:left="0" w:firstLine="0"/>
        <w:jc w:val="left"/>
        <w:rPr>
          <w:rFonts w:ascii="Arial" w:hAnsi="Arial"/>
          <w:color w:val="000000" w:themeColor="text1"/>
          <w:sz w:val="22"/>
          <w:szCs w:val="22"/>
        </w:rPr>
      </w:pPr>
    </w:p>
    <w:p w14:paraId="0A91740B" w14:textId="66B668E4" w:rsidR="00B14218" w:rsidRPr="00C422A9" w:rsidRDefault="00A14AF9"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r w:rsidRPr="00C422A9">
        <w:rPr>
          <w:rFonts w:ascii="Arial" w:hAnsi="Arial"/>
          <w:color w:val="000000" w:themeColor="text1"/>
          <w:sz w:val="22"/>
          <w:szCs w:val="20"/>
        </w:rPr>
        <w:t>The following notices may only be served as an attachment to an email if the original notice is then sent to the recipient by personal delivery or recorded delivery in the manner</w:t>
      </w:r>
      <w:r w:rsidR="00D1642F" w:rsidRPr="00C422A9">
        <w:rPr>
          <w:rFonts w:ascii="Arial" w:hAnsi="Arial"/>
          <w:color w:val="000000" w:themeColor="text1"/>
          <w:sz w:val="22"/>
          <w:szCs w:val="20"/>
        </w:rPr>
        <w:t xml:space="preserve"> set out in the table in Clause </w:t>
      </w:r>
      <w:r w:rsidR="00A34D93">
        <w:rPr>
          <w:rFonts w:ascii="Arial" w:hAnsi="Arial"/>
          <w:color w:val="000000" w:themeColor="text1"/>
          <w:sz w:val="22"/>
          <w:szCs w:val="20"/>
        </w:rPr>
        <w:t>J10</w:t>
      </w:r>
      <w:r w:rsidRPr="00C422A9">
        <w:rPr>
          <w:rFonts w:ascii="Arial" w:hAnsi="Arial"/>
          <w:color w:val="000000" w:themeColor="text1"/>
          <w:sz w:val="22"/>
          <w:szCs w:val="20"/>
        </w:rPr>
        <w:t>.2:</w:t>
      </w:r>
    </w:p>
    <w:p w14:paraId="091D80C6" w14:textId="77777777" w:rsidR="00B14218" w:rsidRPr="004E68BB" w:rsidRDefault="00A14AF9" w:rsidP="002A16D3">
      <w:pPr>
        <w:pStyle w:val="Heading3"/>
        <w:numPr>
          <w:ilvl w:val="2"/>
          <w:numId w:val="20"/>
        </w:numPr>
        <w:spacing w:after="120"/>
        <w:ind w:hanging="567"/>
        <w:jc w:val="left"/>
        <w:rPr>
          <w:rFonts w:ascii="Arial" w:hAnsi="Arial"/>
          <w:color w:val="000000" w:themeColor="text1"/>
          <w:sz w:val="22"/>
        </w:rPr>
      </w:pPr>
      <w:r w:rsidRPr="004E68BB">
        <w:rPr>
          <w:rFonts w:ascii="Arial" w:hAnsi="Arial"/>
          <w:color w:val="000000" w:themeColor="text1"/>
          <w:sz w:val="22"/>
        </w:rPr>
        <w:t>Step-In Notices;</w:t>
      </w:r>
    </w:p>
    <w:p w14:paraId="4BE1D6F0" w14:textId="77777777" w:rsidR="00B14218" w:rsidRPr="004E68BB" w:rsidRDefault="00A14AF9" w:rsidP="002A16D3">
      <w:pPr>
        <w:pStyle w:val="Heading3"/>
        <w:numPr>
          <w:ilvl w:val="2"/>
          <w:numId w:val="20"/>
        </w:numPr>
        <w:spacing w:after="120"/>
        <w:ind w:hanging="567"/>
        <w:jc w:val="left"/>
        <w:rPr>
          <w:rFonts w:ascii="Arial" w:hAnsi="Arial"/>
          <w:color w:val="000000" w:themeColor="text1"/>
          <w:sz w:val="22"/>
        </w:rPr>
      </w:pPr>
      <w:r w:rsidRPr="004E68BB">
        <w:rPr>
          <w:rFonts w:ascii="Arial" w:hAnsi="Arial"/>
          <w:color w:val="000000" w:themeColor="text1"/>
          <w:sz w:val="22"/>
        </w:rPr>
        <w:t>Force Majeure Notices;</w:t>
      </w:r>
    </w:p>
    <w:p w14:paraId="31FF9911" w14:textId="251971F6" w:rsidR="00B14218" w:rsidRPr="004E68BB" w:rsidRDefault="00A14AF9" w:rsidP="002A16D3">
      <w:pPr>
        <w:pStyle w:val="Heading3"/>
        <w:numPr>
          <w:ilvl w:val="2"/>
          <w:numId w:val="20"/>
        </w:numPr>
        <w:spacing w:after="120"/>
        <w:ind w:hanging="567"/>
        <w:jc w:val="left"/>
        <w:rPr>
          <w:rFonts w:ascii="Arial" w:hAnsi="Arial"/>
          <w:color w:val="000000" w:themeColor="text1"/>
          <w:sz w:val="22"/>
        </w:rPr>
      </w:pPr>
      <w:r w:rsidRPr="004E68BB">
        <w:rPr>
          <w:rFonts w:ascii="Arial" w:hAnsi="Arial"/>
          <w:color w:val="000000" w:themeColor="text1"/>
          <w:sz w:val="22"/>
        </w:rPr>
        <w:t>notices issued by the Supplier pursuant to</w:t>
      </w:r>
      <w:r w:rsidRPr="004E68BB">
        <w:rPr>
          <w:rFonts w:ascii="Arial" w:hAnsi="Arial"/>
          <w:color w:val="000000" w:themeColor="text1"/>
          <w:sz w:val="22"/>
          <w:szCs w:val="20"/>
        </w:rPr>
        <w:t xml:space="preserve"> Clause</w:t>
      </w:r>
      <w:r w:rsidR="00D1642F" w:rsidRPr="004E68BB">
        <w:rPr>
          <w:rFonts w:ascii="Arial" w:hAnsi="Arial"/>
          <w:color w:val="000000" w:themeColor="text1"/>
          <w:sz w:val="22"/>
          <w:szCs w:val="20"/>
        </w:rPr>
        <w:t xml:space="preserve"> </w:t>
      </w:r>
      <w:r w:rsidR="00A34D93">
        <w:rPr>
          <w:rFonts w:ascii="Arial" w:hAnsi="Arial"/>
          <w:color w:val="000000" w:themeColor="text1"/>
          <w:sz w:val="22"/>
          <w:szCs w:val="20"/>
        </w:rPr>
        <w:t>I1</w:t>
      </w:r>
      <w:r w:rsidRPr="004E68BB">
        <w:rPr>
          <w:rFonts w:ascii="Arial" w:hAnsi="Arial"/>
          <w:color w:val="000000" w:themeColor="text1"/>
          <w:sz w:val="22"/>
          <w:szCs w:val="20"/>
        </w:rPr>
        <w:t>.3</w:t>
      </w:r>
      <w:r w:rsidR="00D1642F" w:rsidRPr="004E68BB">
        <w:rPr>
          <w:rFonts w:ascii="Arial" w:hAnsi="Arial"/>
          <w:color w:val="000000" w:themeColor="text1"/>
          <w:sz w:val="22"/>
          <w:szCs w:val="20"/>
        </w:rPr>
        <w:t xml:space="preserve"> </w:t>
      </w:r>
      <w:r w:rsidRPr="004E68BB">
        <w:rPr>
          <w:rFonts w:ascii="Arial" w:hAnsi="Arial"/>
          <w:color w:val="000000" w:themeColor="text1"/>
          <w:sz w:val="22"/>
          <w:szCs w:val="20"/>
        </w:rPr>
        <w:t>(Termination by the Supplier);</w:t>
      </w:r>
    </w:p>
    <w:p w14:paraId="359FFFE3" w14:textId="77777777" w:rsidR="00B14218" w:rsidRPr="004E68BB" w:rsidRDefault="00A14AF9" w:rsidP="002A16D3">
      <w:pPr>
        <w:pStyle w:val="Heading3"/>
        <w:numPr>
          <w:ilvl w:val="2"/>
          <w:numId w:val="20"/>
        </w:numPr>
        <w:spacing w:after="120"/>
        <w:ind w:hanging="567"/>
        <w:jc w:val="left"/>
        <w:rPr>
          <w:rFonts w:ascii="Arial" w:hAnsi="Arial"/>
          <w:color w:val="000000" w:themeColor="text1"/>
          <w:sz w:val="22"/>
        </w:rPr>
      </w:pPr>
      <w:r w:rsidRPr="004E68BB">
        <w:rPr>
          <w:rFonts w:ascii="Arial" w:hAnsi="Arial"/>
          <w:color w:val="000000" w:themeColor="text1"/>
          <w:sz w:val="22"/>
        </w:rPr>
        <w:t>Ter</w:t>
      </w:r>
      <w:r w:rsidRPr="004E68BB">
        <w:rPr>
          <w:rFonts w:ascii="Arial" w:hAnsi="Arial"/>
          <w:color w:val="000000" w:themeColor="text1"/>
          <w:sz w:val="22"/>
          <w:szCs w:val="20"/>
        </w:rPr>
        <w:t>mination Notices</w:t>
      </w:r>
      <w:r w:rsidRPr="004E68BB">
        <w:rPr>
          <w:rFonts w:ascii="Arial" w:hAnsi="Arial"/>
          <w:color w:val="000000" w:themeColor="text1"/>
          <w:sz w:val="22"/>
        </w:rPr>
        <w:t>; and</w:t>
      </w:r>
    </w:p>
    <w:p w14:paraId="53A8D04C" w14:textId="77777777" w:rsidR="00C422A9" w:rsidRPr="00C422A9" w:rsidRDefault="00A14AF9" w:rsidP="002A16D3">
      <w:pPr>
        <w:pStyle w:val="Heading3"/>
        <w:numPr>
          <w:ilvl w:val="2"/>
          <w:numId w:val="20"/>
        </w:numPr>
        <w:spacing w:after="120"/>
        <w:ind w:hanging="567"/>
        <w:jc w:val="left"/>
        <w:rPr>
          <w:rFonts w:ascii="Arial" w:hAnsi="Arial"/>
          <w:color w:val="000000" w:themeColor="text1"/>
          <w:sz w:val="22"/>
          <w:szCs w:val="20"/>
        </w:rPr>
      </w:pPr>
      <w:r w:rsidRPr="004E68BB">
        <w:rPr>
          <w:rFonts w:ascii="Arial" w:hAnsi="Arial"/>
          <w:color w:val="000000" w:themeColor="text1"/>
          <w:sz w:val="22"/>
        </w:rPr>
        <w:t>Dispute Notices.</w:t>
      </w:r>
    </w:p>
    <w:p w14:paraId="689F79E8" w14:textId="684A5F68" w:rsidR="00B14218" w:rsidRPr="00C422A9" w:rsidRDefault="00A14AF9" w:rsidP="002A16D3">
      <w:pPr>
        <w:pStyle w:val="Heading3"/>
        <w:numPr>
          <w:ilvl w:val="1"/>
          <w:numId w:val="20"/>
        </w:numPr>
        <w:tabs>
          <w:tab w:val="clear" w:pos="709"/>
        </w:tabs>
        <w:spacing w:after="240"/>
        <w:ind w:left="851" w:hanging="851"/>
        <w:jc w:val="left"/>
        <w:rPr>
          <w:rFonts w:ascii="Arial" w:hAnsi="Arial"/>
          <w:color w:val="000000" w:themeColor="text1"/>
          <w:sz w:val="22"/>
          <w:szCs w:val="20"/>
        </w:rPr>
      </w:pPr>
      <w:r w:rsidRPr="00C422A9">
        <w:rPr>
          <w:rFonts w:ascii="Arial" w:hAnsi="Arial"/>
          <w:color w:val="000000" w:themeColor="text1"/>
          <w:sz w:val="22"/>
          <w:szCs w:val="20"/>
        </w:rPr>
        <w:t>Failure to send any original notice by personal delivery or recorded delivery in accordance with Clause</w:t>
      </w:r>
      <w:r w:rsidR="00D1642F" w:rsidRPr="00C422A9">
        <w:rPr>
          <w:rFonts w:ascii="Arial" w:hAnsi="Arial"/>
          <w:color w:val="000000" w:themeColor="text1"/>
          <w:sz w:val="22"/>
          <w:szCs w:val="20"/>
        </w:rPr>
        <w:t xml:space="preserve"> </w:t>
      </w:r>
      <w:r w:rsidR="00A34D93">
        <w:rPr>
          <w:rFonts w:ascii="Arial" w:hAnsi="Arial"/>
          <w:color w:val="000000" w:themeColor="text1"/>
          <w:sz w:val="22"/>
          <w:szCs w:val="20"/>
        </w:rPr>
        <w:t>J10</w:t>
      </w:r>
      <w:r w:rsidRPr="00C422A9">
        <w:rPr>
          <w:rFonts w:ascii="Arial" w:hAnsi="Arial"/>
          <w:color w:val="000000" w:themeColor="text1"/>
          <w:sz w:val="22"/>
          <w:szCs w:val="20"/>
        </w:rPr>
        <w:t>.4 shall invalidate the service of the related e-mail transmission.</w:t>
      </w:r>
      <w:r w:rsidR="0024463D" w:rsidRPr="00C422A9">
        <w:rPr>
          <w:rFonts w:ascii="Arial" w:hAnsi="Arial"/>
          <w:color w:val="000000" w:themeColor="text1"/>
          <w:sz w:val="22"/>
          <w:szCs w:val="20"/>
        </w:rPr>
        <w:t xml:space="preserve"> </w:t>
      </w:r>
      <w:r w:rsidRPr="00C422A9">
        <w:rPr>
          <w:rFonts w:ascii="Arial" w:hAnsi="Arial"/>
          <w:color w:val="000000" w:themeColor="text1"/>
          <w:sz w:val="22"/>
          <w:szCs w:val="20"/>
        </w:rPr>
        <w:t xml:space="preserve"> The deemed time of delivery of such notice shall be the deemed time of delivery of the original notice sent by personal delivery or Royal Mail Signed For™ 1st Class delivery (as</w:t>
      </w:r>
      <w:r w:rsidR="00D1642F" w:rsidRPr="00C422A9">
        <w:rPr>
          <w:rFonts w:ascii="Arial" w:hAnsi="Arial"/>
          <w:color w:val="000000" w:themeColor="text1"/>
          <w:sz w:val="22"/>
          <w:szCs w:val="20"/>
        </w:rPr>
        <w:t xml:space="preserve"> set out in the table in Clause </w:t>
      </w:r>
      <w:r w:rsidR="00A34D93">
        <w:rPr>
          <w:rFonts w:ascii="Arial" w:hAnsi="Arial"/>
          <w:color w:val="000000" w:themeColor="text1"/>
          <w:sz w:val="22"/>
          <w:szCs w:val="20"/>
        </w:rPr>
        <w:t>J10</w:t>
      </w:r>
      <w:r w:rsidRPr="00C422A9">
        <w:rPr>
          <w:rFonts w:ascii="Arial" w:hAnsi="Arial"/>
          <w:color w:val="000000" w:themeColor="text1"/>
          <w:sz w:val="22"/>
          <w:szCs w:val="20"/>
        </w:rPr>
        <w:t>.2) or, if earlier, the time of response or acknowledgement by the other Party to the email attachin</w:t>
      </w:r>
      <w:r w:rsidR="00753AE7">
        <w:rPr>
          <w:rFonts w:ascii="Arial" w:hAnsi="Arial"/>
          <w:color w:val="000000" w:themeColor="text1"/>
          <w:sz w:val="22"/>
          <w:szCs w:val="20"/>
        </w:rPr>
        <w:t>g the notice.</w:t>
      </w:r>
    </w:p>
    <w:p w14:paraId="49149FDC" w14:textId="3C3FF3E8" w:rsidR="00B14218" w:rsidRPr="004E68BB" w:rsidRDefault="00D1642F"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r w:rsidRPr="004E68BB">
        <w:rPr>
          <w:rFonts w:ascii="Arial" w:hAnsi="Arial"/>
          <w:color w:val="000000" w:themeColor="text1"/>
          <w:sz w:val="22"/>
          <w:szCs w:val="20"/>
        </w:rPr>
        <w:t xml:space="preserve">This Clause </w:t>
      </w:r>
      <w:r w:rsidR="00A34D93">
        <w:rPr>
          <w:rFonts w:ascii="Arial" w:hAnsi="Arial"/>
          <w:color w:val="000000" w:themeColor="text1"/>
          <w:sz w:val="22"/>
          <w:szCs w:val="20"/>
        </w:rPr>
        <w:t>J10</w:t>
      </w:r>
      <w:r w:rsidR="00A14AF9" w:rsidRPr="004E68BB">
        <w:rPr>
          <w:rFonts w:ascii="Arial" w:hAnsi="Arial"/>
          <w:color w:val="000000" w:themeColor="text1"/>
          <w:sz w:val="22"/>
          <w:szCs w:val="20"/>
        </w:rPr>
        <w:t xml:space="preserve"> does not apply to the service of any proceedings or other documents in any legal action or, where applicable, any arbitration or other method of dispute resolution (other than the service of </w:t>
      </w:r>
      <w:r w:rsidRPr="004E68BB">
        <w:rPr>
          <w:rFonts w:ascii="Arial" w:hAnsi="Arial"/>
          <w:color w:val="000000" w:themeColor="text1"/>
          <w:sz w:val="22"/>
          <w:szCs w:val="20"/>
        </w:rPr>
        <w:t xml:space="preserve">a Dispute Notice under Schedule </w:t>
      </w:r>
      <w:r w:rsidR="00A14AF9" w:rsidRPr="004E68BB">
        <w:rPr>
          <w:rFonts w:ascii="Arial" w:hAnsi="Arial"/>
          <w:color w:val="000000" w:themeColor="text1"/>
          <w:sz w:val="22"/>
          <w:szCs w:val="20"/>
        </w:rPr>
        <w:t>8.3</w:t>
      </w:r>
      <w:r w:rsidRPr="004E68BB">
        <w:rPr>
          <w:rFonts w:ascii="Arial" w:hAnsi="Arial"/>
          <w:color w:val="000000" w:themeColor="text1"/>
          <w:sz w:val="22"/>
          <w:szCs w:val="20"/>
        </w:rPr>
        <w:t xml:space="preserve"> </w:t>
      </w:r>
      <w:r w:rsidR="00A14AF9" w:rsidRPr="004E68BB">
        <w:rPr>
          <w:rFonts w:ascii="Arial" w:hAnsi="Arial"/>
          <w:color w:val="000000" w:themeColor="text1"/>
          <w:sz w:val="22"/>
          <w:szCs w:val="20"/>
        </w:rPr>
        <w:t>(Dispute Resolution Procedure)</w:t>
      </w:r>
      <w:r w:rsidR="00F25908" w:rsidRPr="004E68BB">
        <w:rPr>
          <w:rFonts w:ascii="Arial" w:hAnsi="Arial"/>
          <w:color w:val="000000" w:themeColor="text1"/>
          <w:sz w:val="22"/>
          <w:szCs w:val="20"/>
        </w:rPr>
        <w:t>)</w:t>
      </w:r>
      <w:r w:rsidR="00A14AF9" w:rsidRPr="004E68BB">
        <w:rPr>
          <w:rFonts w:ascii="Arial" w:hAnsi="Arial"/>
          <w:color w:val="000000" w:themeColor="text1"/>
          <w:sz w:val="22"/>
          <w:szCs w:val="20"/>
        </w:rPr>
        <w:t>.</w:t>
      </w:r>
    </w:p>
    <w:p w14:paraId="374587F3" w14:textId="65A085EF" w:rsidR="00B14218" w:rsidRPr="00C40F2E" w:rsidRDefault="00C40F2E" w:rsidP="002A16D3">
      <w:pPr>
        <w:pStyle w:val="Heading1"/>
        <w:keepNext w:val="0"/>
        <w:numPr>
          <w:ilvl w:val="0"/>
          <w:numId w:val="20"/>
        </w:numPr>
        <w:tabs>
          <w:tab w:val="clear" w:pos="709"/>
        </w:tabs>
        <w:spacing w:after="240"/>
        <w:ind w:left="851" w:hanging="851"/>
        <w:jc w:val="left"/>
        <w:rPr>
          <w:rFonts w:ascii="Arial" w:hAnsi="Arial"/>
          <w:b w:val="0"/>
          <w:color w:val="365F91"/>
          <w:sz w:val="32"/>
          <w:szCs w:val="20"/>
          <w:u w:val="none"/>
        </w:rPr>
      </w:pPr>
      <w:bookmarkStart w:id="665" w:name="_Ref72117586"/>
      <w:bookmarkStart w:id="666" w:name="_Ref72117674"/>
      <w:bookmarkStart w:id="667" w:name="_Toc127759071"/>
      <w:bookmarkStart w:id="668" w:name="_Toc139080175"/>
      <w:bookmarkStart w:id="669" w:name="_Toc21349871"/>
      <w:bookmarkStart w:id="670" w:name="_Ref46569849"/>
      <w:bookmarkStart w:id="671" w:name="_Toc127759122"/>
      <w:bookmarkStart w:id="672" w:name="_Toc139080633"/>
      <w:r w:rsidRPr="00C40F2E">
        <w:rPr>
          <w:rFonts w:ascii="Arial" w:hAnsi="Arial"/>
          <w:b w:val="0"/>
          <w:color w:val="365F91"/>
          <w:sz w:val="32"/>
          <w:szCs w:val="20"/>
          <w:u w:val="none"/>
        </w:rPr>
        <w:t>Disputes</w:t>
      </w:r>
      <w:bookmarkEnd w:id="665"/>
      <w:bookmarkEnd w:id="666"/>
      <w:bookmarkEnd w:id="667"/>
      <w:bookmarkEnd w:id="668"/>
      <w:bookmarkEnd w:id="669"/>
    </w:p>
    <w:p w14:paraId="017D44A1" w14:textId="21ECA8AA" w:rsidR="00B14218" w:rsidRPr="007904C8" w:rsidRDefault="00A14AF9"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bookmarkStart w:id="673" w:name="_Toc139080176"/>
      <w:r w:rsidRPr="007904C8">
        <w:rPr>
          <w:rFonts w:ascii="Arial" w:hAnsi="Arial"/>
          <w:color w:val="000000" w:themeColor="text1"/>
          <w:sz w:val="22"/>
          <w:szCs w:val="20"/>
        </w:rPr>
        <w:t xml:space="preserve">The Parties shall resolve Disputes arising out of or in connection with this Agreement in accordance with the </w:t>
      </w:r>
      <w:r w:rsidR="0012500E" w:rsidRPr="007904C8">
        <w:rPr>
          <w:rFonts w:ascii="Arial" w:hAnsi="Arial"/>
          <w:color w:val="000000" w:themeColor="text1"/>
          <w:sz w:val="22"/>
          <w:szCs w:val="20"/>
        </w:rPr>
        <w:t>Dispute Resolution Procedure.</w:t>
      </w:r>
      <w:bookmarkEnd w:id="673"/>
    </w:p>
    <w:p w14:paraId="3DBE95AD" w14:textId="61E64493" w:rsidR="00B14218" w:rsidRPr="007904C8" w:rsidRDefault="00A14AF9"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bookmarkStart w:id="674" w:name="_Toc139080177"/>
      <w:r w:rsidRPr="007904C8">
        <w:rPr>
          <w:rFonts w:ascii="Arial" w:hAnsi="Arial"/>
          <w:color w:val="000000" w:themeColor="text1"/>
          <w:sz w:val="22"/>
          <w:szCs w:val="20"/>
        </w:rPr>
        <w:t>The Supplier shall continue to provide the Services in accordance with the terms of this Agreement until a Dispute has been resolved.</w:t>
      </w:r>
      <w:bookmarkEnd w:id="674"/>
    </w:p>
    <w:p w14:paraId="5380E8BC" w14:textId="35959BAD" w:rsidR="00B14218" w:rsidRPr="00C40F2E" w:rsidRDefault="00C40F2E" w:rsidP="002A16D3">
      <w:pPr>
        <w:pStyle w:val="Heading1"/>
        <w:keepNext w:val="0"/>
        <w:numPr>
          <w:ilvl w:val="0"/>
          <w:numId w:val="20"/>
        </w:numPr>
        <w:tabs>
          <w:tab w:val="clear" w:pos="709"/>
        </w:tabs>
        <w:spacing w:after="240"/>
        <w:ind w:left="851" w:hanging="851"/>
        <w:jc w:val="left"/>
        <w:rPr>
          <w:rFonts w:ascii="Arial" w:hAnsi="Arial"/>
          <w:b w:val="0"/>
          <w:color w:val="365F91"/>
          <w:sz w:val="32"/>
          <w:szCs w:val="20"/>
          <w:u w:val="none"/>
        </w:rPr>
      </w:pPr>
      <w:bookmarkStart w:id="675" w:name="_Ref347425913"/>
      <w:bookmarkStart w:id="676" w:name="_Toc21349872"/>
      <w:r w:rsidRPr="00C40F2E">
        <w:rPr>
          <w:rFonts w:ascii="Arial" w:hAnsi="Arial"/>
          <w:b w:val="0"/>
          <w:color w:val="365F91"/>
          <w:sz w:val="32"/>
          <w:szCs w:val="20"/>
          <w:u w:val="none"/>
        </w:rPr>
        <w:t>Governing law and jurisdiction</w:t>
      </w:r>
      <w:bookmarkEnd w:id="670"/>
      <w:bookmarkEnd w:id="671"/>
      <w:bookmarkEnd w:id="672"/>
      <w:bookmarkEnd w:id="675"/>
      <w:bookmarkEnd w:id="676"/>
    </w:p>
    <w:p w14:paraId="136D6644" w14:textId="77777777" w:rsidR="00B14218" w:rsidRPr="004E68BB" w:rsidRDefault="00A14AF9"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r w:rsidRPr="004E68BB">
        <w:rPr>
          <w:rFonts w:ascii="Arial" w:hAnsi="Arial"/>
          <w:color w:val="000000" w:themeColor="text1"/>
          <w:sz w:val="22"/>
          <w:szCs w:val="20"/>
        </w:rPr>
        <w:t xml:space="preserve">This Agreement and any issues, disputes or claims (whether contractual or non-contractual) arising out of or in connection with it or its subject matter or formation shall be governed by and construed in accordance with the laws of England and Wales. </w:t>
      </w:r>
    </w:p>
    <w:p w14:paraId="66F8FCBE" w14:textId="5CE40F98" w:rsidR="00B14218" w:rsidRPr="004E68BB" w:rsidRDefault="00A14AF9"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r w:rsidRPr="004E68BB">
        <w:rPr>
          <w:rFonts w:ascii="Arial" w:hAnsi="Arial"/>
          <w:color w:val="000000" w:themeColor="text1"/>
          <w:sz w:val="22"/>
          <w:szCs w:val="20"/>
        </w:rPr>
        <w:t>Subject to Clause</w:t>
      </w:r>
      <w:r w:rsidR="00D1642F" w:rsidRPr="004E68BB">
        <w:rPr>
          <w:rFonts w:ascii="Arial" w:hAnsi="Arial"/>
          <w:color w:val="000000" w:themeColor="text1"/>
          <w:sz w:val="22"/>
          <w:szCs w:val="20"/>
        </w:rPr>
        <w:t xml:space="preserve"> </w:t>
      </w:r>
      <w:r w:rsidR="00A34D93">
        <w:rPr>
          <w:rFonts w:ascii="Arial" w:hAnsi="Arial"/>
          <w:color w:val="000000" w:themeColor="text1"/>
          <w:sz w:val="22"/>
          <w:szCs w:val="20"/>
        </w:rPr>
        <w:t>J11</w:t>
      </w:r>
      <w:r w:rsidR="00D1642F" w:rsidRPr="004E68BB">
        <w:rPr>
          <w:rFonts w:ascii="Arial" w:hAnsi="Arial"/>
          <w:color w:val="000000" w:themeColor="text1"/>
          <w:sz w:val="22"/>
          <w:szCs w:val="20"/>
        </w:rPr>
        <w:t xml:space="preserve"> </w:t>
      </w:r>
      <w:r w:rsidRPr="004E68BB">
        <w:rPr>
          <w:rFonts w:ascii="Arial" w:hAnsi="Arial"/>
          <w:color w:val="000000" w:themeColor="text1"/>
          <w:sz w:val="22"/>
          <w:szCs w:val="20"/>
        </w:rPr>
        <w:t>(Disputes) and Schedule</w:t>
      </w:r>
      <w:r w:rsidR="00D1642F" w:rsidRPr="004E68BB">
        <w:rPr>
          <w:rFonts w:ascii="Arial" w:hAnsi="Arial"/>
          <w:color w:val="000000" w:themeColor="text1"/>
          <w:sz w:val="22"/>
          <w:szCs w:val="20"/>
        </w:rPr>
        <w:t xml:space="preserve"> </w:t>
      </w:r>
      <w:r w:rsidR="00774357">
        <w:rPr>
          <w:rFonts w:ascii="Arial" w:hAnsi="Arial"/>
          <w:color w:val="000000" w:themeColor="text1"/>
          <w:sz w:val="22"/>
          <w:szCs w:val="20"/>
        </w:rPr>
        <w:t>8.3</w:t>
      </w:r>
      <w:r w:rsidR="00D1642F" w:rsidRPr="004E68BB">
        <w:rPr>
          <w:rFonts w:ascii="Arial" w:hAnsi="Arial"/>
          <w:color w:val="000000" w:themeColor="text1"/>
          <w:sz w:val="22"/>
          <w:szCs w:val="20"/>
        </w:rPr>
        <w:t xml:space="preserve"> </w:t>
      </w:r>
      <w:r w:rsidRPr="004E68BB">
        <w:rPr>
          <w:rFonts w:ascii="Arial" w:hAnsi="Arial"/>
          <w:color w:val="000000" w:themeColor="text1"/>
          <w:sz w:val="22"/>
          <w:szCs w:val="20"/>
        </w:rPr>
        <w:t>(Dispute Resolution Procedure) (including the Authority’s right to refer the dispute to arbitration),</w:t>
      </w:r>
      <w:bookmarkStart w:id="677" w:name="a107931"/>
      <w:bookmarkEnd w:id="677"/>
      <w:r w:rsidRPr="004E68BB">
        <w:rPr>
          <w:rFonts w:ascii="Arial" w:hAnsi="Arial"/>
          <w:color w:val="000000" w:themeColor="text1"/>
          <w:sz w:val="22"/>
          <w:szCs w:val="20"/>
        </w:rPr>
        <w:t xml:space="preserve"> the Parties agree that the courts of England and Wales shall have exclusive jurisdiction to settle any dispute or claim (whether contractual or non-contractual) that arises out of or in connection with this Agreement or its subject matter or formation.</w:t>
      </w:r>
    </w:p>
    <w:bookmarkEnd w:id="283"/>
    <w:bookmarkEnd w:id="284"/>
    <w:bookmarkEnd w:id="285"/>
    <w:bookmarkEnd w:id="286"/>
    <w:bookmarkEnd w:id="287"/>
    <w:p w14:paraId="664DF21E" w14:textId="77777777" w:rsidR="0024695B" w:rsidRPr="00C40F2E" w:rsidRDefault="0024695B" w:rsidP="0024695B">
      <w:pPr>
        <w:pStyle w:val="Heading1"/>
        <w:keepNext w:val="0"/>
        <w:numPr>
          <w:ilvl w:val="0"/>
          <w:numId w:val="20"/>
        </w:numPr>
        <w:tabs>
          <w:tab w:val="clear" w:pos="709"/>
        </w:tabs>
        <w:spacing w:after="240"/>
        <w:ind w:left="851" w:hanging="851"/>
        <w:jc w:val="left"/>
        <w:rPr>
          <w:rFonts w:ascii="Arial" w:hAnsi="Arial"/>
          <w:b w:val="0"/>
          <w:color w:val="365F91"/>
          <w:sz w:val="32"/>
          <w:szCs w:val="20"/>
          <w:u w:val="none"/>
        </w:rPr>
      </w:pPr>
      <w:r>
        <w:rPr>
          <w:rFonts w:ascii="Arial" w:hAnsi="Arial"/>
          <w:b w:val="0"/>
          <w:color w:val="365F91"/>
          <w:sz w:val="32"/>
          <w:szCs w:val="20"/>
          <w:u w:val="none"/>
        </w:rPr>
        <w:t>Counterparts</w:t>
      </w:r>
    </w:p>
    <w:p w14:paraId="574E5192" w14:textId="77777777" w:rsidR="0024695B" w:rsidRPr="00E42FDC" w:rsidRDefault="0024695B" w:rsidP="0024695B">
      <w:pPr>
        <w:pStyle w:val="Heading2"/>
        <w:numPr>
          <w:ilvl w:val="1"/>
          <w:numId w:val="20"/>
        </w:numPr>
        <w:tabs>
          <w:tab w:val="clear" w:pos="709"/>
          <w:tab w:val="num" w:pos="851"/>
        </w:tabs>
        <w:ind w:left="851" w:hanging="851"/>
        <w:jc w:val="left"/>
        <w:rPr>
          <w:rFonts w:ascii="Arial" w:hAnsi="Arial"/>
          <w:sz w:val="22"/>
          <w:szCs w:val="22"/>
        </w:rPr>
      </w:pPr>
      <w:r w:rsidRPr="00E42FDC">
        <w:rPr>
          <w:rFonts w:ascii="Arial" w:hAnsi="Arial"/>
          <w:sz w:val="22"/>
          <w:szCs w:val="22"/>
        </w:rPr>
        <w:t xml:space="preserve">This </w:t>
      </w:r>
      <w:r>
        <w:rPr>
          <w:rFonts w:ascii="Arial" w:hAnsi="Arial"/>
          <w:sz w:val="22"/>
          <w:szCs w:val="22"/>
        </w:rPr>
        <w:t>Agreement</w:t>
      </w:r>
      <w:r w:rsidRPr="00E42FDC">
        <w:rPr>
          <w:rFonts w:ascii="Arial" w:hAnsi="Arial"/>
          <w:sz w:val="22"/>
          <w:szCs w:val="22"/>
        </w:rPr>
        <w:t xml:space="preserve"> may be executed in counterparts each of which when executed and delivered shall constitute an original</w:t>
      </w:r>
      <w:r>
        <w:rPr>
          <w:rFonts w:ascii="Arial" w:hAnsi="Arial"/>
          <w:sz w:val="22"/>
          <w:szCs w:val="22"/>
        </w:rPr>
        <w:t>,</w:t>
      </w:r>
      <w:r w:rsidRPr="00E42FDC">
        <w:rPr>
          <w:rFonts w:ascii="Arial" w:hAnsi="Arial"/>
          <w:sz w:val="22"/>
          <w:szCs w:val="22"/>
        </w:rPr>
        <w:t xml:space="preserve"> but all counterparts together sha</w:t>
      </w:r>
      <w:r>
        <w:rPr>
          <w:rFonts w:ascii="Arial" w:hAnsi="Arial"/>
          <w:sz w:val="22"/>
          <w:szCs w:val="22"/>
        </w:rPr>
        <w:t>ll constitute one and the same a</w:t>
      </w:r>
      <w:r w:rsidRPr="00E42FDC">
        <w:rPr>
          <w:rFonts w:ascii="Arial" w:hAnsi="Arial"/>
          <w:sz w:val="22"/>
          <w:szCs w:val="22"/>
        </w:rPr>
        <w:t>greement.</w:t>
      </w:r>
    </w:p>
    <w:p w14:paraId="141233D8" w14:textId="14AE5D41" w:rsidR="009D3364" w:rsidRPr="004E68BB" w:rsidRDefault="009D3364" w:rsidP="003175C0">
      <w:pPr>
        <w:widowControl w:val="0"/>
        <w:spacing w:after="240"/>
        <w:jc w:val="left"/>
        <w:rPr>
          <w:rFonts w:ascii="Arial" w:hAnsi="Arial" w:cs="Arial"/>
          <w:b/>
          <w:color w:val="000000" w:themeColor="text1"/>
          <w:sz w:val="22"/>
        </w:rPr>
      </w:pPr>
    </w:p>
    <w:p w14:paraId="3BE9787B" w14:textId="122CCED4" w:rsidR="00B14218" w:rsidRPr="004E68BB" w:rsidRDefault="00B14218" w:rsidP="003175C0">
      <w:pPr>
        <w:widowControl w:val="0"/>
        <w:spacing w:after="240"/>
        <w:jc w:val="left"/>
        <w:rPr>
          <w:rFonts w:ascii="Arial" w:hAnsi="Arial" w:cs="Arial"/>
          <w:b/>
          <w:bCs/>
          <w:color w:val="000000" w:themeColor="text1"/>
          <w:sz w:val="22"/>
        </w:rPr>
      </w:pPr>
      <w:bookmarkStart w:id="678" w:name="_GoBack"/>
      <w:bookmarkEnd w:id="678"/>
    </w:p>
    <w:sectPr w:rsidR="00B14218" w:rsidRPr="004E68BB" w:rsidSect="003D3C4C">
      <w:endnotePr>
        <w:numFmt w:val="decimal"/>
      </w:endnotePr>
      <w:pgSz w:w="11907" w:h="16840" w:code="9"/>
      <w:pgMar w:top="1134" w:right="1134" w:bottom="1134" w:left="1134" w:header="454" w:footer="454"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5F35C6" w14:textId="77777777" w:rsidR="00DF1ED1" w:rsidRDefault="00DF1ED1">
      <w:pPr>
        <w:spacing w:line="20" w:lineRule="exact"/>
      </w:pPr>
    </w:p>
  </w:endnote>
  <w:endnote w:type="continuationSeparator" w:id="0">
    <w:p w14:paraId="63AF9715" w14:textId="77777777" w:rsidR="00DF1ED1" w:rsidRDefault="00DF1ED1">
      <w:r>
        <w:t xml:space="preserve"> </w:t>
      </w:r>
    </w:p>
  </w:endnote>
  <w:endnote w:type="continuationNotice" w:id="1">
    <w:p w14:paraId="64CCC977" w14:textId="77777777" w:rsidR="00DF1ED1" w:rsidRDefault="00DF1ED1">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UI"/>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Bold">
    <w:panose1 w:val="02020803070505020304"/>
    <w:charset w:val="00"/>
    <w:family w:val="auto"/>
    <w:pitch w:val="variable"/>
    <w:sig w:usb0="00000003" w:usb1="00000000" w:usb2="00000000" w:usb3="00000000" w:csb0="00000001" w:csb1="00000000"/>
  </w:font>
  <w:font w:name="STZhongsong">
    <w:altName w:val="Malgun Gothic Semilight"/>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BB0A88" w14:textId="553F2813" w:rsidR="00DF1ED1" w:rsidRDefault="00DF1ED1">
    <w:pPr>
      <w:pStyle w:val="Footer"/>
      <w:jc w:val="center"/>
    </w:pPr>
    <w:r>
      <w:rPr>
        <w:rFonts w:ascii="Calibri" w:hAnsi="Calibri"/>
        <w:color w:val="000000"/>
        <w:sz w:val="22"/>
      </w:rPr>
      <w:fldChar w:fldCharType="begin"/>
    </w:r>
    <w:r w:rsidRPr="00D55273">
      <w:rPr>
        <w:rFonts w:ascii="Calibri" w:hAnsi="Calibri"/>
        <w:color w:val="000000"/>
        <w:sz w:val="22"/>
      </w:rPr>
      <w:instrText xml:space="preserve"> DOCPROPERTY  bjDocumentSecurityLabel"  \* MERGEFORMAT </w:instrText>
    </w:r>
    <w:r>
      <w:rPr>
        <w:rFonts w:ascii="Calibri" w:hAnsi="Calibri"/>
        <w:color w:val="000000"/>
        <w:sz w:val="22"/>
      </w:rPr>
      <w:fldChar w:fldCharType="separate"/>
    </w:r>
    <w:r>
      <w:rPr>
        <w:rFonts w:ascii="Calibri" w:hAnsi="Calibri"/>
        <w:b/>
        <w:bCs/>
        <w:color w:val="000000"/>
        <w:sz w:val="22"/>
        <w:lang w:val="en-US"/>
      </w:rPr>
      <w:t>Error! Unknown document property name.</w:t>
    </w:r>
    <w:r>
      <w:rPr>
        <w:rFonts w:ascii="Calibri" w:hAnsi="Calibri"/>
        <w:color w:val="000000"/>
        <w:sz w:val="22"/>
      </w:rPr>
      <w:fldChar w:fldCharType="end"/>
    </w:r>
  </w:p>
  <w:p w14:paraId="2A8FCA5E" w14:textId="0BF2A73B" w:rsidR="00DF1ED1" w:rsidRDefault="00DF1ED1">
    <w:pPr>
      <w:pStyle w:val="Footer"/>
      <w:jc w:val="center"/>
    </w:pPr>
    <w:r>
      <w:fldChar w:fldCharType="begin"/>
    </w:r>
    <w:r>
      <w:instrText xml:space="preserve"> DOCPROPERTY tikitDocRef \* MERGEFORMAT </w:instrText>
    </w:r>
    <w:r>
      <w:fldChar w:fldCharType="separate"/>
    </w:r>
    <w:r>
      <w:rPr>
        <w:b/>
        <w:bCs/>
        <w:lang w:val="en-US"/>
      </w:rPr>
      <w:t>Error! Unknown document property name.</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440230" w14:textId="70FA0862" w:rsidR="00DF1ED1" w:rsidRDefault="00DF1ED1" w:rsidP="00646582">
    <w:pPr>
      <w:pStyle w:val="Footer"/>
      <w:pBdr>
        <w:top w:val="single" w:sz="6" w:space="1" w:color="auto"/>
      </w:pBdr>
      <w:tabs>
        <w:tab w:val="clear" w:pos="8306"/>
        <w:tab w:val="right" w:pos="9072"/>
      </w:tabs>
      <w:rPr>
        <w:sz w:val="16"/>
      </w:rPr>
    </w:pPr>
  </w:p>
  <w:p w14:paraId="5F5C7564" w14:textId="66C6CC86" w:rsidR="00DF1ED1" w:rsidRPr="00D54C45" w:rsidRDefault="00DF1ED1" w:rsidP="007F755B">
    <w:pPr>
      <w:pStyle w:val="Footer"/>
      <w:pBdr>
        <w:top w:val="single" w:sz="6" w:space="1" w:color="auto"/>
      </w:pBdr>
      <w:tabs>
        <w:tab w:val="clear" w:pos="8306"/>
        <w:tab w:val="left" w:pos="8981"/>
        <w:tab w:val="right" w:pos="9072"/>
      </w:tabs>
      <w:rPr>
        <w:rFonts w:ascii="Arial" w:hAnsi="Arial" w:cs="Arial"/>
        <w:sz w:val="16"/>
      </w:rPr>
    </w:pPr>
    <w:r w:rsidRPr="008E01D1">
      <w:rPr>
        <w:rFonts w:ascii="Arial" w:hAnsi="Arial" w:cs="Arial"/>
        <w:sz w:val="16"/>
        <w:lang w:val="en-US"/>
      </w:rPr>
      <w:tab/>
    </w:r>
    <w:r>
      <w:rPr>
        <w:rFonts w:ascii="Arial" w:hAnsi="Arial" w:cs="Arial"/>
        <w:sz w:val="16"/>
        <w:lang w:val="en-US"/>
      </w:rPr>
      <w:tab/>
    </w:r>
    <w:r w:rsidRPr="003069BD">
      <w:rPr>
        <w:rFonts w:ascii="Arial" w:hAnsi="Arial" w:cs="Arial"/>
        <w:sz w:val="16"/>
        <w:lang w:val="en-US"/>
      </w:rPr>
      <w:fldChar w:fldCharType="begin"/>
    </w:r>
    <w:r w:rsidRPr="003069BD">
      <w:rPr>
        <w:rFonts w:ascii="Arial" w:hAnsi="Arial" w:cs="Arial"/>
        <w:sz w:val="16"/>
        <w:lang w:val="en-US"/>
      </w:rPr>
      <w:instrText xml:space="preserve"> PAGE   \* MERGEFORMAT </w:instrText>
    </w:r>
    <w:r w:rsidRPr="003069BD">
      <w:rPr>
        <w:rFonts w:ascii="Arial" w:hAnsi="Arial" w:cs="Arial"/>
        <w:sz w:val="16"/>
        <w:lang w:val="en-US"/>
      </w:rPr>
      <w:fldChar w:fldCharType="separate"/>
    </w:r>
    <w:r w:rsidR="00C44E58">
      <w:rPr>
        <w:rFonts w:ascii="Arial" w:hAnsi="Arial" w:cs="Arial"/>
        <w:noProof/>
        <w:sz w:val="16"/>
        <w:lang w:val="en-US"/>
      </w:rPr>
      <w:t>94</w:t>
    </w:r>
    <w:r w:rsidRPr="003069BD">
      <w:rPr>
        <w:rFonts w:ascii="Arial" w:hAnsi="Arial" w:cs="Arial"/>
        <w:noProof/>
        <w:sz w:val="16"/>
        <w:lang w:val="en-U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0591E9" w14:textId="77777777" w:rsidR="00DF1ED1" w:rsidRDefault="00DF1ED1" w:rsidP="00B77B9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AA6CD03" w14:textId="76D9BBCA" w:rsidR="00DF1ED1" w:rsidRDefault="00DF1ED1" w:rsidP="00B77B98">
    <w:pPr>
      <w:pStyle w:val="Footer"/>
      <w:ind w:right="360"/>
      <w:jc w:val="center"/>
    </w:pPr>
    <w:r>
      <w:rPr>
        <w:rFonts w:ascii="Calibri" w:hAnsi="Calibri"/>
        <w:color w:val="000000"/>
        <w:sz w:val="22"/>
      </w:rPr>
      <w:fldChar w:fldCharType="begin"/>
    </w:r>
    <w:r w:rsidRPr="00D55273">
      <w:rPr>
        <w:rFonts w:ascii="Calibri" w:hAnsi="Calibri"/>
        <w:color w:val="000000"/>
        <w:sz w:val="22"/>
      </w:rPr>
      <w:instrText xml:space="preserve"> DOCPROPERTY  bjDocumentSecurityLabel"  \* MERGEFORMAT </w:instrText>
    </w:r>
    <w:r>
      <w:rPr>
        <w:rFonts w:ascii="Calibri" w:hAnsi="Calibri"/>
        <w:color w:val="000000"/>
        <w:sz w:val="22"/>
      </w:rPr>
      <w:fldChar w:fldCharType="separate"/>
    </w:r>
    <w:r>
      <w:rPr>
        <w:rFonts w:ascii="Calibri" w:hAnsi="Calibri"/>
        <w:b/>
        <w:bCs/>
        <w:color w:val="000000"/>
        <w:sz w:val="22"/>
        <w:lang w:val="en-US"/>
      </w:rPr>
      <w:t>Error! Unknown document property name.</w:t>
    </w:r>
    <w:r>
      <w:rPr>
        <w:rFonts w:ascii="Calibri" w:hAnsi="Calibri"/>
        <w:color w:val="000000"/>
        <w:sz w:val="22"/>
      </w:rPr>
      <w:fldChar w:fldCharType="end"/>
    </w:r>
  </w:p>
  <w:p w14:paraId="1C13EEEB" w14:textId="54D52A21" w:rsidR="00DF1ED1" w:rsidRDefault="00DF1ED1">
    <w:pPr>
      <w:pStyle w:val="Footer"/>
      <w:jc w:val="center"/>
    </w:pPr>
    <w:r>
      <w:fldChar w:fldCharType="begin"/>
    </w:r>
    <w:r>
      <w:instrText xml:space="preserve"> DOCPROPERTY tikitDocRef \* MERGEFORMAT </w:instrText>
    </w:r>
    <w:r>
      <w:fldChar w:fldCharType="separate"/>
    </w:r>
    <w:r>
      <w:rPr>
        <w:b/>
        <w:bCs/>
        <w:lang w:val="en-US"/>
      </w:rPr>
      <w:t>Error! Unknown document property name.</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B11372" w14:textId="77777777" w:rsidR="00DF1ED1" w:rsidRDefault="00DF1ED1">
      <w:r>
        <w:separator/>
      </w:r>
    </w:p>
  </w:footnote>
  <w:footnote w:type="continuationSeparator" w:id="0">
    <w:p w14:paraId="536F131F" w14:textId="77777777" w:rsidR="00DF1ED1" w:rsidRDefault="00DF1ED1">
      <w:r>
        <w:continuationSeparator/>
      </w:r>
    </w:p>
  </w:footnote>
  <w:footnote w:type="continuationNotice" w:id="1">
    <w:p w14:paraId="3B364190" w14:textId="77777777" w:rsidR="00DF1ED1" w:rsidRDefault="00DF1ED1"/>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F569A5" w14:textId="4BBD0929" w:rsidR="00DF1ED1" w:rsidRDefault="00DF1ED1">
    <w:pPr>
      <w:pStyle w:val="Header"/>
      <w:jc w:val="center"/>
    </w:pPr>
    <w:r>
      <w:rPr>
        <w:rFonts w:ascii="Calibri" w:hAnsi="Calibri"/>
        <w:color w:val="000000"/>
        <w:sz w:val="22"/>
      </w:rPr>
      <w:fldChar w:fldCharType="begin"/>
    </w:r>
    <w:r w:rsidRPr="00D55273">
      <w:rPr>
        <w:rFonts w:ascii="Calibri" w:hAnsi="Calibri"/>
        <w:color w:val="000000"/>
        <w:sz w:val="22"/>
      </w:rPr>
      <w:instrText xml:space="preserve"> DOCPROPERTY  bjDocumentSecurityLabel"  \* MERGEFORMAT </w:instrText>
    </w:r>
    <w:r>
      <w:rPr>
        <w:rFonts w:ascii="Calibri" w:hAnsi="Calibri"/>
        <w:color w:val="000000"/>
        <w:sz w:val="22"/>
      </w:rPr>
      <w:fldChar w:fldCharType="separate"/>
    </w:r>
    <w:r>
      <w:rPr>
        <w:rFonts w:ascii="Calibri" w:hAnsi="Calibri"/>
        <w:b/>
        <w:bCs/>
        <w:color w:val="000000"/>
        <w:sz w:val="22"/>
        <w:lang w:val="en-US"/>
      </w:rPr>
      <w:t>Error! Unknown document property name.</w:t>
    </w:r>
    <w:r>
      <w:rPr>
        <w:rFonts w:ascii="Calibri" w:hAnsi="Calibri"/>
        <w:color w:val="000000"/>
        <w:sz w:val="22"/>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1FAA9B" w14:textId="0F19EF32" w:rsidR="00DF1ED1" w:rsidRDefault="00DF1ED1">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92E8C1" w14:textId="55D076DD" w:rsidR="00DF1ED1" w:rsidRPr="008E01D1" w:rsidRDefault="00DF1ED1">
    <w:pPr>
      <w:pStyle w:val="Header"/>
      <w:jc w:val="center"/>
      <w:rPr>
        <w:rFonts w:ascii="Arial" w:hAnsi="Arial" w:cs="Arial"/>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243B63" w14:textId="279D2147" w:rsidR="00DF1ED1" w:rsidRDefault="00DF1ED1">
    <w:pPr>
      <w:pStyle w:val="Header"/>
      <w:jc w:val="center"/>
    </w:pPr>
    <w:r>
      <w:rPr>
        <w:rFonts w:ascii="Calibri" w:hAnsi="Calibri"/>
        <w:color w:val="000000"/>
        <w:sz w:val="22"/>
      </w:rPr>
      <w:fldChar w:fldCharType="begin"/>
    </w:r>
    <w:r w:rsidRPr="00D55273">
      <w:rPr>
        <w:rFonts w:ascii="Calibri" w:hAnsi="Calibri"/>
        <w:color w:val="000000"/>
        <w:sz w:val="22"/>
      </w:rPr>
      <w:instrText xml:space="preserve"> DOCPROPERTY  bjDocumentSecurityLabel"  \* MERGEFORMAT </w:instrText>
    </w:r>
    <w:r>
      <w:rPr>
        <w:rFonts w:ascii="Calibri" w:hAnsi="Calibri"/>
        <w:color w:val="000000"/>
        <w:sz w:val="22"/>
      </w:rPr>
      <w:fldChar w:fldCharType="separate"/>
    </w:r>
    <w:r>
      <w:rPr>
        <w:rFonts w:ascii="Calibri" w:hAnsi="Calibri"/>
        <w:b/>
        <w:bCs/>
        <w:color w:val="000000"/>
        <w:sz w:val="22"/>
        <w:lang w:val="en-US"/>
      </w:rPr>
      <w:t>Error! Unknown document property name.</w:t>
    </w:r>
    <w:r>
      <w:rPr>
        <w:rFonts w:ascii="Calibri" w:hAnsi="Calibri"/>
        <w:color w:val="000000"/>
        <w:sz w:val="22"/>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0C7EC5" w14:textId="396CE064" w:rsidR="00DF1ED1" w:rsidRDefault="00DF1ED1">
    <w:pPr>
      <w:pStyle w:val="Header"/>
      <w:jc w:val="center"/>
      <w:rPr>
        <w:rFonts w:ascii="Arial" w:hAnsi="Arial" w:cs="Arial"/>
      </w:rPr>
    </w:pPr>
  </w:p>
  <w:p w14:paraId="2E6B8FD7" w14:textId="4CB8E72D" w:rsidR="00DF1ED1" w:rsidRPr="003069BD" w:rsidRDefault="00DF1ED1" w:rsidP="003069BD">
    <w:pPr>
      <w:pStyle w:val="Header"/>
      <w:pBdr>
        <w:bottom w:val="single" w:sz="4" w:space="1" w:color="auto"/>
      </w:pBdr>
      <w:jc w:val="center"/>
      <w:rPr>
        <w:rFonts w:ascii="Arial" w:hAnsi="Arial" w:cs="Arial"/>
        <w:sz w:val="16"/>
      </w:rPr>
    </w:pPr>
  </w:p>
  <w:p w14:paraId="6C898CB3" w14:textId="77777777" w:rsidR="00DF1ED1" w:rsidRPr="003069BD" w:rsidRDefault="00DF1ED1">
    <w:pPr>
      <w:pStyle w:val="Header"/>
      <w:jc w:val="center"/>
      <w:rPr>
        <w:rFonts w:ascii="Arial" w:hAnsi="Arial" w:cs="Arial"/>
        <w:sz w:val="16"/>
      </w:rP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D5BADD" w14:textId="53ABF42C" w:rsidR="00DF1ED1" w:rsidRDefault="00DF1ED1" w:rsidP="0064658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6523C67"/>
    <w:multiLevelType w:val="multilevel"/>
    <w:tmpl w:val="F766A342"/>
    <w:lvl w:ilvl="0">
      <w:start w:val="28"/>
      <w:numFmt w:val="decimal"/>
      <w:pStyle w:val="Level1"/>
      <w:lvlText w:val="%1."/>
      <w:lvlJc w:val="left"/>
      <w:pPr>
        <w:tabs>
          <w:tab w:val="num" w:pos="851"/>
        </w:tabs>
        <w:ind w:left="851" w:hanging="851"/>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vel2"/>
      <w:lvlText w:val="%1.%2"/>
      <w:lvlJc w:val="left"/>
      <w:pPr>
        <w:tabs>
          <w:tab w:val="num" w:pos="851"/>
        </w:tabs>
        <w:ind w:left="851" w:hanging="851"/>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evel2"/>
      <w:lvlText w:val="%1.%2.%3"/>
      <w:lvlJc w:val="left"/>
      <w:pPr>
        <w:tabs>
          <w:tab w:val="num" w:pos="1702"/>
        </w:tabs>
        <w:ind w:left="1702" w:hanging="851"/>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Level4"/>
      <w:lvlText w:val="(%4)"/>
      <w:lvlJc w:val="left"/>
      <w:pPr>
        <w:tabs>
          <w:tab w:val="num" w:pos="2553"/>
        </w:tabs>
        <w:ind w:left="2553" w:hanging="851"/>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Level1"/>
      <w:lvlText w:val="(%5)"/>
      <w:lvlJc w:val="left"/>
      <w:pPr>
        <w:tabs>
          <w:tab w:val="num" w:pos="3404"/>
        </w:tabs>
        <w:ind w:left="3404" w:hanging="851"/>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6)"/>
      <w:lvlJc w:val="left"/>
      <w:pPr>
        <w:tabs>
          <w:tab w:val="num" w:pos="4255"/>
        </w:tabs>
        <w:ind w:left="4255" w:hanging="851"/>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0000014"/>
    <w:multiLevelType w:val="multilevel"/>
    <w:tmpl w:val="969A1AAA"/>
    <w:lvl w:ilvl="0">
      <w:start w:val="1"/>
      <w:numFmt w:val="decimal"/>
      <w:lvlRestart w:val="0"/>
      <w:pStyle w:val="AgtLevel1Heading"/>
      <w:isLgl/>
      <w:lvlText w:val="%1"/>
      <w:lvlJc w:val="left"/>
      <w:pPr>
        <w:tabs>
          <w:tab w:val="num" w:pos="720"/>
        </w:tabs>
        <w:ind w:left="720" w:hanging="720"/>
      </w:pPr>
      <w:rPr>
        <w:rFonts w:ascii="Arial" w:hAnsi="Arial" w:cs="Times New Roman" w:hint="default"/>
        <w:b/>
        <w:i w:val="0"/>
        <w:u w:val="none"/>
      </w:rPr>
    </w:lvl>
    <w:lvl w:ilvl="1">
      <w:start w:val="1"/>
      <w:numFmt w:val="decimal"/>
      <w:pStyle w:val="AgtLevel2"/>
      <w:isLgl/>
      <w:lvlText w:val="%1.%2"/>
      <w:lvlJc w:val="left"/>
      <w:pPr>
        <w:tabs>
          <w:tab w:val="num" w:pos="720"/>
        </w:tabs>
        <w:ind w:left="720" w:hanging="720"/>
      </w:pPr>
      <w:rPr>
        <w:rFonts w:ascii="Arial" w:hAnsi="Arial" w:cs="Times New Roman" w:hint="default"/>
      </w:rPr>
    </w:lvl>
    <w:lvl w:ilvl="2">
      <w:start w:val="1"/>
      <w:numFmt w:val="lowerLetter"/>
      <w:pStyle w:val="AgtLevel3"/>
      <w:lvlText w:val="(%3)"/>
      <w:lvlJc w:val="left"/>
      <w:pPr>
        <w:tabs>
          <w:tab w:val="num" w:pos="1440"/>
        </w:tabs>
        <w:ind w:left="1440" w:hanging="720"/>
      </w:pPr>
      <w:rPr>
        <w:rFonts w:ascii="Arial" w:hAnsi="Arial" w:cs="Times New Roman" w:hint="default"/>
      </w:rPr>
    </w:lvl>
    <w:lvl w:ilvl="3">
      <w:start w:val="1"/>
      <w:numFmt w:val="lowerRoman"/>
      <w:pStyle w:val="AgtLevel4"/>
      <w:lvlText w:val="(%4)"/>
      <w:lvlJc w:val="left"/>
      <w:pPr>
        <w:tabs>
          <w:tab w:val="num" w:pos="2160"/>
        </w:tabs>
        <w:ind w:left="2160" w:hanging="720"/>
      </w:pPr>
      <w:rPr>
        <w:rFonts w:cs="Times New Roman" w:hint="default"/>
      </w:rPr>
    </w:lvl>
    <w:lvl w:ilvl="4">
      <w:start w:val="1"/>
      <w:numFmt w:val="upperLetter"/>
      <w:pStyle w:val="AgtLevel5"/>
      <w:lvlText w:val="(%5)"/>
      <w:lvlJc w:val="left"/>
      <w:pPr>
        <w:tabs>
          <w:tab w:val="num" w:pos="2880"/>
        </w:tabs>
        <w:ind w:left="2880" w:hanging="720"/>
      </w:pPr>
      <w:rPr>
        <w:rFonts w:ascii="Arial" w:hAnsi="Arial" w:cs="Times New Roman" w:hint="default"/>
      </w:rPr>
    </w:lvl>
    <w:lvl w:ilvl="5">
      <w:start w:val="1"/>
      <w:numFmt w:val="decimal"/>
      <w:pStyle w:val="AgtLevel6"/>
      <w:lvlText w:val="%6)"/>
      <w:lvlJc w:val="left"/>
      <w:pPr>
        <w:tabs>
          <w:tab w:val="num" w:pos="3600"/>
        </w:tabs>
        <w:ind w:left="3600" w:hanging="720"/>
      </w:pPr>
      <w:rPr>
        <w:rFonts w:ascii="Arial" w:hAnsi="Arial" w:cs="Times New Roman" w:hint="default"/>
      </w:rPr>
    </w:lvl>
    <w:lvl w:ilvl="6">
      <w:start w:val="1"/>
      <w:numFmt w:val="lowerLetter"/>
      <w:pStyle w:val="AgtLevel7"/>
      <w:lvlText w:val="%7)"/>
      <w:lvlJc w:val="left"/>
      <w:pPr>
        <w:tabs>
          <w:tab w:val="num" w:pos="4320"/>
        </w:tabs>
        <w:ind w:left="4320" w:hanging="720"/>
      </w:pPr>
      <w:rPr>
        <w:rFonts w:ascii="Arial" w:hAnsi="Arial" w:cs="Times New Roman" w:hint="default"/>
      </w:rPr>
    </w:lvl>
    <w:lvl w:ilvl="7">
      <w:start w:val="1"/>
      <w:numFmt w:val="lowerRoman"/>
      <w:pStyle w:val="AgtLevel8"/>
      <w:lvlText w:val="%8)"/>
      <w:lvlJc w:val="left"/>
      <w:pPr>
        <w:tabs>
          <w:tab w:val="num" w:pos="5040"/>
        </w:tabs>
        <w:ind w:left="5040" w:hanging="720"/>
      </w:pPr>
      <w:rPr>
        <w:rFonts w:ascii="Arial" w:hAnsi="Arial" w:cs="Times New Roman" w:hint="default"/>
      </w:rPr>
    </w:lvl>
    <w:lvl w:ilvl="8">
      <w:start w:val="1"/>
      <w:numFmt w:val="none"/>
      <w:suff w:val="nothing"/>
      <w:lvlText w:val=""/>
      <w:lvlJc w:val="left"/>
      <w:pPr>
        <w:ind w:left="5760" w:hanging="720"/>
      </w:pPr>
      <w:rPr>
        <w:rFonts w:cs="Times New Roman" w:hint="eastAsia"/>
      </w:rPr>
    </w:lvl>
  </w:abstractNum>
  <w:abstractNum w:abstractNumId="2" w15:restartNumberingAfterBreak="0">
    <w:nsid w:val="00D93AD5"/>
    <w:multiLevelType w:val="multilevel"/>
    <w:tmpl w:val="87320E34"/>
    <w:lvl w:ilvl="0">
      <w:start w:val="1"/>
      <w:numFmt w:val="decimal"/>
      <w:lvlText w:val="C%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 w15:restartNumberingAfterBreak="0">
    <w:nsid w:val="02BB6E42"/>
    <w:multiLevelType w:val="multilevel"/>
    <w:tmpl w:val="D91A3876"/>
    <w:lvl w:ilvl="0">
      <w:start w:val="1"/>
      <w:numFmt w:val="decimal"/>
      <w:lvlText w:val="B%1."/>
      <w:lvlJc w:val="left"/>
      <w:pPr>
        <w:tabs>
          <w:tab w:val="num" w:pos="709"/>
        </w:tabs>
        <w:ind w:left="709" w:hanging="709"/>
      </w:pPr>
      <w:rPr>
        <w:rFonts w:hint="default"/>
        <w:b w:val="0"/>
      </w:rPr>
    </w:lvl>
    <w:lvl w:ilvl="1">
      <w:start w:val="1"/>
      <w:numFmt w:val="decimal"/>
      <w:lvlText w:val="B%1.%2"/>
      <w:lvlJc w:val="left"/>
      <w:pPr>
        <w:tabs>
          <w:tab w:val="num" w:pos="709"/>
        </w:tabs>
        <w:ind w:left="709" w:hanging="709"/>
      </w:pPr>
      <w:rPr>
        <w:rFonts w:ascii="Arial" w:hAnsi="Arial" w:cs="Arial"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4" w15:restartNumberingAfterBreak="0">
    <w:nsid w:val="04294FD6"/>
    <w:multiLevelType w:val="multilevel"/>
    <w:tmpl w:val="E2FA1BF6"/>
    <w:lvl w:ilvl="0">
      <w:start w:val="1"/>
      <w:numFmt w:val="decimal"/>
      <w:lvlText w:val="F%1."/>
      <w:lvlJc w:val="left"/>
      <w:pPr>
        <w:tabs>
          <w:tab w:val="num" w:pos="709"/>
        </w:tabs>
        <w:ind w:left="709" w:hanging="709"/>
      </w:pPr>
      <w:rPr>
        <w:rFonts w:hint="default"/>
        <w:b w:val="0"/>
      </w:rPr>
    </w:lvl>
    <w:lvl w:ilvl="1">
      <w:start w:val="1"/>
      <w:numFmt w:val="decimal"/>
      <w:lvlText w:val="F%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5" w15:restartNumberingAfterBreak="0">
    <w:nsid w:val="045D10B3"/>
    <w:multiLevelType w:val="multilevel"/>
    <w:tmpl w:val="317A5C14"/>
    <w:name w:val="AOBullet4222254"/>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6" w15:restartNumberingAfterBreak="0">
    <w:nsid w:val="045F6694"/>
    <w:multiLevelType w:val="multilevel"/>
    <w:tmpl w:val="B18A7D3C"/>
    <w:name w:val="AOBullet42222"/>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7" w15:restartNumberingAfterBreak="0">
    <w:nsid w:val="04B836C6"/>
    <w:multiLevelType w:val="multilevel"/>
    <w:tmpl w:val="8454FF90"/>
    <w:lvl w:ilvl="0">
      <w:start w:val="1"/>
      <w:numFmt w:val="decimal"/>
      <w:pStyle w:val="Heading1"/>
      <w:lvlText w:val="%1."/>
      <w:lvlJc w:val="left"/>
      <w:pPr>
        <w:tabs>
          <w:tab w:val="num" w:pos="720"/>
        </w:tabs>
        <w:ind w:left="720" w:hanging="720"/>
      </w:pPr>
      <w:rPr>
        <w:rFonts w:ascii="Times New Roman" w:hAnsi="Times New Roman" w:cs="Times New Roman"/>
        <w:b/>
        <w:i w:val="0"/>
        <w:caps/>
        <w:smallCaps w:val="0"/>
        <w:sz w:val="22"/>
      </w:rPr>
    </w:lvl>
    <w:lvl w:ilvl="1">
      <w:start w:val="1"/>
      <w:numFmt w:val="decimal"/>
      <w:pStyle w:val="BBLegal2"/>
      <w:lvlText w:val="%1.%2"/>
      <w:lvlJc w:val="left"/>
      <w:pPr>
        <w:tabs>
          <w:tab w:val="num" w:pos="720"/>
        </w:tabs>
        <w:ind w:left="720" w:hanging="720"/>
      </w:pPr>
      <w:rPr>
        <w:rFonts w:ascii="Times New Roman" w:hAnsi="Times New Roman" w:cs="Times New Roman" w:hint="default"/>
        <w:b w:val="0"/>
        <w:i w:val="0"/>
        <w:caps w:val="0"/>
        <w:sz w:val="22"/>
      </w:rPr>
    </w:lvl>
    <w:lvl w:ilvl="2">
      <w:start w:val="1"/>
      <w:numFmt w:val="lowerLetter"/>
      <w:pStyle w:val="Heading3"/>
      <w:lvlText w:val="(%3)"/>
      <w:lvlJc w:val="left"/>
      <w:pPr>
        <w:tabs>
          <w:tab w:val="num" w:pos="1440"/>
        </w:tabs>
        <w:ind w:left="1440" w:hanging="720"/>
      </w:pPr>
      <w:rPr>
        <w:rFonts w:ascii="Times New Roman" w:hAnsi="Times New Roman" w:cs="Times New Roman"/>
        <w:b w:val="0"/>
        <w:i w:val="0"/>
        <w:sz w:val="22"/>
      </w:rPr>
    </w:lvl>
    <w:lvl w:ilvl="3">
      <w:start w:val="1"/>
      <w:numFmt w:val="lowerRoman"/>
      <w:pStyle w:val="Heading4"/>
      <w:lvlText w:val="(%4)"/>
      <w:lvlJc w:val="left"/>
      <w:pPr>
        <w:tabs>
          <w:tab w:val="num" w:pos="2160"/>
        </w:tabs>
        <w:ind w:left="2160" w:hanging="720"/>
      </w:pPr>
      <w:rPr>
        <w:rFonts w:ascii="Times New Roman" w:hAnsi="Times New Roman" w:cs="Times New Roman"/>
        <w:b w:val="0"/>
        <w:i w:val="0"/>
        <w:sz w:val="22"/>
      </w:rPr>
    </w:lvl>
    <w:lvl w:ilvl="4">
      <w:start w:val="1"/>
      <w:numFmt w:val="upperLetter"/>
      <w:pStyle w:val="Heading5"/>
      <w:lvlText w:val="(%5)"/>
      <w:lvlJc w:val="left"/>
      <w:pPr>
        <w:tabs>
          <w:tab w:val="num" w:pos="2880"/>
        </w:tabs>
        <w:ind w:left="2880" w:hanging="720"/>
      </w:pPr>
      <w:rPr>
        <w:rFonts w:ascii="Times New Roman" w:hAnsi="Times New Roman" w:cs="Times New Roman"/>
        <w:b w:val="0"/>
        <w:i w:val="0"/>
        <w:sz w:val="22"/>
      </w:rPr>
    </w:lvl>
    <w:lvl w:ilvl="5">
      <w:start w:val="1"/>
      <w:numFmt w:val="decimal"/>
      <w:pStyle w:val="Heading6"/>
      <w:lvlText w:val="%6."/>
      <w:lvlJc w:val="left"/>
      <w:pPr>
        <w:tabs>
          <w:tab w:val="num" w:pos="3600"/>
        </w:tabs>
        <w:ind w:left="3600" w:hanging="720"/>
      </w:pPr>
      <w:rPr>
        <w:rFonts w:ascii="Times New Roman" w:hAnsi="Times New Roman" w:cs="Times New Roman"/>
        <w:b w:val="0"/>
        <w:i w:val="0"/>
        <w:sz w:val="22"/>
      </w:rPr>
    </w:lvl>
    <w:lvl w:ilvl="6">
      <w:start w:val="1"/>
      <w:numFmt w:val="decimal"/>
      <w:pStyle w:val="Heading7"/>
      <w:lvlText w:val="%7."/>
      <w:lvlJc w:val="left"/>
      <w:pPr>
        <w:tabs>
          <w:tab w:val="num" w:pos="4320"/>
        </w:tabs>
        <w:ind w:left="4320" w:hanging="720"/>
      </w:pPr>
      <w:rPr>
        <w:rFonts w:cs="Times New Roman"/>
      </w:rPr>
    </w:lvl>
    <w:lvl w:ilvl="7">
      <w:start w:val="1"/>
      <w:numFmt w:val="decimal"/>
      <w:pStyle w:val="Heading8"/>
      <w:lvlText w:val="%8."/>
      <w:lvlJc w:val="left"/>
      <w:pPr>
        <w:tabs>
          <w:tab w:val="num" w:pos="5040"/>
        </w:tabs>
        <w:ind w:left="5040" w:hanging="720"/>
      </w:pPr>
      <w:rPr>
        <w:rFonts w:ascii="Times New Roman" w:hAnsi="Times New Roman" w:cs="Times New Roman"/>
        <w:b w:val="0"/>
        <w:i w:val="0"/>
        <w:sz w:val="22"/>
      </w:rPr>
    </w:lvl>
    <w:lvl w:ilvl="8">
      <w:start w:val="1"/>
      <w:numFmt w:val="decimal"/>
      <w:pStyle w:val="Heading9"/>
      <w:lvlText w:val="%9."/>
      <w:lvlJc w:val="left"/>
      <w:pPr>
        <w:tabs>
          <w:tab w:val="num" w:pos="5760"/>
        </w:tabs>
        <w:ind w:left="5760" w:hanging="720"/>
      </w:pPr>
      <w:rPr>
        <w:rFonts w:ascii="Times New Roman" w:hAnsi="Times New Roman" w:cs="Times New Roman"/>
        <w:b w:val="0"/>
        <w:i w:val="0"/>
        <w:sz w:val="22"/>
      </w:rPr>
    </w:lvl>
  </w:abstractNum>
  <w:abstractNum w:abstractNumId="8" w15:restartNumberingAfterBreak="0">
    <w:nsid w:val="04FC6D52"/>
    <w:multiLevelType w:val="multilevel"/>
    <w:tmpl w:val="A1B8ADFA"/>
    <w:lvl w:ilvl="0">
      <w:start w:val="2"/>
      <w:numFmt w:val="decimal"/>
      <w:lvlText w:val="A%1."/>
      <w:lvlJc w:val="left"/>
      <w:pPr>
        <w:tabs>
          <w:tab w:val="num" w:pos="709"/>
        </w:tabs>
        <w:ind w:left="709" w:hanging="709"/>
      </w:pPr>
      <w:rPr>
        <w:rFonts w:hint="default"/>
        <w:b/>
      </w:rPr>
    </w:lvl>
    <w:lvl w:ilvl="1">
      <w:start w:val="1"/>
      <w:numFmt w:val="decimal"/>
      <w:lvlText w:val="A%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9" w15:restartNumberingAfterBreak="0">
    <w:nsid w:val="06076AAF"/>
    <w:multiLevelType w:val="multilevel"/>
    <w:tmpl w:val="921246AE"/>
    <w:name w:val="AOBullet4222"/>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10" w15:restartNumberingAfterBreak="0">
    <w:nsid w:val="0EDA6635"/>
    <w:multiLevelType w:val="multilevel"/>
    <w:tmpl w:val="8E2CD414"/>
    <w:lvl w:ilvl="0">
      <w:start w:val="1"/>
      <w:numFmt w:val="decimal"/>
      <w:lvlText w:val="D%1."/>
      <w:lvlJc w:val="left"/>
      <w:pPr>
        <w:tabs>
          <w:tab w:val="num" w:pos="709"/>
        </w:tabs>
        <w:ind w:left="709" w:hanging="709"/>
      </w:pPr>
      <w:rPr>
        <w:rFonts w:hint="default"/>
        <w:b w:val="0"/>
      </w:rPr>
    </w:lvl>
    <w:lvl w:ilvl="1">
      <w:start w:val="1"/>
      <w:numFmt w:val="decimal"/>
      <w:lvlText w:val="D%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1" w15:restartNumberingAfterBreak="0">
    <w:nsid w:val="11F10E36"/>
    <w:multiLevelType w:val="multilevel"/>
    <w:tmpl w:val="34027E12"/>
    <w:lvl w:ilvl="0">
      <w:start w:val="1"/>
      <w:numFmt w:val="decimal"/>
      <w:lvlText w:val="%1."/>
      <w:lvlJc w:val="left"/>
      <w:pPr>
        <w:ind w:left="360" w:hanging="360"/>
      </w:pPr>
      <w:rPr>
        <w:rFonts w:cs="Times New Roman" w:hint="default"/>
        <w:color w:val="auto"/>
      </w:rPr>
    </w:lvl>
    <w:lvl w:ilvl="1">
      <w:start w:val="1"/>
      <w:numFmt w:val="decimal"/>
      <w:pStyle w:val="ssPara1"/>
      <w:lvlText w:val="%1.%2."/>
      <w:lvlJc w:val="left"/>
      <w:pPr>
        <w:ind w:left="792" w:hanging="432"/>
      </w:pPr>
      <w:rPr>
        <w:rFonts w:cs="Times New Roman" w:hint="default"/>
        <w:b w:val="0"/>
        <w:color w:val="auto"/>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2" w15:restartNumberingAfterBreak="0">
    <w:nsid w:val="12CF4ADB"/>
    <w:multiLevelType w:val="multilevel"/>
    <w:tmpl w:val="9D7E9CB2"/>
    <w:name w:val="AOSch4"/>
    <w:lvl w:ilvl="0">
      <w:start w:val="1"/>
      <w:numFmt w:val="decimal"/>
      <w:lvlText w:val="%1"/>
      <w:lvlJc w:val="left"/>
      <w:pPr>
        <w:tabs>
          <w:tab w:val="num" w:pos="709"/>
        </w:tabs>
        <w:ind w:left="709" w:hanging="709"/>
      </w:pPr>
      <w:rPr>
        <w:rFonts w:cs="Times New Roman" w:hint="default"/>
        <w:b/>
      </w:rPr>
    </w:lvl>
    <w:lvl w:ilvl="1">
      <w:start w:val="8"/>
      <w:numFmt w:val="decimal"/>
      <w:lvlText w:val="22.%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809"/>
        </w:tabs>
        <w:ind w:left="809" w:firstLine="2"/>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3" w15:restartNumberingAfterBreak="0">
    <w:nsid w:val="150B6CBA"/>
    <w:multiLevelType w:val="multilevel"/>
    <w:tmpl w:val="1C94B74E"/>
    <w:lvl w:ilvl="0">
      <w:start w:val="1"/>
      <w:numFmt w:val="decimal"/>
      <w:pStyle w:val="ClsL1"/>
      <w:lvlText w:val="%1"/>
      <w:lvlJc w:val="left"/>
      <w:pPr>
        <w:tabs>
          <w:tab w:val="num" w:pos="851"/>
        </w:tabs>
        <w:ind w:left="851" w:hanging="851"/>
      </w:pPr>
      <w:rPr>
        <w:rFonts w:ascii="Times New Roman" w:hAnsi="Times New Roman" w:cs="Times New Roman" w:hint="default"/>
        <w:b/>
        <w:i w:val="0"/>
        <w:caps/>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ClsL2"/>
      <w:lvlText w:val="%1.%2"/>
      <w:lvlJc w:val="left"/>
      <w:pPr>
        <w:tabs>
          <w:tab w:val="num" w:pos="851"/>
        </w:tabs>
        <w:ind w:left="851" w:hanging="851"/>
      </w:pPr>
      <w:rPr>
        <w:rFonts w:ascii="Times New Roman" w:hAnsi="Times New Roman" w:cs="Times New Roman" w:hint="default"/>
        <w:b w:val="0"/>
        <w:i w:val="0"/>
        <w:caps w:val="0"/>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ClsL3"/>
      <w:lvlText w:val="%1.%2.%3"/>
      <w:lvlJc w:val="left"/>
      <w:pPr>
        <w:tabs>
          <w:tab w:val="num" w:pos="1701"/>
        </w:tabs>
        <w:ind w:left="1701" w:hanging="850"/>
      </w:pPr>
      <w:rPr>
        <w:rFonts w:ascii="Times New Roman" w:hAnsi="Times New Roman" w:cs="Times New Roman" w:hint="default"/>
        <w:b w:val="0"/>
        <w:i w:val="0"/>
        <w:caps w:val="0"/>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ClsL1"/>
      <w:lvlText w:val="(%4)"/>
      <w:lvlJc w:val="left"/>
      <w:pPr>
        <w:tabs>
          <w:tab w:val="num" w:pos="2268"/>
        </w:tabs>
        <w:ind w:left="2268" w:hanging="567"/>
      </w:pPr>
      <w:rPr>
        <w:rFonts w:ascii="Times New Roman" w:hAnsi="Times New Roman" w:cs="Times New Roman" w:hint="default"/>
        <w:b w:val="0"/>
        <w:i w:val="0"/>
        <w:caps w:val="0"/>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ClsL2"/>
      <w:lvlText w:val="(%5)"/>
      <w:lvlJc w:val="left"/>
      <w:pPr>
        <w:tabs>
          <w:tab w:val="num" w:pos="2835"/>
        </w:tabs>
        <w:ind w:left="2835" w:hanging="567"/>
      </w:pPr>
      <w:rPr>
        <w:rFonts w:ascii="Times New Roman" w:hAnsi="Times New Roman" w:cs="Times New Roman" w:hint="default"/>
        <w:b w:val="0"/>
        <w:i w:val="0"/>
        <w:caps w:val="0"/>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ClsL3"/>
      <w:suff w:val="nothing"/>
      <w:lvlText w:val="Schedule %6"/>
      <w:lvlJc w:val="left"/>
      <w:rPr>
        <w:rFonts w:ascii="Times New Roman" w:hAnsi="Times New Roman" w:cs="Times New Roman" w:hint="default"/>
        <w:b/>
        <w:i w:val="0"/>
        <w:caps/>
        <w:strike w:val="0"/>
        <w:dstrike w:val="0"/>
        <w:vanish w:val="0"/>
        <w:spacing w:val="20"/>
        <w:w w:val="11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7"/>
      <w:lvlJc w:val="left"/>
      <w:pPr>
        <w:tabs>
          <w:tab w:val="num" w:pos="851"/>
        </w:tabs>
        <w:ind w:left="851" w:hanging="851"/>
      </w:pPr>
      <w:rPr>
        <w:rFonts w:ascii="Times New Roman" w:hAnsi="Times New Roman" w:cs="Times New Roman" w:hint="default"/>
        <w:b/>
        <w:i w:val="0"/>
        <w:caps/>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7.%8"/>
      <w:lvlJc w:val="left"/>
      <w:pPr>
        <w:tabs>
          <w:tab w:val="num" w:pos="851"/>
        </w:tabs>
        <w:ind w:left="851" w:hanging="851"/>
      </w:pPr>
      <w:rPr>
        <w:rFonts w:ascii="Times New Roman" w:hAnsi="Times New Roman" w:cs="Times New Roman" w:hint="default"/>
        <w:b w:val="0"/>
        <w:i w:val="0"/>
        <w:caps w:val="0"/>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lowerLetter"/>
      <w:lvlText w:val="(%9)"/>
      <w:lvlJc w:val="left"/>
      <w:pPr>
        <w:tabs>
          <w:tab w:val="num" w:pos="1701"/>
        </w:tabs>
        <w:ind w:left="1701" w:hanging="850"/>
      </w:pPr>
      <w:rPr>
        <w:rFonts w:ascii="Times New Roman" w:hAnsi="Times New Roman" w:cs="Times New Roman" w:hint="default"/>
        <w:b w:val="0"/>
        <w:i w:val="0"/>
        <w:caps w:val="0"/>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16DE015E"/>
    <w:multiLevelType w:val="multilevel"/>
    <w:tmpl w:val="540497B2"/>
    <w:lvl w:ilvl="0">
      <w:start w:val="1"/>
      <w:numFmt w:val="decimal"/>
      <w:lvlText w:val="C%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5" w15:restartNumberingAfterBreak="0">
    <w:nsid w:val="181932A5"/>
    <w:multiLevelType w:val="multilevel"/>
    <w:tmpl w:val="EC8A151C"/>
    <w:name w:val="AOBullet422227"/>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16" w15:restartNumberingAfterBreak="0">
    <w:nsid w:val="1B856C3E"/>
    <w:multiLevelType w:val="multilevel"/>
    <w:tmpl w:val="991082B0"/>
    <w:lvl w:ilvl="0">
      <w:start w:val="1"/>
      <w:numFmt w:val="decimal"/>
      <w:lvlText w:val="C%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7" w15:restartNumberingAfterBreak="0">
    <w:nsid w:val="1D8C4C92"/>
    <w:multiLevelType w:val="multilevel"/>
    <w:tmpl w:val="0809001D"/>
    <w:name w:val="AOBullet4222255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1EEB424D"/>
    <w:multiLevelType w:val="multilevel"/>
    <w:tmpl w:val="016026B4"/>
    <w:name w:val="AOBullet4222255222"/>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20DD042B"/>
    <w:multiLevelType w:val="multilevel"/>
    <w:tmpl w:val="11AE8C2E"/>
    <w:lvl w:ilvl="0">
      <w:start w:val="3"/>
      <w:numFmt w:val="decimal"/>
      <w:lvlText w:val="G%1."/>
      <w:lvlJc w:val="left"/>
      <w:pPr>
        <w:tabs>
          <w:tab w:val="num" w:pos="709"/>
        </w:tabs>
        <w:ind w:left="709" w:hanging="709"/>
      </w:pPr>
      <w:rPr>
        <w:rFonts w:hint="default"/>
        <w:b w:val="0"/>
        <w:color w:val="1F497D" w:themeColor="text2"/>
        <w:sz w:val="32"/>
      </w:rPr>
    </w:lvl>
    <w:lvl w:ilvl="1">
      <w:start w:val="1"/>
      <w:numFmt w:val="decimal"/>
      <w:lvlText w:val="G%1.%2"/>
      <w:lvlJc w:val="left"/>
      <w:pPr>
        <w:tabs>
          <w:tab w:val="num" w:pos="709"/>
        </w:tabs>
        <w:ind w:left="709" w:hanging="709"/>
      </w:pPr>
      <w:rPr>
        <w:rFonts w:hint="default"/>
        <w:b w:val="0"/>
        <w:i w:val="0"/>
        <w:color w:val="000000" w:themeColor="text1"/>
        <w:sz w:val="22"/>
        <w:szCs w:val="22"/>
      </w:rPr>
    </w:lvl>
    <w:lvl w:ilvl="2">
      <w:start w:val="4"/>
      <w:numFmt w:val="lowerLetter"/>
      <w:lvlText w:val="(%3)"/>
      <w:lvlJc w:val="left"/>
      <w:pPr>
        <w:tabs>
          <w:tab w:val="num" w:pos="1419"/>
        </w:tabs>
        <w:ind w:left="141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0" w15:restartNumberingAfterBreak="0">
    <w:nsid w:val="21171CAA"/>
    <w:multiLevelType w:val="multilevel"/>
    <w:tmpl w:val="A1B8ADFA"/>
    <w:name w:val="AOSch42"/>
    <w:lvl w:ilvl="0">
      <w:start w:val="2"/>
      <w:numFmt w:val="decimal"/>
      <w:lvlText w:val="A%1."/>
      <w:lvlJc w:val="left"/>
      <w:pPr>
        <w:tabs>
          <w:tab w:val="num" w:pos="709"/>
        </w:tabs>
        <w:ind w:left="709" w:hanging="709"/>
      </w:pPr>
      <w:rPr>
        <w:rFonts w:hint="default"/>
        <w:b/>
      </w:rPr>
    </w:lvl>
    <w:lvl w:ilvl="1">
      <w:start w:val="1"/>
      <w:numFmt w:val="decimal"/>
      <w:lvlText w:val="A%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1" w15:restartNumberingAfterBreak="0">
    <w:nsid w:val="21F32417"/>
    <w:multiLevelType w:val="multilevel"/>
    <w:tmpl w:val="93A82F2E"/>
    <w:lvl w:ilvl="0">
      <w:start w:val="1"/>
      <w:numFmt w:val="decimal"/>
      <w:lvlText w:val="H%1."/>
      <w:lvlJc w:val="left"/>
      <w:pPr>
        <w:tabs>
          <w:tab w:val="num" w:pos="709"/>
        </w:tabs>
        <w:ind w:left="709" w:hanging="709"/>
      </w:pPr>
      <w:rPr>
        <w:rFonts w:hint="default"/>
        <w:b w:val="0"/>
      </w:rPr>
    </w:lvl>
    <w:lvl w:ilvl="1">
      <w:start w:val="1"/>
      <w:numFmt w:val="decimal"/>
      <w:lvlText w:val="H%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2" w15:restartNumberingAfterBreak="0">
    <w:nsid w:val="22392699"/>
    <w:multiLevelType w:val="multilevel"/>
    <w:tmpl w:val="630C4566"/>
    <w:lvl w:ilvl="0">
      <w:start w:val="3"/>
      <w:numFmt w:val="decimal"/>
      <w:lvlText w:val="H%1."/>
      <w:lvlJc w:val="left"/>
      <w:pPr>
        <w:tabs>
          <w:tab w:val="num" w:pos="709"/>
        </w:tabs>
        <w:ind w:left="709" w:hanging="709"/>
      </w:pPr>
      <w:rPr>
        <w:rFonts w:hint="default"/>
        <w:b w:val="0"/>
      </w:rPr>
    </w:lvl>
    <w:lvl w:ilvl="1">
      <w:start w:val="1"/>
      <w:numFmt w:val="decimal"/>
      <w:lvlText w:val="H%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3" w15:restartNumberingAfterBreak="0">
    <w:nsid w:val="22861F27"/>
    <w:multiLevelType w:val="multilevel"/>
    <w:tmpl w:val="E3A001CC"/>
    <w:lvl w:ilvl="0">
      <w:start w:val="6"/>
      <w:numFmt w:val="decimal"/>
      <w:lvlText w:val="B%1."/>
      <w:lvlJc w:val="left"/>
      <w:pPr>
        <w:tabs>
          <w:tab w:val="num" w:pos="709"/>
        </w:tabs>
        <w:ind w:left="709" w:hanging="709"/>
      </w:pPr>
      <w:rPr>
        <w:rFonts w:hint="default"/>
        <w:b w:val="0"/>
      </w:rPr>
    </w:lvl>
    <w:lvl w:ilvl="1">
      <w:start w:val="1"/>
      <w:numFmt w:val="decimal"/>
      <w:lvlText w:val="B%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4" w15:restartNumberingAfterBreak="0">
    <w:nsid w:val="22AF3DB7"/>
    <w:multiLevelType w:val="multilevel"/>
    <w:tmpl w:val="D68C391A"/>
    <w:lvl w:ilvl="0">
      <w:start w:val="1"/>
      <w:numFmt w:val="lowerLetter"/>
      <w:lvlText w:val="%1)"/>
      <w:lvlJc w:val="left"/>
      <w:pPr>
        <w:tabs>
          <w:tab w:val="num" w:pos="709"/>
        </w:tabs>
        <w:ind w:left="709" w:hanging="709"/>
      </w:pPr>
      <w:rPr>
        <w:rFonts w:hint="default"/>
        <w:b w:val="0"/>
        <w:i w:val="0"/>
      </w:rPr>
    </w:lvl>
    <w:lvl w:ilvl="1">
      <w:start w:val="1"/>
      <w:numFmt w:val="decimal"/>
      <w:lvlText w:val="B%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5" w15:restartNumberingAfterBreak="0">
    <w:nsid w:val="2AA960C8"/>
    <w:multiLevelType w:val="multilevel"/>
    <w:tmpl w:val="1C1EECE4"/>
    <w:lvl w:ilvl="0">
      <w:start w:val="1"/>
      <w:numFmt w:val="decimal"/>
      <w:lvlRestart w:val="0"/>
      <w:pStyle w:val="ScheduleL1"/>
      <w:lvlText w:val="%1."/>
      <w:lvlJc w:val="left"/>
      <w:pPr>
        <w:tabs>
          <w:tab w:val="num" w:pos="720"/>
        </w:tabs>
        <w:ind w:left="720" w:hanging="720"/>
      </w:pPr>
      <w:rPr>
        <w:rFonts w:cs="Times New Roman"/>
        <w:caps w:val="0"/>
        <w:effect w:val="none"/>
      </w:rPr>
    </w:lvl>
    <w:lvl w:ilvl="1">
      <w:start w:val="1"/>
      <w:numFmt w:val="decimal"/>
      <w:pStyle w:val="ScheduleL2"/>
      <w:lvlText w:val="%1.%2"/>
      <w:lvlJc w:val="left"/>
      <w:pPr>
        <w:tabs>
          <w:tab w:val="num" w:pos="1288"/>
        </w:tabs>
        <w:ind w:left="1288" w:hanging="720"/>
      </w:pPr>
      <w:rPr>
        <w:rFonts w:cs="Times New Roman"/>
        <w:b w:val="0"/>
        <w:caps w:val="0"/>
        <w:effect w:val="none"/>
      </w:rPr>
    </w:lvl>
    <w:lvl w:ilvl="2">
      <w:start w:val="1"/>
      <w:numFmt w:val="decimal"/>
      <w:pStyle w:val="ScheduleL3"/>
      <w:lvlText w:val="%1.%2.%3"/>
      <w:lvlJc w:val="left"/>
      <w:pPr>
        <w:tabs>
          <w:tab w:val="num" w:pos="1800"/>
        </w:tabs>
        <w:ind w:left="1800" w:hanging="1080"/>
      </w:pPr>
      <w:rPr>
        <w:rFonts w:cs="Times New Roman"/>
        <w:caps w:val="0"/>
        <w:effect w:val="none"/>
      </w:rPr>
    </w:lvl>
    <w:lvl w:ilvl="3">
      <w:start w:val="1"/>
      <w:numFmt w:val="decimal"/>
      <w:pStyle w:val="ScheduleL1"/>
      <w:lvlText w:val="%1.%2.%3.%4"/>
      <w:lvlJc w:val="left"/>
      <w:pPr>
        <w:tabs>
          <w:tab w:val="num" w:pos="2880"/>
        </w:tabs>
        <w:ind w:left="2880" w:hanging="1080"/>
      </w:pPr>
      <w:rPr>
        <w:rFonts w:cs="Times New Roman"/>
        <w:b w:val="0"/>
        <w:caps w:val="0"/>
        <w:effect w:val="none"/>
      </w:rPr>
    </w:lvl>
    <w:lvl w:ilvl="4">
      <w:start w:val="1"/>
      <w:numFmt w:val="lowerLetter"/>
      <w:pStyle w:val="ScheduleL2"/>
      <w:lvlText w:val="(%5)"/>
      <w:lvlJc w:val="left"/>
      <w:pPr>
        <w:tabs>
          <w:tab w:val="num" w:pos="3600"/>
        </w:tabs>
        <w:ind w:left="3600" w:hanging="720"/>
      </w:pPr>
      <w:rPr>
        <w:rFonts w:cs="Times New Roman"/>
        <w:caps w:val="0"/>
        <w:effect w:val="none"/>
      </w:rPr>
    </w:lvl>
    <w:lvl w:ilvl="5">
      <w:start w:val="1"/>
      <w:numFmt w:val="lowerRoman"/>
      <w:pStyle w:val="ScheduleL3"/>
      <w:lvlText w:val="(%6)"/>
      <w:lvlJc w:val="left"/>
      <w:pPr>
        <w:tabs>
          <w:tab w:val="num" w:pos="4320"/>
        </w:tabs>
        <w:ind w:left="4320" w:hanging="720"/>
      </w:pPr>
      <w:rPr>
        <w:rFonts w:cs="Times New Roman"/>
        <w:caps w:val="0"/>
        <w:effect w:val="none"/>
      </w:rPr>
    </w:lvl>
    <w:lvl w:ilvl="6">
      <w:start w:val="1"/>
      <w:numFmt w:val="decimal"/>
      <w:lvlText w:val="(%7)"/>
      <w:lvlJc w:val="left"/>
      <w:pPr>
        <w:tabs>
          <w:tab w:val="num" w:pos="5040"/>
        </w:tabs>
        <w:ind w:left="5040" w:hanging="720"/>
      </w:pPr>
      <w:rPr>
        <w:rFonts w:cs="Times New Roman"/>
        <w:caps w:val="0"/>
        <w:effect w:val="none"/>
      </w:rPr>
    </w:lvl>
    <w:lvl w:ilvl="7">
      <w:start w:val="1"/>
      <w:numFmt w:val="none"/>
      <w:lvlText w:val=""/>
      <w:lvlJc w:val="left"/>
      <w:pPr>
        <w:tabs>
          <w:tab w:val="num" w:pos="5040"/>
        </w:tabs>
        <w:ind w:left="5040" w:hanging="720"/>
      </w:pPr>
      <w:rPr>
        <w:rFonts w:cs="Times New Roman"/>
        <w:caps w:val="0"/>
        <w:effect w:val="none"/>
      </w:rPr>
    </w:lvl>
    <w:lvl w:ilvl="8">
      <w:start w:val="1"/>
      <w:numFmt w:val="none"/>
      <w:lvlText w:val=""/>
      <w:lvlJc w:val="left"/>
      <w:pPr>
        <w:tabs>
          <w:tab w:val="num" w:pos="5040"/>
        </w:tabs>
        <w:ind w:left="5040" w:hanging="720"/>
      </w:pPr>
      <w:rPr>
        <w:rFonts w:cs="Times New Roman"/>
        <w:caps w:val="0"/>
        <w:effect w:val="none"/>
      </w:rPr>
    </w:lvl>
  </w:abstractNum>
  <w:abstractNum w:abstractNumId="26" w15:restartNumberingAfterBreak="0">
    <w:nsid w:val="2D891D59"/>
    <w:multiLevelType w:val="multilevel"/>
    <w:tmpl w:val="0528133C"/>
    <w:lvl w:ilvl="0">
      <w:start w:val="1"/>
      <w:numFmt w:val="decimal"/>
      <w:lvlText w:val="E%1."/>
      <w:lvlJc w:val="left"/>
      <w:pPr>
        <w:tabs>
          <w:tab w:val="num" w:pos="709"/>
        </w:tabs>
        <w:ind w:left="709" w:hanging="709"/>
      </w:pPr>
      <w:rPr>
        <w:rFonts w:hint="default"/>
        <w:b w:val="0"/>
      </w:rPr>
    </w:lvl>
    <w:lvl w:ilvl="1">
      <w:start w:val="1"/>
      <w:numFmt w:val="decimal"/>
      <w:lvlText w:val="E%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7" w15:restartNumberingAfterBreak="0">
    <w:nsid w:val="2EE251E6"/>
    <w:multiLevelType w:val="multilevel"/>
    <w:tmpl w:val="FDB24C9C"/>
    <w:name w:val="AOBullet422226"/>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28" w15:restartNumberingAfterBreak="0">
    <w:nsid w:val="2F0D3278"/>
    <w:multiLevelType w:val="multilevel"/>
    <w:tmpl w:val="39EEB294"/>
    <w:name w:val="AOBullet4222256"/>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29" w15:restartNumberingAfterBreak="0">
    <w:nsid w:val="330B65BA"/>
    <w:multiLevelType w:val="multilevel"/>
    <w:tmpl w:val="A1B8ADFA"/>
    <w:lvl w:ilvl="0">
      <w:start w:val="2"/>
      <w:numFmt w:val="decimal"/>
      <w:lvlText w:val="A%1."/>
      <w:lvlJc w:val="left"/>
      <w:pPr>
        <w:tabs>
          <w:tab w:val="num" w:pos="709"/>
        </w:tabs>
        <w:ind w:left="709" w:hanging="709"/>
      </w:pPr>
      <w:rPr>
        <w:rFonts w:hint="default"/>
        <w:b/>
      </w:rPr>
    </w:lvl>
    <w:lvl w:ilvl="1">
      <w:start w:val="1"/>
      <w:numFmt w:val="decimal"/>
      <w:lvlText w:val="A%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0" w15:restartNumberingAfterBreak="0">
    <w:nsid w:val="33E47576"/>
    <w:multiLevelType w:val="multilevel"/>
    <w:tmpl w:val="733ADD32"/>
    <w:lvl w:ilvl="0">
      <w:start w:val="1"/>
      <w:numFmt w:val="decimal"/>
      <w:lvlText w:val="H%1."/>
      <w:lvlJc w:val="left"/>
      <w:pPr>
        <w:tabs>
          <w:tab w:val="num" w:pos="709"/>
        </w:tabs>
        <w:ind w:left="709" w:hanging="709"/>
      </w:pPr>
      <w:rPr>
        <w:rFonts w:hint="default"/>
        <w:b w:val="0"/>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1" w15:restartNumberingAfterBreak="0">
    <w:nsid w:val="36F21C4F"/>
    <w:multiLevelType w:val="multilevel"/>
    <w:tmpl w:val="7D4E7F14"/>
    <w:lvl w:ilvl="0">
      <w:start w:val="1"/>
      <w:numFmt w:val="decimal"/>
      <w:lvlText w:val="C%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2" w15:restartNumberingAfterBreak="0">
    <w:nsid w:val="37087073"/>
    <w:multiLevelType w:val="multilevel"/>
    <w:tmpl w:val="6F6296D0"/>
    <w:lvl w:ilvl="0">
      <w:start w:val="1"/>
      <w:numFmt w:val="decimal"/>
      <w:lvlText w:val="C%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3" w15:restartNumberingAfterBreak="0">
    <w:nsid w:val="38444410"/>
    <w:multiLevelType w:val="multilevel"/>
    <w:tmpl w:val="8D464110"/>
    <w:name w:val="AOBullet422224"/>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34" w15:restartNumberingAfterBreak="0">
    <w:nsid w:val="3853016F"/>
    <w:multiLevelType w:val="multilevel"/>
    <w:tmpl w:val="67B2B8CE"/>
    <w:name w:val="AOList3"/>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35" w15:restartNumberingAfterBreak="0">
    <w:nsid w:val="38F95EA9"/>
    <w:multiLevelType w:val="multilevel"/>
    <w:tmpl w:val="43B4BA4C"/>
    <w:name w:val="AOBullet4222255"/>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36" w15:restartNumberingAfterBreak="0">
    <w:nsid w:val="3B5B554C"/>
    <w:multiLevelType w:val="multilevel"/>
    <w:tmpl w:val="31AE4EDE"/>
    <w:lvl w:ilvl="0">
      <w:start w:val="1"/>
      <w:numFmt w:val="decimal"/>
      <w:lvlText w:val="G%1."/>
      <w:lvlJc w:val="left"/>
      <w:pPr>
        <w:tabs>
          <w:tab w:val="num" w:pos="709"/>
        </w:tabs>
        <w:ind w:left="709" w:hanging="709"/>
      </w:pPr>
      <w:rPr>
        <w:rFonts w:hint="default"/>
        <w:b w:val="0"/>
        <w:color w:val="1F497D" w:themeColor="text2"/>
        <w:sz w:val="32"/>
      </w:rPr>
    </w:lvl>
    <w:lvl w:ilvl="1">
      <w:start w:val="1"/>
      <w:numFmt w:val="decimal"/>
      <w:lvlText w:val="G%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7" w15:restartNumberingAfterBreak="0">
    <w:nsid w:val="3F2775F3"/>
    <w:multiLevelType w:val="multilevel"/>
    <w:tmpl w:val="87F08B1C"/>
    <w:lvl w:ilvl="0">
      <w:start w:val="1"/>
      <w:numFmt w:val="decimal"/>
      <w:lvlText w:val="C%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8" w15:restartNumberingAfterBreak="0">
    <w:nsid w:val="422B1F9E"/>
    <w:multiLevelType w:val="multilevel"/>
    <w:tmpl w:val="4DF4FC96"/>
    <w:lvl w:ilvl="0">
      <w:start w:val="1"/>
      <w:numFmt w:val="decimal"/>
      <w:lvlText w:val="D%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9" w15:restartNumberingAfterBreak="0">
    <w:nsid w:val="42404300"/>
    <w:multiLevelType w:val="multilevel"/>
    <w:tmpl w:val="79AC39BE"/>
    <w:name w:val="AOBullet422223"/>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40" w15:restartNumberingAfterBreak="0">
    <w:nsid w:val="43C34108"/>
    <w:multiLevelType w:val="hybridMultilevel"/>
    <w:tmpl w:val="3228B2BC"/>
    <w:name w:val="AOBullet422222"/>
    <w:lvl w:ilvl="0" w:tplc="3034BEE4">
      <w:start w:val="1"/>
      <w:numFmt w:val="lowerRoman"/>
      <w:lvlText w:val="(%1)"/>
      <w:lvlJc w:val="left"/>
      <w:pPr>
        <w:ind w:left="1268" w:hanging="360"/>
      </w:pPr>
      <w:rPr>
        <w:rFonts w:cs="Times New Roman" w:hint="default"/>
      </w:rPr>
    </w:lvl>
    <w:lvl w:ilvl="1" w:tplc="08090019" w:tentative="1">
      <w:start w:val="1"/>
      <w:numFmt w:val="lowerLetter"/>
      <w:lvlText w:val="%2."/>
      <w:lvlJc w:val="left"/>
      <w:pPr>
        <w:ind w:left="1988" w:hanging="360"/>
      </w:pPr>
      <w:rPr>
        <w:rFonts w:cs="Times New Roman"/>
      </w:rPr>
    </w:lvl>
    <w:lvl w:ilvl="2" w:tplc="0809001B">
      <w:start w:val="1"/>
      <w:numFmt w:val="lowerRoman"/>
      <w:lvlText w:val="%3."/>
      <w:lvlJc w:val="right"/>
      <w:pPr>
        <w:ind w:left="2708" w:hanging="180"/>
      </w:pPr>
      <w:rPr>
        <w:rFonts w:cs="Times New Roman"/>
      </w:rPr>
    </w:lvl>
    <w:lvl w:ilvl="3" w:tplc="0809000F" w:tentative="1">
      <w:start w:val="1"/>
      <w:numFmt w:val="decimal"/>
      <w:lvlText w:val="%4."/>
      <w:lvlJc w:val="left"/>
      <w:pPr>
        <w:ind w:left="3428" w:hanging="360"/>
      </w:pPr>
      <w:rPr>
        <w:rFonts w:cs="Times New Roman"/>
      </w:rPr>
    </w:lvl>
    <w:lvl w:ilvl="4" w:tplc="08090019" w:tentative="1">
      <w:start w:val="1"/>
      <w:numFmt w:val="lowerLetter"/>
      <w:lvlText w:val="%5."/>
      <w:lvlJc w:val="left"/>
      <w:pPr>
        <w:ind w:left="4148" w:hanging="360"/>
      </w:pPr>
      <w:rPr>
        <w:rFonts w:cs="Times New Roman"/>
      </w:rPr>
    </w:lvl>
    <w:lvl w:ilvl="5" w:tplc="0809001B" w:tentative="1">
      <w:start w:val="1"/>
      <w:numFmt w:val="lowerRoman"/>
      <w:lvlText w:val="%6."/>
      <w:lvlJc w:val="right"/>
      <w:pPr>
        <w:ind w:left="4868" w:hanging="180"/>
      </w:pPr>
      <w:rPr>
        <w:rFonts w:cs="Times New Roman"/>
      </w:rPr>
    </w:lvl>
    <w:lvl w:ilvl="6" w:tplc="0809000F" w:tentative="1">
      <w:start w:val="1"/>
      <w:numFmt w:val="decimal"/>
      <w:lvlText w:val="%7."/>
      <w:lvlJc w:val="left"/>
      <w:pPr>
        <w:ind w:left="5588" w:hanging="360"/>
      </w:pPr>
      <w:rPr>
        <w:rFonts w:cs="Times New Roman"/>
      </w:rPr>
    </w:lvl>
    <w:lvl w:ilvl="7" w:tplc="08090019" w:tentative="1">
      <w:start w:val="1"/>
      <w:numFmt w:val="lowerLetter"/>
      <w:lvlText w:val="%8."/>
      <w:lvlJc w:val="left"/>
      <w:pPr>
        <w:ind w:left="6308" w:hanging="360"/>
      </w:pPr>
      <w:rPr>
        <w:rFonts w:cs="Times New Roman"/>
      </w:rPr>
    </w:lvl>
    <w:lvl w:ilvl="8" w:tplc="0809001B" w:tentative="1">
      <w:start w:val="1"/>
      <w:numFmt w:val="lowerRoman"/>
      <w:lvlText w:val="%9."/>
      <w:lvlJc w:val="right"/>
      <w:pPr>
        <w:ind w:left="7028" w:hanging="180"/>
      </w:pPr>
      <w:rPr>
        <w:rFonts w:cs="Times New Roman"/>
      </w:rPr>
    </w:lvl>
  </w:abstractNum>
  <w:abstractNum w:abstractNumId="41" w15:restartNumberingAfterBreak="0">
    <w:nsid w:val="48E65221"/>
    <w:multiLevelType w:val="multilevel"/>
    <w:tmpl w:val="2AA0BE58"/>
    <w:lvl w:ilvl="0">
      <w:start w:val="1"/>
      <w:numFmt w:val="decimal"/>
      <w:lvlText w:val="B%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42" w15:restartNumberingAfterBreak="0">
    <w:nsid w:val="4920198E"/>
    <w:multiLevelType w:val="multilevel"/>
    <w:tmpl w:val="94DE7178"/>
    <w:name w:val="AOSch44"/>
    <w:lvl w:ilvl="0">
      <w:start w:val="2"/>
      <w:numFmt w:val="decimal"/>
      <w:lvlText w:val="A%1."/>
      <w:lvlJc w:val="left"/>
      <w:pPr>
        <w:tabs>
          <w:tab w:val="num" w:pos="709"/>
        </w:tabs>
        <w:ind w:left="709" w:hanging="709"/>
      </w:pPr>
      <w:rPr>
        <w:rFonts w:hint="default"/>
        <w:b w:val="0"/>
        <w:color w:val="365F91"/>
        <w:sz w:val="32"/>
      </w:rPr>
    </w:lvl>
    <w:lvl w:ilvl="1">
      <w:start w:val="1"/>
      <w:numFmt w:val="decimal"/>
      <w:lvlText w:val="A%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43" w15:restartNumberingAfterBreak="0">
    <w:nsid w:val="4A294728"/>
    <w:multiLevelType w:val="multilevel"/>
    <w:tmpl w:val="4A4E0A12"/>
    <w:lvl w:ilvl="0">
      <w:start w:val="1"/>
      <w:numFmt w:val="decimal"/>
      <w:lvlText w:val="I%1."/>
      <w:lvlJc w:val="left"/>
      <w:pPr>
        <w:tabs>
          <w:tab w:val="num" w:pos="709"/>
        </w:tabs>
        <w:ind w:left="709" w:hanging="709"/>
      </w:pPr>
      <w:rPr>
        <w:rFonts w:hint="default"/>
        <w:b w:val="0"/>
      </w:rPr>
    </w:lvl>
    <w:lvl w:ilvl="1">
      <w:start w:val="1"/>
      <w:numFmt w:val="decimal"/>
      <w:lvlText w:val="I%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44" w15:restartNumberingAfterBreak="0">
    <w:nsid w:val="4C0949A7"/>
    <w:multiLevelType w:val="multilevel"/>
    <w:tmpl w:val="D44CF0FC"/>
    <w:name w:val="AOBullet42222552"/>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45" w15:restartNumberingAfterBreak="0">
    <w:nsid w:val="4D410AC6"/>
    <w:multiLevelType w:val="multilevel"/>
    <w:tmpl w:val="0AFA5ABA"/>
    <w:name w:val="AOList"/>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rPr>
    </w:lvl>
    <w:lvl w:ilvl="2">
      <w:start w:val="1"/>
      <w:numFmt w:val="lowerLetter"/>
      <w:lvlText w:val="(%3)"/>
      <w:lvlJc w:val="left"/>
      <w:pPr>
        <w:tabs>
          <w:tab w:val="num" w:pos="1417"/>
        </w:tabs>
        <w:ind w:left="1417" w:hanging="708"/>
      </w:pPr>
      <w:rPr>
        <w:rFonts w:cs="Times New Roman"/>
      </w:rPr>
    </w:lvl>
    <w:lvl w:ilvl="3">
      <w:start w:val="1"/>
      <w:numFmt w:val="lowerRoman"/>
      <w:lvlText w:val="(%4)"/>
      <w:lvlJc w:val="left"/>
      <w:pPr>
        <w:tabs>
          <w:tab w:val="num" w:pos="2126"/>
        </w:tabs>
        <w:ind w:left="2126" w:hanging="709"/>
      </w:pPr>
      <w:rPr>
        <w:rFonts w:cs="Times New Roman"/>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46" w15:restartNumberingAfterBreak="0">
    <w:nsid w:val="4FD73DB7"/>
    <w:multiLevelType w:val="multilevel"/>
    <w:tmpl w:val="03D8BA18"/>
    <w:name w:val="AOSch2"/>
    <w:lvl w:ilvl="0">
      <w:start w:val="7"/>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47" w15:restartNumberingAfterBreak="0">
    <w:nsid w:val="505A5A71"/>
    <w:multiLevelType w:val="multilevel"/>
    <w:tmpl w:val="E2046762"/>
    <w:lvl w:ilvl="0">
      <w:start w:val="1"/>
      <w:numFmt w:val="decimal"/>
      <w:lvlText w:val="D%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48" w15:restartNumberingAfterBreak="0">
    <w:nsid w:val="530E74DC"/>
    <w:multiLevelType w:val="multilevel"/>
    <w:tmpl w:val="EEFCD2D4"/>
    <w:name w:val="AOBullet4222252"/>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49" w15:restartNumberingAfterBreak="0">
    <w:nsid w:val="53D560F5"/>
    <w:multiLevelType w:val="multilevel"/>
    <w:tmpl w:val="BE5A32BE"/>
    <w:name w:val="AOBullet2"/>
    <w:lvl w:ilvl="0">
      <w:start w:val="3"/>
      <w:numFmt w:val="decimal"/>
      <w:lvlText w:val="%1"/>
      <w:lvlJc w:val="left"/>
      <w:pPr>
        <w:ind w:left="360" w:hanging="360"/>
      </w:pPr>
      <w:rPr>
        <w:rFonts w:cs="Times New Roman" w:hint="default"/>
      </w:rPr>
    </w:lvl>
    <w:lvl w:ilvl="1">
      <w:start w:val="5"/>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0" w15:restartNumberingAfterBreak="0">
    <w:nsid w:val="55FD10D2"/>
    <w:multiLevelType w:val="multilevel"/>
    <w:tmpl w:val="16A2CCEE"/>
    <w:lvl w:ilvl="0">
      <w:start w:val="1"/>
      <w:numFmt w:val="decimal"/>
      <w:lvlText w:val="C%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51" w15:restartNumberingAfterBreak="0">
    <w:nsid w:val="5682002B"/>
    <w:multiLevelType w:val="multilevel"/>
    <w:tmpl w:val="1776687A"/>
    <w:name w:val="AOBullet42222542"/>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52" w15:restartNumberingAfterBreak="0">
    <w:nsid w:val="577855A0"/>
    <w:multiLevelType w:val="hybridMultilevel"/>
    <w:tmpl w:val="5026121C"/>
    <w:name w:val="AOBullet42"/>
    <w:lvl w:ilvl="0" w:tplc="A8EAB93E">
      <w:start w:val="1"/>
      <w:numFmt w:val="lowerLetter"/>
      <w:lvlText w:val="%1)"/>
      <w:lvlJc w:val="left"/>
      <w:pPr>
        <w:ind w:left="1800" w:hanging="360"/>
      </w:pPr>
      <w:rPr>
        <w:rFonts w:cs="Times New Roman" w:hint="default"/>
        <w:sz w:val="22"/>
        <w:szCs w:val="22"/>
      </w:rPr>
    </w:lvl>
    <w:lvl w:ilvl="1" w:tplc="03E24E30">
      <w:start w:val="1"/>
      <w:numFmt w:val="lowerRoman"/>
      <w:lvlText w:val="(%2)"/>
      <w:lvlJc w:val="left"/>
      <w:pPr>
        <w:ind w:left="2520" w:hanging="360"/>
      </w:pPr>
      <w:rPr>
        <w:rFonts w:cs="Times New Roman" w:hint="default"/>
        <w:b w:val="0"/>
      </w:rPr>
    </w:lvl>
    <w:lvl w:ilvl="2" w:tplc="DCAAE154">
      <w:start w:val="1"/>
      <w:numFmt w:val="lowerRoman"/>
      <w:lvlText w:val="%3."/>
      <w:lvlJc w:val="right"/>
      <w:pPr>
        <w:ind w:left="3240" w:hanging="180"/>
      </w:pPr>
      <w:rPr>
        <w:rFonts w:cs="Times New Roman"/>
      </w:rPr>
    </w:lvl>
    <w:lvl w:ilvl="3" w:tplc="F4FCEC10" w:tentative="1">
      <w:start w:val="1"/>
      <w:numFmt w:val="decimal"/>
      <w:lvlText w:val="%4."/>
      <w:lvlJc w:val="left"/>
      <w:pPr>
        <w:ind w:left="3960" w:hanging="360"/>
      </w:pPr>
      <w:rPr>
        <w:rFonts w:cs="Times New Roman"/>
      </w:rPr>
    </w:lvl>
    <w:lvl w:ilvl="4" w:tplc="A448E71E" w:tentative="1">
      <w:start w:val="1"/>
      <w:numFmt w:val="lowerLetter"/>
      <w:lvlText w:val="%5."/>
      <w:lvlJc w:val="left"/>
      <w:pPr>
        <w:ind w:left="4680" w:hanging="360"/>
      </w:pPr>
      <w:rPr>
        <w:rFonts w:cs="Times New Roman"/>
      </w:rPr>
    </w:lvl>
    <w:lvl w:ilvl="5" w:tplc="1E30901C" w:tentative="1">
      <w:start w:val="1"/>
      <w:numFmt w:val="lowerRoman"/>
      <w:lvlText w:val="%6."/>
      <w:lvlJc w:val="right"/>
      <w:pPr>
        <w:ind w:left="5400" w:hanging="180"/>
      </w:pPr>
      <w:rPr>
        <w:rFonts w:cs="Times New Roman"/>
      </w:rPr>
    </w:lvl>
    <w:lvl w:ilvl="6" w:tplc="28A0D552" w:tentative="1">
      <w:start w:val="1"/>
      <w:numFmt w:val="decimal"/>
      <w:lvlText w:val="%7."/>
      <w:lvlJc w:val="left"/>
      <w:pPr>
        <w:ind w:left="6120" w:hanging="360"/>
      </w:pPr>
      <w:rPr>
        <w:rFonts w:cs="Times New Roman"/>
      </w:rPr>
    </w:lvl>
    <w:lvl w:ilvl="7" w:tplc="5764FABA" w:tentative="1">
      <w:start w:val="1"/>
      <w:numFmt w:val="lowerLetter"/>
      <w:lvlText w:val="%8."/>
      <w:lvlJc w:val="left"/>
      <w:pPr>
        <w:ind w:left="6840" w:hanging="360"/>
      </w:pPr>
      <w:rPr>
        <w:rFonts w:cs="Times New Roman"/>
      </w:rPr>
    </w:lvl>
    <w:lvl w:ilvl="8" w:tplc="60422686" w:tentative="1">
      <w:start w:val="1"/>
      <w:numFmt w:val="lowerRoman"/>
      <w:lvlText w:val="%9."/>
      <w:lvlJc w:val="right"/>
      <w:pPr>
        <w:ind w:left="7560" w:hanging="180"/>
      </w:pPr>
      <w:rPr>
        <w:rFonts w:cs="Times New Roman"/>
      </w:rPr>
    </w:lvl>
  </w:abstractNum>
  <w:abstractNum w:abstractNumId="53" w15:restartNumberingAfterBreak="0">
    <w:nsid w:val="5B4542AE"/>
    <w:multiLevelType w:val="multilevel"/>
    <w:tmpl w:val="966EA7B8"/>
    <w:lvl w:ilvl="0">
      <w:start w:val="1"/>
      <w:numFmt w:val="decimal"/>
      <w:lvlText w:val="C%1."/>
      <w:lvlJc w:val="left"/>
      <w:pPr>
        <w:tabs>
          <w:tab w:val="num" w:pos="709"/>
        </w:tabs>
        <w:ind w:left="709" w:hanging="709"/>
      </w:pPr>
      <w:rPr>
        <w:rFonts w:hint="default"/>
        <w:b/>
      </w:rPr>
    </w:lvl>
    <w:lvl w:ilvl="1">
      <w:start w:val="1"/>
      <w:numFmt w:val="lowerRoman"/>
      <w:lvlText w:val="(%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54" w15:restartNumberingAfterBreak="0">
    <w:nsid w:val="5B5934D8"/>
    <w:multiLevelType w:val="multilevel"/>
    <w:tmpl w:val="89DA1B5E"/>
    <w:lvl w:ilvl="0">
      <w:start w:val="1"/>
      <w:numFmt w:val="decimal"/>
      <w:pStyle w:val="Level1Heading"/>
      <w:lvlText w:val="%1"/>
      <w:lvlJc w:val="left"/>
      <w:pPr>
        <w:tabs>
          <w:tab w:val="num" w:pos="851"/>
        </w:tabs>
        <w:ind w:left="851" w:hanging="851"/>
      </w:pPr>
      <w:rPr>
        <w:rFonts w:cs="Times New Roman" w:hint="default"/>
        <w:i w:val="0"/>
      </w:rPr>
    </w:lvl>
    <w:lvl w:ilvl="1">
      <w:start w:val="1"/>
      <w:numFmt w:val="decimal"/>
      <w:pStyle w:val="Level2Heading"/>
      <w:lvlText w:val="%1.%2"/>
      <w:lvlJc w:val="left"/>
      <w:pPr>
        <w:tabs>
          <w:tab w:val="num" w:pos="1031"/>
        </w:tabs>
        <w:ind w:left="1031" w:hanging="851"/>
      </w:pPr>
      <w:rPr>
        <w:rFonts w:cs="Times New Roman" w:hint="default"/>
        <w:b w:val="0"/>
        <w:sz w:val="20"/>
        <w:szCs w:val="20"/>
      </w:rPr>
    </w:lvl>
    <w:lvl w:ilvl="2">
      <w:start w:val="1"/>
      <w:numFmt w:val="decimal"/>
      <w:pStyle w:val="Level3Number"/>
      <w:lvlText w:val="%1.%2.%3"/>
      <w:lvlJc w:val="left"/>
      <w:pPr>
        <w:tabs>
          <w:tab w:val="num" w:pos="1751"/>
        </w:tabs>
        <w:ind w:left="1751" w:hanging="851"/>
      </w:pPr>
      <w:rPr>
        <w:rFonts w:cs="Times New Roman" w:hint="default"/>
        <w:sz w:val="20"/>
        <w:szCs w:val="20"/>
      </w:rPr>
    </w:lvl>
    <w:lvl w:ilvl="3">
      <w:start w:val="1"/>
      <w:numFmt w:val="decimal"/>
      <w:pStyle w:val="Level1Heading"/>
      <w:lvlText w:val="%1.%2.%3.%4"/>
      <w:lvlJc w:val="left"/>
      <w:pPr>
        <w:tabs>
          <w:tab w:val="num" w:pos="851"/>
        </w:tabs>
        <w:ind w:left="851" w:hanging="851"/>
      </w:pPr>
      <w:rPr>
        <w:rFonts w:cs="Times New Roman" w:hint="default"/>
      </w:rPr>
    </w:lvl>
    <w:lvl w:ilvl="4">
      <w:start w:val="1"/>
      <w:numFmt w:val="lowerLetter"/>
      <w:pStyle w:val="Level3Number"/>
      <w:lvlText w:val="(%5)"/>
      <w:lvlJc w:val="left"/>
      <w:pPr>
        <w:tabs>
          <w:tab w:val="num" w:pos="1418"/>
        </w:tabs>
        <w:ind w:left="1418" w:hanging="567"/>
      </w:pPr>
      <w:rPr>
        <w:rFonts w:cs="Times New Roman" w:hint="default"/>
      </w:rPr>
    </w:lvl>
    <w:lvl w:ilvl="5">
      <w:start w:val="1"/>
      <w:numFmt w:val="lowerRoman"/>
      <w:pStyle w:val="Level2Heading"/>
      <w:lvlText w:val="(%6)"/>
      <w:lvlJc w:val="left"/>
      <w:pPr>
        <w:tabs>
          <w:tab w:val="num" w:pos="1843"/>
        </w:tabs>
        <w:ind w:left="1843" w:hanging="425"/>
      </w:pPr>
      <w:rPr>
        <w:rFonts w:cs="Times New Roman" w:hint="default"/>
      </w:rPr>
    </w:lvl>
    <w:lvl w:ilvl="6">
      <w:start w:val="1"/>
      <w:numFmt w:val="upperLetter"/>
      <w:lvlText w:val="(%7)"/>
      <w:lvlJc w:val="left"/>
      <w:pPr>
        <w:tabs>
          <w:tab w:val="num" w:pos="2268"/>
        </w:tabs>
        <w:ind w:left="2268" w:hanging="425"/>
      </w:pPr>
      <w:rPr>
        <w:rFonts w:cs="Times New Roman" w:hint="default"/>
      </w:rPr>
    </w:lvl>
    <w:lvl w:ilvl="7">
      <w:start w:val="1"/>
      <w:numFmt w:val="upperRoman"/>
      <w:lvlText w:val="%8)"/>
      <w:lvlJc w:val="left"/>
      <w:pPr>
        <w:tabs>
          <w:tab w:val="num" w:pos="2693"/>
        </w:tabs>
        <w:ind w:left="2693" w:hanging="425"/>
      </w:pPr>
      <w:rPr>
        <w:rFonts w:cs="Times New Roman" w:hint="default"/>
      </w:rPr>
    </w:lvl>
    <w:lvl w:ilvl="8">
      <w:start w:val="1"/>
      <w:numFmt w:val="none"/>
      <w:lvlText w:val=""/>
      <w:lvlJc w:val="left"/>
      <w:pPr>
        <w:tabs>
          <w:tab w:val="num" w:pos="0"/>
        </w:tabs>
      </w:pPr>
      <w:rPr>
        <w:rFonts w:cs="Times New Roman" w:hint="default"/>
      </w:rPr>
    </w:lvl>
  </w:abstractNum>
  <w:abstractNum w:abstractNumId="55" w15:restartNumberingAfterBreak="0">
    <w:nsid w:val="5CEC1830"/>
    <w:multiLevelType w:val="multilevel"/>
    <w:tmpl w:val="8B583800"/>
    <w:lvl w:ilvl="0">
      <w:start w:val="3"/>
      <w:numFmt w:val="decimal"/>
      <w:lvlText w:val="G%1."/>
      <w:lvlJc w:val="left"/>
      <w:pPr>
        <w:tabs>
          <w:tab w:val="num" w:pos="709"/>
        </w:tabs>
        <w:ind w:left="709" w:hanging="709"/>
      </w:pPr>
      <w:rPr>
        <w:rFonts w:hint="default"/>
        <w:b w:val="0"/>
        <w:color w:val="1F497D" w:themeColor="text2"/>
        <w:sz w:val="32"/>
      </w:rPr>
    </w:lvl>
    <w:lvl w:ilvl="1">
      <w:start w:val="1"/>
      <w:numFmt w:val="decimal"/>
      <w:lvlText w:val="G%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9"/>
        </w:tabs>
        <w:ind w:left="141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56" w15:restartNumberingAfterBreak="0">
    <w:nsid w:val="5EC56E92"/>
    <w:multiLevelType w:val="multilevel"/>
    <w:tmpl w:val="FF0C3C18"/>
    <w:lvl w:ilvl="0">
      <w:start w:val="4"/>
      <w:numFmt w:val="decimal"/>
      <w:lvlText w:val="B%1."/>
      <w:lvlJc w:val="left"/>
      <w:pPr>
        <w:tabs>
          <w:tab w:val="num" w:pos="709"/>
        </w:tabs>
        <w:ind w:left="709" w:hanging="709"/>
      </w:pPr>
      <w:rPr>
        <w:rFonts w:hint="default"/>
        <w:b w:val="0"/>
      </w:rPr>
    </w:lvl>
    <w:lvl w:ilvl="1">
      <w:start w:val="1"/>
      <w:numFmt w:val="decimal"/>
      <w:lvlText w:val="B%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57" w15:restartNumberingAfterBreak="0">
    <w:nsid w:val="60A557AF"/>
    <w:multiLevelType w:val="multilevel"/>
    <w:tmpl w:val="168420BA"/>
    <w:name w:val="AOBullet422225"/>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58" w15:restartNumberingAfterBreak="0">
    <w:nsid w:val="65831D8B"/>
    <w:multiLevelType w:val="multilevel"/>
    <w:tmpl w:val="6262CB7C"/>
    <w:name w:val="AOBullet4222253"/>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59" w15:restartNumberingAfterBreak="0">
    <w:nsid w:val="662F72A9"/>
    <w:multiLevelType w:val="multilevel"/>
    <w:tmpl w:val="48FA24CC"/>
    <w:name w:val="AOTOC67"/>
    <w:lvl w:ilvl="0">
      <w:start w:val="1"/>
      <w:numFmt w:val="upperRoman"/>
      <w:lvlText w:val="%1."/>
      <w:lvlJc w:val="left"/>
      <w:rPr>
        <w:rFonts w:cs="Times New Roman" w:hint="default"/>
      </w:rPr>
    </w:lvl>
    <w:lvl w:ilvl="1">
      <w:start w:val="1"/>
      <w:numFmt w:val="upperLetter"/>
      <w:lvlText w:val="%2."/>
      <w:lvlJc w:val="left"/>
      <w:pPr>
        <w:ind w:left="720"/>
      </w:pPr>
      <w:rPr>
        <w:rFonts w:cs="Times New Roman" w:hint="default"/>
      </w:rPr>
    </w:lvl>
    <w:lvl w:ilvl="2">
      <w:start w:val="1"/>
      <w:numFmt w:val="decimal"/>
      <w:lvlText w:val="%3."/>
      <w:lvlJc w:val="left"/>
      <w:pPr>
        <w:ind w:left="1440"/>
      </w:pPr>
      <w:rPr>
        <w:rFonts w:cs="Times New Roman" w:hint="default"/>
      </w:rPr>
    </w:lvl>
    <w:lvl w:ilvl="3">
      <w:start w:val="1"/>
      <w:numFmt w:val="lowerLetter"/>
      <w:lvlText w:val="%4)"/>
      <w:lvlJc w:val="left"/>
      <w:pPr>
        <w:ind w:left="2160"/>
      </w:pPr>
      <w:rPr>
        <w:rFonts w:cs="Times New Roman" w:hint="default"/>
      </w:rPr>
    </w:lvl>
    <w:lvl w:ilvl="4">
      <w:start w:val="1"/>
      <w:numFmt w:val="decimal"/>
      <w:lvlText w:val="(%5)"/>
      <w:lvlJc w:val="left"/>
      <w:pPr>
        <w:ind w:left="2880"/>
      </w:pPr>
      <w:rPr>
        <w:rFonts w:cs="Times New Roman" w:hint="default"/>
      </w:rPr>
    </w:lvl>
    <w:lvl w:ilvl="5">
      <w:start w:val="1"/>
      <w:numFmt w:val="lowerLetter"/>
      <w:lvlText w:val="(%6)"/>
      <w:lvlJc w:val="left"/>
      <w:pPr>
        <w:ind w:left="284"/>
      </w:pPr>
      <w:rPr>
        <w:rFonts w:cs="Times New Roman" w:hint="default"/>
      </w:rPr>
    </w:lvl>
    <w:lvl w:ilvl="6">
      <w:start w:val="1"/>
      <w:numFmt w:val="lowerRoman"/>
      <w:lvlText w:val="(%7)"/>
      <w:lvlJc w:val="left"/>
      <w:pPr>
        <w:ind w:left="4320"/>
      </w:pPr>
      <w:rPr>
        <w:rFonts w:ascii="Calibri" w:hAnsi="Calibri" w:cs="Times New Roman" w:hint="default"/>
      </w:rPr>
    </w:lvl>
    <w:lvl w:ilvl="7">
      <w:start w:val="1"/>
      <w:numFmt w:val="lowerLetter"/>
      <w:lvlText w:val="(%8)"/>
      <w:lvlJc w:val="left"/>
      <w:pPr>
        <w:ind w:left="5040"/>
      </w:pPr>
      <w:rPr>
        <w:rFonts w:cs="Times New Roman" w:hint="default"/>
      </w:rPr>
    </w:lvl>
    <w:lvl w:ilvl="8">
      <w:start w:val="1"/>
      <w:numFmt w:val="lowerRoman"/>
      <w:lvlText w:val="(%9)"/>
      <w:lvlJc w:val="left"/>
      <w:pPr>
        <w:ind w:left="5760"/>
      </w:pPr>
      <w:rPr>
        <w:rFonts w:cs="Times New Roman" w:hint="default"/>
      </w:rPr>
    </w:lvl>
  </w:abstractNum>
  <w:abstractNum w:abstractNumId="60" w15:restartNumberingAfterBreak="0">
    <w:nsid w:val="66331223"/>
    <w:multiLevelType w:val="multilevel"/>
    <w:tmpl w:val="BB1A544E"/>
    <w:name w:val="AOBullet422"/>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61" w15:restartNumberingAfterBreak="0">
    <w:nsid w:val="6ADD71D7"/>
    <w:multiLevelType w:val="multilevel"/>
    <w:tmpl w:val="4EFEC36A"/>
    <w:lvl w:ilvl="0">
      <w:start w:val="1"/>
      <w:numFmt w:val="decimal"/>
      <w:lvlText w:val="A%1."/>
      <w:lvlJc w:val="left"/>
      <w:pPr>
        <w:tabs>
          <w:tab w:val="num" w:pos="709"/>
        </w:tabs>
        <w:ind w:left="709" w:hanging="709"/>
      </w:pPr>
      <w:rPr>
        <w:rFonts w:hint="default"/>
        <w:b w:val="0"/>
      </w:rPr>
    </w:lvl>
    <w:lvl w:ilvl="1">
      <w:start w:val="1"/>
      <w:numFmt w:val="decimal"/>
      <w:lvlText w:val="A%1.%2"/>
      <w:lvlJc w:val="left"/>
      <w:pPr>
        <w:tabs>
          <w:tab w:val="num" w:pos="709"/>
        </w:tabs>
        <w:ind w:left="851" w:hanging="851"/>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62" w15:restartNumberingAfterBreak="0">
    <w:nsid w:val="6B421710"/>
    <w:multiLevelType w:val="multilevel"/>
    <w:tmpl w:val="6DCA3D94"/>
    <w:name w:val="AOGen2"/>
    <w:lvl w:ilvl="0">
      <w:start w:val="1"/>
      <w:numFmt w:val="lowerLetter"/>
      <w:lvlText w:val="(%1)"/>
      <w:lvlJc w:val="left"/>
      <w:pPr>
        <w:tabs>
          <w:tab w:val="num" w:pos="720"/>
        </w:tabs>
        <w:ind w:left="720" w:hanging="72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lowerLetter"/>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63" w15:restartNumberingAfterBreak="0">
    <w:nsid w:val="6B9D2840"/>
    <w:multiLevelType w:val="multilevel"/>
    <w:tmpl w:val="5B380C50"/>
    <w:lvl w:ilvl="0">
      <w:start w:val="3"/>
      <w:numFmt w:val="decimal"/>
      <w:lvlText w:val="B%1."/>
      <w:lvlJc w:val="left"/>
      <w:pPr>
        <w:tabs>
          <w:tab w:val="num" w:pos="709"/>
        </w:tabs>
        <w:ind w:left="709" w:hanging="709"/>
      </w:pPr>
      <w:rPr>
        <w:rFonts w:hint="default"/>
        <w:b w:val="0"/>
      </w:rPr>
    </w:lvl>
    <w:lvl w:ilvl="1">
      <w:start w:val="4"/>
      <w:numFmt w:val="decimal"/>
      <w:lvlText w:val="B%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64" w15:restartNumberingAfterBreak="0">
    <w:nsid w:val="6D2E48AD"/>
    <w:multiLevelType w:val="multilevel"/>
    <w:tmpl w:val="A1B8ADFA"/>
    <w:lvl w:ilvl="0">
      <w:start w:val="2"/>
      <w:numFmt w:val="decimal"/>
      <w:lvlText w:val="A%1."/>
      <w:lvlJc w:val="left"/>
      <w:pPr>
        <w:tabs>
          <w:tab w:val="num" w:pos="709"/>
        </w:tabs>
        <w:ind w:left="709" w:hanging="709"/>
      </w:pPr>
      <w:rPr>
        <w:rFonts w:hint="default"/>
        <w:b/>
      </w:rPr>
    </w:lvl>
    <w:lvl w:ilvl="1">
      <w:start w:val="1"/>
      <w:numFmt w:val="decimal"/>
      <w:lvlText w:val="A%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65" w15:restartNumberingAfterBreak="0">
    <w:nsid w:val="6DB575E0"/>
    <w:multiLevelType w:val="multilevel"/>
    <w:tmpl w:val="4A52BF34"/>
    <w:name w:val="AOGen22"/>
    <w:lvl w:ilvl="0">
      <w:start w:val="1"/>
      <w:numFmt w:val="upperRoman"/>
      <w:lvlText w:val="%1."/>
      <w:lvlJc w:val="left"/>
      <w:rPr>
        <w:rFonts w:cs="Times New Roman" w:hint="default"/>
      </w:rPr>
    </w:lvl>
    <w:lvl w:ilvl="1">
      <w:start w:val="1"/>
      <w:numFmt w:val="upperLetter"/>
      <w:lvlText w:val="%2."/>
      <w:lvlJc w:val="left"/>
      <w:pPr>
        <w:ind w:left="720"/>
      </w:pPr>
      <w:rPr>
        <w:rFonts w:cs="Times New Roman" w:hint="default"/>
      </w:rPr>
    </w:lvl>
    <w:lvl w:ilvl="2">
      <w:start w:val="1"/>
      <w:numFmt w:val="decimal"/>
      <w:lvlText w:val="%3."/>
      <w:lvlJc w:val="left"/>
      <w:pPr>
        <w:ind w:left="1440"/>
      </w:pPr>
      <w:rPr>
        <w:rFonts w:cs="Times New Roman" w:hint="default"/>
      </w:rPr>
    </w:lvl>
    <w:lvl w:ilvl="3">
      <w:start w:val="1"/>
      <w:numFmt w:val="lowerLetter"/>
      <w:lvlText w:val="%4)"/>
      <w:lvlJc w:val="left"/>
      <w:pPr>
        <w:ind w:left="2160"/>
      </w:pPr>
      <w:rPr>
        <w:rFonts w:cs="Times New Roman" w:hint="default"/>
      </w:rPr>
    </w:lvl>
    <w:lvl w:ilvl="4">
      <w:start w:val="1"/>
      <w:numFmt w:val="decimal"/>
      <w:lvlText w:val="(%5)"/>
      <w:lvlJc w:val="left"/>
      <w:pPr>
        <w:ind w:left="2880"/>
      </w:pPr>
      <w:rPr>
        <w:rFonts w:cs="Times New Roman" w:hint="default"/>
      </w:rPr>
    </w:lvl>
    <w:lvl w:ilvl="5">
      <w:start w:val="1"/>
      <w:numFmt w:val="lowerLetter"/>
      <w:lvlText w:val="(%6)"/>
      <w:lvlJc w:val="left"/>
      <w:pPr>
        <w:ind w:left="284"/>
      </w:pPr>
      <w:rPr>
        <w:rFonts w:cs="Times New Roman" w:hint="default"/>
      </w:rPr>
    </w:lvl>
    <w:lvl w:ilvl="6">
      <w:start w:val="1"/>
      <w:numFmt w:val="lowerRoman"/>
      <w:lvlText w:val="(%7)"/>
      <w:lvlJc w:val="left"/>
      <w:pPr>
        <w:ind w:left="4320"/>
      </w:pPr>
      <w:rPr>
        <w:rFonts w:ascii="Calibri" w:hAnsi="Calibri" w:cs="Times New Roman" w:hint="default"/>
      </w:rPr>
    </w:lvl>
    <w:lvl w:ilvl="7">
      <w:start w:val="1"/>
      <w:numFmt w:val="lowerLetter"/>
      <w:lvlText w:val="(%8)"/>
      <w:lvlJc w:val="left"/>
      <w:pPr>
        <w:ind w:left="5040"/>
      </w:pPr>
      <w:rPr>
        <w:rFonts w:cs="Times New Roman" w:hint="default"/>
      </w:rPr>
    </w:lvl>
    <w:lvl w:ilvl="8">
      <w:start w:val="1"/>
      <w:numFmt w:val="lowerRoman"/>
      <w:lvlText w:val="(%9)"/>
      <w:lvlJc w:val="left"/>
      <w:pPr>
        <w:ind w:left="5760"/>
      </w:pPr>
      <w:rPr>
        <w:rFonts w:cs="Times New Roman" w:hint="default"/>
      </w:rPr>
    </w:lvl>
  </w:abstractNum>
  <w:abstractNum w:abstractNumId="66" w15:restartNumberingAfterBreak="0">
    <w:nsid w:val="704C70B6"/>
    <w:multiLevelType w:val="multilevel"/>
    <w:tmpl w:val="6B80A28C"/>
    <w:lvl w:ilvl="0">
      <w:start w:val="1"/>
      <w:numFmt w:val="decimal"/>
      <w:lvlText w:val="D%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67" w15:restartNumberingAfterBreak="0">
    <w:nsid w:val="722415D2"/>
    <w:multiLevelType w:val="multilevel"/>
    <w:tmpl w:val="96B4FF96"/>
    <w:lvl w:ilvl="0">
      <w:start w:val="1"/>
      <w:numFmt w:val="decimal"/>
      <w:lvlText w:val="D%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68" w15:restartNumberingAfterBreak="0">
    <w:nsid w:val="747E457B"/>
    <w:multiLevelType w:val="multilevel"/>
    <w:tmpl w:val="164498D4"/>
    <w:lvl w:ilvl="0">
      <w:start w:val="1"/>
      <w:numFmt w:val="decimal"/>
      <w:lvlText w:val="D%1."/>
      <w:lvlJc w:val="left"/>
      <w:pPr>
        <w:tabs>
          <w:tab w:val="num" w:pos="709"/>
        </w:tabs>
        <w:ind w:left="709" w:hanging="709"/>
      </w:pPr>
      <w:rPr>
        <w:rFonts w:hint="default"/>
        <w:b/>
      </w:rPr>
    </w:lvl>
    <w:lvl w:ilvl="1">
      <w:start w:val="8"/>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69" w15:restartNumberingAfterBreak="0">
    <w:nsid w:val="76A850AA"/>
    <w:multiLevelType w:val="multilevel"/>
    <w:tmpl w:val="539012AA"/>
    <w:lvl w:ilvl="0">
      <w:start w:val="1"/>
      <w:numFmt w:val="decimal"/>
      <w:lvlText w:val="J%1."/>
      <w:lvlJc w:val="left"/>
      <w:pPr>
        <w:tabs>
          <w:tab w:val="num" w:pos="709"/>
        </w:tabs>
        <w:ind w:left="709" w:hanging="709"/>
      </w:pPr>
      <w:rPr>
        <w:rFonts w:hint="default"/>
        <w:b w:val="0"/>
      </w:rPr>
    </w:lvl>
    <w:lvl w:ilvl="1">
      <w:start w:val="1"/>
      <w:numFmt w:val="decimal"/>
      <w:lvlText w:val="J%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70" w15:restartNumberingAfterBreak="0">
    <w:nsid w:val="76D05C55"/>
    <w:multiLevelType w:val="multilevel"/>
    <w:tmpl w:val="B4F0E604"/>
    <w:lvl w:ilvl="0">
      <w:start w:val="7"/>
      <w:numFmt w:val="decimal"/>
      <w:lvlText w:val="B%1."/>
      <w:lvlJc w:val="left"/>
      <w:pPr>
        <w:tabs>
          <w:tab w:val="num" w:pos="709"/>
        </w:tabs>
        <w:ind w:left="709" w:hanging="709"/>
      </w:pPr>
      <w:rPr>
        <w:rFonts w:hint="default"/>
        <w:b w:val="0"/>
      </w:rPr>
    </w:lvl>
    <w:lvl w:ilvl="1">
      <w:start w:val="1"/>
      <w:numFmt w:val="decimal"/>
      <w:lvlText w:val="B%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71" w15:restartNumberingAfterBreak="0">
    <w:nsid w:val="7BC62722"/>
    <w:multiLevelType w:val="multilevel"/>
    <w:tmpl w:val="81BA484C"/>
    <w:lvl w:ilvl="0">
      <w:start w:val="1"/>
      <w:numFmt w:val="decimal"/>
      <w:lvlText w:val="C%1."/>
      <w:lvlJc w:val="left"/>
      <w:pPr>
        <w:tabs>
          <w:tab w:val="num" w:pos="709"/>
        </w:tabs>
        <w:ind w:left="709" w:hanging="709"/>
      </w:pPr>
      <w:rPr>
        <w:rFonts w:hint="default"/>
        <w:b w:val="0"/>
        <w:color w:val="365F91"/>
        <w:sz w:val="32"/>
      </w:rPr>
    </w:lvl>
    <w:lvl w:ilvl="1">
      <w:start w:val="1"/>
      <w:numFmt w:val="decimal"/>
      <w:lvlText w:val="C%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72" w15:restartNumberingAfterBreak="0">
    <w:nsid w:val="7BDC0BA5"/>
    <w:multiLevelType w:val="hybridMultilevel"/>
    <w:tmpl w:val="CA44371C"/>
    <w:lvl w:ilvl="0" w:tplc="5936BF8A">
      <w:start w:val="1"/>
      <w:numFmt w:val="bullet"/>
      <w:pStyle w:val="Style2"/>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73" w15:restartNumberingAfterBreak="0">
    <w:nsid w:val="7D736F26"/>
    <w:multiLevelType w:val="multilevel"/>
    <w:tmpl w:val="D9066B9E"/>
    <w:name w:val="AOList2"/>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74" w15:restartNumberingAfterBreak="0">
    <w:nsid w:val="7FFA0090"/>
    <w:multiLevelType w:val="multilevel"/>
    <w:tmpl w:val="A55C5CEA"/>
    <w:lvl w:ilvl="0">
      <w:start w:val="1"/>
      <w:numFmt w:val="decimal"/>
      <w:lvlText w:val="D%1."/>
      <w:lvlJc w:val="left"/>
      <w:pPr>
        <w:tabs>
          <w:tab w:val="num" w:pos="709"/>
        </w:tabs>
        <w:ind w:left="709" w:hanging="709"/>
      </w:pPr>
      <w:rPr>
        <w:rFonts w:hint="default"/>
        <w:b/>
      </w:rPr>
    </w:lvl>
    <w:lvl w:ilvl="1">
      <w:start w:val="1"/>
      <w:numFmt w:val="lowerRoman"/>
      <w:lvlText w:val="(%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num w:numId="1">
    <w:abstractNumId w:val="7"/>
    <w:lvlOverride w:ilvl="0">
      <w:lvl w:ilvl="0">
        <w:start w:val="1"/>
        <w:numFmt w:val="decimal"/>
        <w:pStyle w:val="Heading1"/>
        <w:lvlText w:val="%1."/>
        <w:lvlJc w:val="left"/>
        <w:pPr>
          <w:tabs>
            <w:tab w:val="num" w:pos="720"/>
          </w:tabs>
          <w:ind w:left="720" w:hanging="720"/>
        </w:pPr>
        <w:rPr>
          <w:rFonts w:ascii="Times New Roman" w:hAnsi="Times New Roman" w:cs="Times New Roman"/>
          <w:b/>
          <w:i w:val="0"/>
          <w:caps/>
          <w:smallCaps w:val="0"/>
          <w:sz w:val="22"/>
        </w:rPr>
      </w:lvl>
    </w:lvlOverride>
    <w:lvlOverride w:ilvl="1">
      <w:lvl w:ilvl="1">
        <w:start w:val="1"/>
        <w:numFmt w:val="decimal"/>
        <w:pStyle w:val="BBLegal2"/>
        <w:lvlText w:val="%1.%2"/>
        <w:lvlJc w:val="left"/>
        <w:pPr>
          <w:tabs>
            <w:tab w:val="num" w:pos="720"/>
          </w:tabs>
          <w:ind w:left="720" w:hanging="720"/>
        </w:pPr>
        <w:rPr>
          <w:rFonts w:ascii="Times New Roman" w:hAnsi="Times New Roman" w:cs="Times New Roman" w:hint="default"/>
          <w:b w:val="0"/>
          <w:i w:val="0"/>
          <w:caps w:val="0"/>
          <w:sz w:val="22"/>
        </w:rPr>
      </w:lvl>
    </w:lvlOverride>
    <w:lvlOverride w:ilvl="2">
      <w:lvl w:ilvl="2">
        <w:start w:val="1"/>
        <w:numFmt w:val="lowerLetter"/>
        <w:pStyle w:val="Heading3"/>
        <w:lvlText w:val="(%3)"/>
        <w:lvlJc w:val="left"/>
        <w:pPr>
          <w:tabs>
            <w:tab w:val="num" w:pos="1440"/>
          </w:tabs>
          <w:ind w:left="1440" w:hanging="720"/>
        </w:pPr>
        <w:rPr>
          <w:rFonts w:ascii="Trebuchet MS" w:hAnsi="Trebuchet MS" w:cs="Times New Roman"/>
          <w:b w:val="0"/>
          <w:bCs w:val="0"/>
          <w:i w:val="0"/>
          <w:sz w:val="22"/>
        </w:rPr>
      </w:lvl>
    </w:lvlOverride>
    <w:lvlOverride w:ilvl="3">
      <w:lvl w:ilvl="3">
        <w:start w:val="1"/>
        <w:numFmt w:val="lowerRoman"/>
        <w:pStyle w:val="Heading4"/>
        <w:lvlText w:val="(%4)"/>
        <w:lvlJc w:val="left"/>
        <w:pPr>
          <w:tabs>
            <w:tab w:val="num" w:pos="2160"/>
          </w:tabs>
          <w:ind w:left="2160" w:hanging="720"/>
        </w:pPr>
        <w:rPr>
          <w:rFonts w:ascii="Times New Roman" w:hAnsi="Times New Roman" w:cs="Times New Roman"/>
          <w:b w:val="0"/>
          <w:i w:val="0"/>
          <w:sz w:val="22"/>
        </w:rPr>
      </w:lvl>
    </w:lvlOverride>
    <w:lvlOverride w:ilvl="4">
      <w:lvl w:ilvl="4">
        <w:start w:val="1"/>
        <w:numFmt w:val="upperLetter"/>
        <w:pStyle w:val="Heading5"/>
        <w:lvlText w:val="(%5)"/>
        <w:lvlJc w:val="left"/>
        <w:pPr>
          <w:tabs>
            <w:tab w:val="num" w:pos="2880"/>
          </w:tabs>
          <w:ind w:left="2880" w:hanging="720"/>
        </w:pPr>
        <w:rPr>
          <w:rFonts w:ascii="Times New Roman" w:hAnsi="Times New Roman" w:cs="Times New Roman"/>
          <w:b w:val="0"/>
          <w:i w:val="0"/>
          <w:sz w:val="22"/>
        </w:rPr>
      </w:lvl>
    </w:lvlOverride>
    <w:lvlOverride w:ilvl="5">
      <w:lvl w:ilvl="5">
        <w:start w:val="1"/>
        <w:numFmt w:val="decimal"/>
        <w:pStyle w:val="Heading6"/>
        <w:lvlText w:val="%6."/>
        <w:lvlJc w:val="left"/>
        <w:pPr>
          <w:tabs>
            <w:tab w:val="num" w:pos="3600"/>
          </w:tabs>
          <w:ind w:left="3600" w:hanging="720"/>
        </w:pPr>
        <w:rPr>
          <w:rFonts w:ascii="Times New Roman" w:hAnsi="Times New Roman" w:cs="Times New Roman"/>
          <w:b w:val="0"/>
          <w:i w:val="0"/>
          <w:sz w:val="22"/>
        </w:rPr>
      </w:lvl>
    </w:lvlOverride>
    <w:lvlOverride w:ilvl="6">
      <w:lvl w:ilvl="6">
        <w:start w:val="1"/>
        <w:numFmt w:val="decimal"/>
        <w:pStyle w:val="Heading7"/>
        <w:lvlText w:val="%7."/>
        <w:lvlJc w:val="left"/>
        <w:pPr>
          <w:tabs>
            <w:tab w:val="num" w:pos="4320"/>
          </w:tabs>
          <w:ind w:left="4320" w:hanging="720"/>
        </w:pPr>
        <w:rPr>
          <w:rFonts w:cs="Times New Roman"/>
        </w:rPr>
      </w:lvl>
    </w:lvlOverride>
    <w:lvlOverride w:ilvl="7">
      <w:lvl w:ilvl="7">
        <w:start w:val="1"/>
        <w:numFmt w:val="decimal"/>
        <w:pStyle w:val="Heading8"/>
        <w:lvlText w:val="%8."/>
        <w:lvlJc w:val="left"/>
        <w:pPr>
          <w:tabs>
            <w:tab w:val="num" w:pos="5040"/>
          </w:tabs>
          <w:ind w:left="5040" w:hanging="720"/>
        </w:pPr>
        <w:rPr>
          <w:rFonts w:ascii="Times New Roman" w:hAnsi="Times New Roman" w:cs="Times New Roman"/>
          <w:b w:val="0"/>
          <w:i w:val="0"/>
          <w:sz w:val="22"/>
        </w:rPr>
      </w:lvl>
    </w:lvlOverride>
    <w:lvlOverride w:ilvl="8">
      <w:lvl w:ilvl="8">
        <w:start w:val="1"/>
        <w:numFmt w:val="decimal"/>
        <w:pStyle w:val="Heading9"/>
        <w:lvlText w:val="%9."/>
        <w:lvlJc w:val="left"/>
        <w:pPr>
          <w:tabs>
            <w:tab w:val="num" w:pos="5760"/>
          </w:tabs>
          <w:ind w:left="5760" w:hanging="720"/>
        </w:pPr>
        <w:rPr>
          <w:rFonts w:ascii="Times New Roman" w:hAnsi="Times New Roman" w:cs="Times New Roman"/>
          <w:b w:val="0"/>
          <w:i w:val="0"/>
          <w:sz w:val="22"/>
        </w:rPr>
      </w:lvl>
    </w:lvlOverride>
  </w:num>
  <w:num w:numId="2">
    <w:abstractNumId w:val="6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1"/>
  </w:num>
  <w:num w:numId="5">
    <w:abstractNumId w:val="11"/>
  </w:num>
  <w:num w:numId="6">
    <w:abstractNumId w:val="54"/>
  </w:num>
  <w:num w:numId="7">
    <w:abstractNumId w:val="25"/>
  </w:num>
  <w:num w:numId="8">
    <w:abstractNumId w:val="13"/>
  </w:num>
  <w:num w:numId="9">
    <w:abstractNumId w:val="61"/>
    <w:lvlOverride w:ilvl="0">
      <w:startOverride w:val="4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2"/>
  </w:num>
  <w:num w:numId="11">
    <w:abstractNumId w:val="20"/>
  </w:num>
  <w:num w:numId="12">
    <w:abstractNumId w:val="3"/>
  </w:num>
  <w:num w:numId="13">
    <w:abstractNumId w:val="71"/>
  </w:num>
  <w:num w:numId="14">
    <w:abstractNumId w:val="10"/>
  </w:num>
  <w:num w:numId="15">
    <w:abstractNumId w:val="26"/>
  </w:num>
  <w:num w:numId="16">
    <w:abstractNumId w:val="4"/>
  </w:num>
  <w:num w:numId="17">
    <w:abstractNumId w:val="36"/>
  </w:num>
  <w:num w:numId="18">
    <w:abstractNumId w:val="21"/>
  </w:num>
  <w:num w:numId="19">
    <w:abstractNumId w:val="43"/>
  </w:num>
  <w:num w:numId="20">
    <w:abstractNumId w:val="69"/>
  </w:num>
  <w:num w:numId="21">
    <w:abstractNumId w:val="42"/>
  </w:num>
  <w:num w:numId="22">
    <w:abstractNumId w:val="1"/>
  </w:num>
  <w:num w:numId="23">
    <w:abstractNumId w:val="24"/>
  </w:num>
  <w:num w:numId="24">
    <w:abstractNumId w:val="2"/>
  </w:num>
  <w:num w:numId="25">
    <w:abstractNumId w:val="31"/>
  </w:num>
  <w:num w:numId="26">
    <w:abstractNumId w:val="30"/>
  </w:num>
  <w:num w:numId="27">
    <w:abstractNumId w:val="16"/>
  </w:num>
  <w:num w:numId="28">
    <w:abstractNumId w:val="14"/>
  </w:num>
  <w:num w:numId="29">
    <w:abstractNumId w:val="32"/>
  </w:num>
  <w:num w:numId="30">
    <w:abstractNumId w:val="37"/>
  </w:num>
  <w:num w:numId="31">
    <w:abstractNumId w:val="50"/>
  </w:num>
  <w:num w:numId="32">
    <w:abstractNumId w:val="41"/>
  </w:num>
  <w:num w:numId="33">
    <w:abstractNumId w:val="53"/>
  </w:num>
  <w:num w:numId="34">
    <w:abstractNumId w:val="66"/>
  </w:num>
  <w:num w:numId="35">
    <w:abstractNumId w:val="47"/>
  </w:num>
  <w:num w:numId="36">
    <w:abstractNumId w:val="68"/>
  </w:num>
  <w:num w:numId="37">
    <w:abstractNumId w:val="74"/>
  </w:num>
  <w:num w:numId="38">
    <w:abstractNumId w:val="67"/>
  </w:num>
  <w:num w:numId="39">
    <w:abstractNumId w:val="38"/>
  </w:num>
  <w:num w:numId="40">
    <w:abstractNumId w:val="22"/>
  </w:num>
  <w:num w:numId="41">
    <w:abstractNumId w:val="29"/>
  </w:num>
  <w:num w:numId="42">
    <w:abstractNumId w:val="8"/>
  </w:num>
  <w:num w:numId="43">
    <w:abstractNumId w:val="64"/>
  </w:num>
  <w:num w:numId="44">
    <w:abstractNumId w:val="63"/>
  </w:num>
  <w:num w:numId="45">
    <w:abstractNumId w:val="70"/>
  </w:num>
  <w:num w:numId="46">
    <w:abstractNumId w:val="19"/>
  </w:num>
  <w:num w:numId="47">
    <w:abstractNumId w:val="55"/>
  </w:num>
  <w:num w:numId="48">
    <w:abstractNumId w:val="23"/>
  </w:num>
  <w:num w:numId="49">
    <w:abstractNumId w:val="40"/>
  </w:num>
  <w:num w:numId="50">
    <w:abstractNumId w:val="56"/>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916"/>
  <w:doNotHyphenateCaps/>
  <w:drawingGridHorizontalSpacing w:val="100"/>
  <w:drawingGridVerticalSpacing w:val="120"/>
  <w:displayHorizontalDrawingGridEvery w:val="2"/>
  <w:displayVerticalDrawingGridEvery w:val="0"/>
  <w:doNotShadeFormData/>
  <w:noPunctuationKerning/>
  <w:characterSpacingControl w:val="doNotCompress"/>
  <w:hdrShapeDefaults>
    <o:shapedefaults v:ext="edit" spidmax="12289"/>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laDocumentData" w:val="&lt;?xml version=&quot;1.0&quot; encoding=&quot;UTF-16&quot;?&gt;_x000d__x000a_&lt;dlaDocument&gt;_x000d__x000a__x0009_&lt;documentData&gt;_x000d__x000a__x0009__x0009_&lt;set name=&quot;general&quot; key=&quot;general&quot;&gt;_x000d__x000a__x0009__x0009__x0009_&lt;items&gt;_x000d__x000a__x0009__x0009__x0009__x0009_&lt;item name=&quot;templateID&quot; value=&quot;dlaWordAgreement&quot;&gt;_x000d__x000a__x0009__x0009__x0009__x0009_&lt;/item&gt;_x000d__x000a__x0009__x0009__x0009__x0009_&lt;item name=&quot;dataID&quot; value=&quot;&quot;&gt;_x000d__x000a__x0009__x0009__x0009__x0009_&lt;/item&gt;_x000d__x000a__x0009__x0009__x0009__x0009_&lt;item name=&quot;officeID&quot; value=&quot;leeds&quot;&gt;_x000d__x000a__x0009__x0009__x0009__x0009_&lt;/item&gt;_x000d__x000a__x0009__x0009__x0009__x0009_&lt;item name=&quot;languageID&quot; value=&quot;english-uk&quot;&gt;_x000d__x000a__x0009__x0009__x0009__x0009_&lt;/item&gt;_x000d__x000a__x0009__x0009__x0009__x0009_&lt;item name=&quot;localeID&quot; value=&quot;2057&quot;&gt;_x000d__x000a__x0009__x0009__x0009__x0009_&lt;/item&gt;_x000d__x000a__x0009__x0009__x0009__x0009_&lt;item name=&quot;authorID&quot; value=&quot;Paul Shutler (PAS)&quot;&gt;_x000d__x000a__x0009__x0009__x0009__x0009_&lt;/item&gt;_x000d__x000a__x0009__x0009__x0009__x0009_&lt;item name=&quot;day&quot; value=&quot;29&quot;&gt;_x000d__x000a__x0009__x0009__x0009__x0009_&lt;/item&gt;_x000d__x000a__x0009__x0009__x0009__x0009_&lt;item name=&quot;month&quot; value=&quot;11&quot;&gt;_x000d__x000a__x0009__x0009__x0009__x0009_&lt;/item&gt;_x000d__x000a__x0009__x0009__x0009__x0009_&lt;item name=&quot;year&quot; value=&quot;2005&quot;&gt;_x000d__x000a__x0009__x0009__x0009__x0009_&lt;/item&gt;_x000d__x000a__x0009__x0009__x0009_&lt;/items&gt;_x000d__x000a__x0009__x0009_&lt;/set&gt;_x000d__x000a__x0009_&lt;/documentData&gt;_x000d__x000a__x0009_&lt;userformData&gt;_x000d__x000a__x0009__x0009_&lt;set name=&quot;agreement&quot; key=&quot;agreement&quot;&gt;_x000d__x000a__x0009__x0009__x0009_&lt;items&gt;_x000d__x000a__x0009__x0009__x0009__x0009_&lt;item name=&quot;dated&quot; value=&quot;&quot;&gt;_x000d__x000a__x0009__x0009__x0009__x0009_&lt;/item&gt;_x000d__x000a__x0009__x0009__x0009__x0009_&lt;item name=&quot;agreementType&quot; value=&quot;&quot;&gt;_x000d__x000a__x0009__x0009__x0009__x0009_&lt;/item&gt;_x000d__x000a__x0009__x0009__x0009__x0009_&lt;item name=&quot;relatingTo&quot; value=&quot;&quot;&gt;_x000d__x000a__x0009__x0009__x0009__x0009_&lt;/item&gt;_x000d__x000a__x0009__x0009__x0009_&lt;/items&gt;_x000d__x000a__x0009__x0009__x0009_&lt;set name=&quot;parties&quot; key=&quot;parties&quot;&gt;_x000d__x000a__x0009__x0009__x0009__x0009_&lt;items&gt;_x000d__x000a__x0009__x0009__x0009__x0009_&lt;/items&gt;_x000d__x000a__x0009__x0009__x0009_&lt;/set&gt;_x000d__x000a__x0009__x0009_&lt;/set&gt;_x000d__x000a__x0009_&lt;/userformData&gt;_x000d__x000a_&lt;/dlaDocument&gt;_x000d__x000a_"/>
    <w:docVar w:name="gemCurrentVersion" w:val="13 May 2008 D1V3"/>
    <w:docVar w:name="gemDN1|ROBERAND|25 August 2006 14:26" w:val="V1 (NOT HOUSESTYLE) CREATE FROM 10879064.1 (DO NOT PUT A DOCREF ON THIS DOCUMENT)..........."/>
    <w:docVar w:name="gemDN2|FIELDSD|4 July 2007 10:30" w:val="V2 amend footer"/>
    <w:docVar w:name="gemDN3|JONESTRA|13 May 2008 13:00" w:val="V3 amend footer"/>
    <w:docVar w:name="gemDocNotesCount" w:val="3"/>
    <w:docVar w:name="gemVerNotesCount" w:val="3"/>
    <w:docVar w:name="gemVN1|ROBERAND|25 August 2006 14:25" w:val="1|1"/>
    <w:docVar w:name="gemVN2|FIELDSD|4 July 2007 10:30" w:val="1|2"/>
    <w:docVar w:name="gemVN3|JONESTRA|13 May 2008 13:00" w:val="1|3"/>
  </w:docVars>
  <w:rsids>
    <w:rsidRoot w:val="00B14218"/>
    <w:rsid w:val="0000641D"/>
    <w:rsid w:val="00010137"/>
    <w:rsid w:val="00010612"/>
    <w:rsid w:val="00012BB6"/>
    <w:rsid w:val="00013318"/>
    <w:rsid w:val="000139BC"/>
    <w:rsid w:val="0001417B"/>
    <w:rsid w:val="00015D75"/>
    <w:rsid w:val="000234E6"/>
    <w:rsid w:val="000279AD"/>
    <w:rsid w:val="000316CC"/>
    <w:rsid w:val="00031D87"/>
    <w:rsid w:val="000330BF"/>
    <w:rsid w:val="00034DBD"/>
    <w:rsid w:val="000371D3"/>
    <w:rsid w:val="00040744"/>
    <w:rsid w:val="0004412B"/>
    <w:rsid w:val="00046B01"/>
    <w:rsid w:val="00047054"/>
    <w:rsid w:val="000503AD"/>
    <w:rsid w:val="00050A62"/>
    <w:rsid w:val="00050EA8"/>
    <w:rsid w:val="0005106E"/>
    <w:rsid w:val="00051070"/>
    <w:rsid w:val="00052AC4"/>
    <w:rsid w:val="0005788F"/>
    <w:rsid w:val="000614E2"/>
    <w:rsid w:val="00065201"/>
    <w:rsid w:val="00065C23"/>
    <w:rsid w:val="000673F0"/>
    <w:rsid w:val="0007216C"/>
    <w:rsid w:val="0007237C"/>
    <w:rsid w:val="00073F94"/>
    <w:rsid w:val="00075B65"/>
    <w:rsid w:val="00075E51"/>
    <w:rsid w:val="00080C75"/>
    <w:rsid w:val="00080D89"/>
    <w:rsid w:val="00081A4E"/>
    <w:rsid w:val="00084B2F"/>
    <w:rsid w:val="00085138"/>
    <w:rsid w:val="000855A9"/>
    <w:rsid w:val="00086EDC"/>
    <w:rsid w:val="0009163D"/>
    <w:rsid w:val="00091CCD"/>
    <w:rsid w:val="0009388D"/>
    <w:rsid w:val="0009435D"/>
    <w:rsid w:val="00094697"/>
    <w:rsid w:val="0009486E"/>
    <w:rsid w:val="00094BAA"/>
    <w:rsid w:val="00097B64"/>
    <w:rsid w:val="000A02E4"/>
    <w:rsid w:val="000A6F32"/>
    <w:rsid w:val="000B1EF7"/>
    <w:rsid w:val="000B66CC"/>
    <w:rsid w:val="000B6F9A"/>
    <w:rsid w:val="000B7F90"/>
    <w:rsid w:val="000C09FC"/>
    <w:rsid w:val="000C0E16"/>
    <w:rsid w:val="000C16F8"/>
    <w:rsid w:val="000C590F"/>
    <w:rsid w:val="000C6D6A"/>
    <w:rsid w:val="000C6FEB"/>
    <w:rsid w:val="000C7EE4"/>
    <w:rsid w:val="000D23D1"/>
    <w:rsid w:val="000D25BD"/>
    <w:rsid w:val="000D354A"/>
    <w:rsid w:val="000D61AF"/>
    <w:rsid w:val="000E006F"/>
    <w:rsid w:val="000E012E"/>
    <w:rsid w:val="000E16EF"/>
    <w:rsid w:val="000E1806"/>
    <w:rsid w:val="000E210E"/>
    <w:rsid w:val="000E2E64"/>
    <w:rsid w:val="000E389C"/>
    <w:rsid w:val="000F0DA8"/>
    <w:rsid w:val="000F4244"/>
    <w:rsid w:val="000F4AD2"/>
    <w:rsid w:val="000F52D9"/>
    <w:rsid w:val="000F5C22"/>
    <w:rsid w:val="000F734A"/>
    <w:rsid w:val="001000A9"/>
    <w:rsid w:val="00100CD2"/>
    <w:rsid w:val="00100D6E"/>
    <w:rsid w:val="00101093"/>
    <w:rsid w:val="00102DA6"/>
    <w:rsid w:val="00102F62"/>
    <w:rsid w:val="00103474"/>
    <w:rsid w:val="0010359C"/>
    <w:rsid w:val="00105DD0"/>
    <w:rsid w:val="001076A5"/>
    <w:rsid w:val="00112E2F"/>
    <w:rsid w:val="001143E6"/>
    <w:rsid w:val="0011533D"/>
    <w:rsid w:val="001234A5"/>
    <w:rsid w:val="00123D6E"/>
    <w:rsid w:val="0012500E"/>
    <w:rsid w:val="00125380"/>
    <w:rsid w:val="00125717"/>
    <w:rsid w:val="00127FC6"/>
    <w:rsid w:val="0013242F"/>
    <w:rsid w:val="001328AF"/>
    <w:rsid w:val="001375D0"/>
    <w:rsid w:val="0014122A"/>
    <w:rsid w:val="0014762F"/>
    <w:rsid w:val="001476A1"/>
    <w:rsid w:val="0015239A"/>
    <w:rsid w:val="00152745"/>
    <w:rsid w:val="0015331E"/>
    <w:rsid w:val="00153FC0"/>
    <w:rsid w:val="00155A57"/>
    <w:rsid w:val="00155E9B"/>
    <w:rsid w:val="00156CE4"/>
    <w:rsid w:val="001635DA"/>
    <w:rsid w:val="001653D9"/>
    <w:rsid w:val="001710CF"/>
    <w:rsid w:val="00171405"/>
    <w:rsid w:val="0017224C"/>
    <w:rsid w:val="001818E5"/>
    <w:rsid w:val="001823E4"/>
    <w:rsid w:val="00184C71"/>
    <w:rsid w:val="00186A44"/>
    <w:rsid w:val="00187694"/>
    <w:rsid w:val="00187EE9"/>
    <w:rsid w:val="00190B69"/>
    <w:rsid w:val="00190FB0"/>
    <w:rsid w:val="00196AFD"/>
    <w:rsid w:val="001A027A"/>
    <w:rsid w:val="001A74F2"/>
    <w:rsid w:val="001B0B43"/>
    <w:rsid w:val="001B1C68"/>
    <w:rsid w:val="001B27FC"/>
    <w:rsid w:val="001B29EC"/>
    <w:rsid w:val="001B528B"/>
    <w:rsid w:val="001B52C1"/>
    <w:rsid w:val="001B769F"/>
    <w:rsid w:val="001B7E77"/>
    <w:rsid w:val="001B7EEA"/>
    <w:rsid w:val="001C057D"/>
    <w:rsid w:val="001C26CF"/>
    <w:rsid w:val="001C2D9D"/>
    <w:rsid w:val="001C4616"/>
    <w:rsid w:val="001C7EF5"/>
    <w:rsid w:val="001D1598"/>
    <w:rsid w:val="001D28CB"/>
    <w:rsid w:val="001D5CDB"/>
    <w:rsid w:val="001D73BB"/>
    <w:rsid w:val="001D76B1"/>
    <w:rsid w:val="001E10C4"/>
    <w:rsid w:val="001E2A28"/>
    <w:rsid w:val="001E3F33"/>
    <w:rsid w:val="001E6F01"/>
    <w:rsid w:val="00205A19"/>
    <w:rsid w:val="00212238"/>
    <w:rsid w:val="00213095"/>
    <w:rsid w:val="0021411E"/>
    <w:rsid w:val="002146C4"/>
    <w:rsid w:val="00215856"/>
    <w:rsid w:val="002171B4"/>
    <w:rsid w:val="00217900"/>
    <w:rsid w:val="00220C13"/>
    <w:rsid w:val="00221F61"/>
    <w:rsid w:val="0022367F"/>
    <w:rsid w:val="002262AE"/>
    <w:rsid w:val="0023004A"/>
    <w:rsid w:val="002300F1"/>
    <w:rsid w:val="002319B7"/>
    <w:rsid w:val="0023387B"/>
    <w:rsid w:val="002347E2"/>
    <w:rsid w:val="00234840"/>
    <w:rsid w:val="00236011"/>
    <w:rsid w:val="00236A2C"/>
    <w:rsid w:val="00236A8C"/>
    <w:rsid w:val="002410D2"/>
    <w:rsid w:val="00241449"/>
    <w:rsid w:val="002414AA"/>
    <w:rsid w:val="00241FAC"/>
    <w:rsid w:val="00242570"/>
    <w:rsid w:val="0024277A"/>
    <w:rsid w:val="0024463D"/>
    <w:rsid w:val="0024695B"/>
    <w:rsid w:val="00247623"/>
    <w:rsid w:val="00247EDA"/>
    <w:rsid w:val="002506B3"/>
    <w:rsid w:val="00251141"/>
    <w:rsid w:val="00252474"/>
    <w:rsid w:val="0025288E"/>
    <w:rsid w:val="002531D0"/>
    <w:rsid w:val="002619D5"/>
    <w:rsid w:val="00263B7F"/>
    <w:rsid w:val="00263E5C"/>
    <w:rsid w:val="00264CA8"/>
    <w:rsid w:val="00264EC6"/>
    <w:rsid w:val="00271A31"/>
    <w:rsid w:val="00272D60"/>
    <w:rsid w:val="00273430"/>
    <w:rsid w:val="00275878"/>
    <w:rsid w:val="00275ED8"/>
    <w:rsid w:val="00276BBB"/>
    <w:rsid w:val="002809BF"/>
    <w:rsid w:val="002815F9"/>
    <w:rsid w:val="00282EBD"/>
    <w:rsid w:val="002859A4"/>
    <w:rsid w:val="002919DF"/>
    <w:rsid w:val="002928CC"/>
    <w:rsid w:val="00292F80"/>
    <w:rsid w:val="002943ED"/>
    <w:rsid w:val="00295AE6"/>
    <w:rsid w:val="002A16D3"/>
    <w:rsid w:val="002A1A5B"/>
    <w:rsid w:val="002A2378"/>
    <w:rsid w:val="002A35EC"/>
    <w:rsid w:val="002A4A11"/>
    <w:rsid w:val="002A4BBE"/>
    <w:rsid w:val="002A5654"/>
    <w:rsid w:val="002A57B1"/>
    <w:rsid w:val="002A5C6D"/>
    <w:rsid w:val="002B00F0"/>
    <w:rsid w:val="002B2241"/>
    <w:rsid w:val="002B261D"/>
    <w:rsid w:val="002B263F"/>
    <w:rsid w:val="002B3065"/>
    <w:rsid w:val="002B37A0"/>
    <w:rsid w:val="002B4543"/>
    <w:rsid w:val="002B4635"/>
    <w:rsid w:val="002B499A"/>
    <w:rsid w:val="002B4FCC"/>
    <w:rsid w:val="002B6538"/>
    <w:rsid w:val="002B653D"/>
    <w:rsid w:val="002B74F5"/>
    <w:rsid w:val="002C0EF3"/>
    <w:rsid w:val="002C2D93"/>
    <w:rsid w:val="002C35E0"/>
    <w:rsid w:val="002C4B30"/>
    <w:rsid w:val="002C4F7A"/>
    <w:rsid w:val="002C58EF"/>
    <w:rsid w:val="002C6074"/>
    <w:rsid w:val="002C6915"/>
    <w:rsid w:val="002C6F7E"/>
    <w:rsid w:val="002C7ED8"/>
    <w:rsid w:val="002D23BE"/>
    <w:rsid w:val="002D40C7"/>
    <w:rsid w:val="002E1FDD"/>
    <w:rsid w:val="002E2A9E"/>
    <w:rsid w:val="002E33B2"/>
    <w:rsid w:val="002E3B62"/>
    <w:rsid w:val="002E4FB7"/>
    <w:rsid w:val="002E5672"/>
    <w:rsid w:val="002E598F"/>
    <w:rsid w:val="002E7FD4"/>
    <w:rsid w:val="002F1A2A"/>
    <w:rsid w:val="002F2B97"/>
    <w:rsid w:val="002F3772"/>
    <w:rsid w:val="002F3AD3"/>
    <w:rsid w:val="002F3C8E"/>
    <w:rsid w:val="002F3CC4"/>
    <w:rsid w:val="002F55AD"/>
    <w:rsid w:val="002F5F44"/>
    <w:rsid w:val="002F653E"/>
    <w:rsid w:val="002F72DA"/>
    <w:rsid w:val="00300885"/>
    <w:rsid w:val="003025B8"/>
    <w:rsid w:val="00304669"/>
    <w:rsid w:val="003064E2"/>
    <w:rsid w:val="003069BD"/>
    <w:rsid w:val="00307B5D"/>
    <w:rsid w:val="003113E4"/>
    <w:rsid w:val="00311569"/>
    <w:rsid w:val="0031169F"/>
    <w:rsid w:val="00313411"/>
    <w:rsid w:val="00313CAB"/>
    <w:rsid w:val="00314A68"/>
    <w:rsid w:val="00317478"/>
    <w:rsid w:val="003175C0"/>
    <w:rsid w:val="0032034E"/>
    <w:rsid w:val="003227B8"/>
    <w:rsid w:val="00323C69"/>
    <w:rsid w:val="003249E0"/>
    <w:rsid w:val="003264D8"/>
    <w:rsid w:val="003266C4"/>
    <w:rsid w:val="00331AB6"/>
    <w:rsid w:val="00332BE1"/>
    <w:rsid w:val="00337536"/>
    <w:rsid w:val="00337B42"/>
    <w:rsid w:val="00342383"/>
    <w:rsid w:val="00342959"/>
    <w:rsid w:val="00343724"/>
    <w:rsid w:val="003461BF"/>
    <w:rsid w:val="00346555"/>
    <w:rsid w:val="00353802"/>
    <w:rsid w:val="00355B0E"/>
    <w:rsid w:val="003566FE"/>
    <w:rsid w:val="00357808"/>
    <w:rsid w:val="003616E6"/>
    <w:rsid w:val="00363606"/>
    <w:rsid w:val="0036487A"/>
    <w:rsid w:val="0036635E"/>
    <w:rsid w:val="00367D9A"/>
    <w:rsid w:val="0037215C"/>
    <w:rsid w:val="00373C89"/>
    <w:rsid w:val="00374537"/>
    <w:rsid w:val="00376F31"/>
    <w:rsid w:val="003773EA"/>
    <w:rsid w:val="003775B4"/>
    <w:rsid w:val="003776B9"/>
    <w:rsid w:val="003779A7"/>
    <w:rsid w:val="003823F2"/>
    <w:rsid w:val="00385112"/>
    <w:rsid w:val="0038564F"/>
    <w:rsid w:val="003861BA"/>
    <w:rsid w:val="00390904"/>
    <w:rsid w:val="003974DB"/>
    <w:rsid w:val="003A33E7"/>
    <w:rsid w:val="003A34A7"/>
    <w:rsid w:val="003A41EB"/>
    <w:rsid w:val="003B0317"/>
    <w:rsid w:val="003B1C74"/>
    <w:rsid w:val="003B2365"/>
    <w:rsid w:val="003B2584"/>
    <w:rsid w:val="003B267D"/>
    <w:rsid w:val="003B4EC0"/>
    <w:rsid w:val="003B547D"/>
    <w:rsid w:val="003B7FC3"/>
    <w:rsid w:val="003C3F99"/>
    <w:rsid w:val="003C4533"/>
    <w:rsid w:val="003C4DC1"/>
    <w:rsid w:val="003D08A4"/>
    <w:rsid w:val="003D0C0E"/>
    <w:rsid w:val="003D2B9B"/>
    <w:rsid w:val="003D32A1"/>
    <w:rsid w:val="003D3C4C"/>
    <w:rsid w:val="003D626F"/>
    <w:rsid w:val="003D77F1"/>
    <w:rsid w:val="003D7DC7"/>
    <w:rsid w:val="003E2C73"/>
    <w:rsid w:val="003E7A87"/>
    <w:rsid w:val="003F3862"/>
    <w:rsid w:val="003F39C1"/>
    <w:rsid w:val="003F4C28"/>
    <w:rsid w:val="003F5279"/>
    <w:rsid w:val="00400A78"/>
    <w:rsid w:val="00401341"/>
    <w:rsid w:val="00402544"/>
    <w:rsid w:val="004039A6"/>
    <w:rsid w:val="00403FBF"/>
    <w:rsid w:val="00410E9B"/>
    <w:rsid w:val="0041158D"/>
    <w:rsid w:val="00411CAB"/>
    <w:rsid w:val="0041210E"/>
    <w:rsid w:val="00413E53"/>
    <w:rsid w:val="00421DB1"/>
    <w:rsid w:val="00426599"/>
    <w:rsid w:val="004267C5"/>
    <w:rsid w:val="004278DB"/>
    <w:rsid w:val="00427BE6"/>
    <w:rsid w:val="004327DA"/>
    <w:rsid w:val="00432D83"/>
    <w:rsid w:val="0044029B"/>
    <w:rsid w:val="004422DC"/>
    <w:rsid w:val="004425A7"/>
    <w:rsid w:val="004432D2"/>
    <w:rsid w:val="00444700"/>
    <w:rsid w:val="00446427"/>
    <w:rsid w:val="004509A3"/>
    <w:rsid w:val="00450AB8"/>
    <w:rsid w:val="00456356"/>
    <w:rsid w:val="004569E9"/>
    <w:rsid w:val="00457979"/>
    <w:rsid w:val="004601A3"/>
    <w:rsid w:val="00461D00"/>
    <w:rsid w:val="00463040"/>
    <w:rsid w:val="004632BE"/>
    <w:rsid w:val="00465D34"/>
    <w:rsid w:val="00470502"/>
    <w:rsid w:val="00471777"/>
    <w:rsid w:val="00473002"/>
    <w:rsid w:val="00473171"/>
    <w:rsid w:val="00476906"/>
    <w:rsid w:val="004830BF"/>
    <w:rsid w:val="00483668"/>
    <w:rsid w:val="00487096"/>
    <w:rsid w:val="0049024B"/>
    <w:rsid w:val="0049035C"/>
    <w:rsid w:val="00493AD9"/>
    <w:rsid w:val="004A0A0E"/>
    <w:rsid w:val="004A26A9"/>
    <w:rsid w:val="004A6FCD"/>
    <w:rsid w:val="004B12E0"/>
    <w:rsid w:val="004B4340"/>
    <w:rsid w:val="004B6814"/>
    <w:rsid w:val="004B6815"/>
    <w:rsid w:val="004B7D7B"/>
    <w:rsid w:val="004C0A47"/>
    <w:rsid w:val="004C0DD4"/>
    <w:rsid w:val="004C2334"/>
    <w:rsid w:val="004C4538"/>
    <w:rsid w:val="004D10E6"/>
    <w:rsid w:val="004D1155"/>
    <w:rsid w:val="004D15DC"/>
    <w:rsid w:val="004D2C5C"/>
    <w:rsid w:val="004D7498"/>
    <w:rsid w:val="004E2DE4"/>
    <w:rsid w:val="004E5B75"/>
    <w:rsid w:val="004E68BB"/>
    <w:rsid w:val="004F01ED"/>
    <w:rsid w:val="004F03A8"/>
    <w:rsid w:val="004F1498"/>
    <w:rsid w:val="004F25E3"/>
    <w:rsid w:val="004F4624"/>
    <w:rsid w:val="0050157B"/>
    <w:rsid w:val="00503B82"/>
    <w:rsid w:val="005062E6"/>
    <w:rsid w:val="00510772"/>
    <w:rsid w:val="00510F78"/>
    <w:rsid w:val="005114DD"/>
    <w:rsid w:val="0051378C"/>
    <w:rsid w:val="00513C6C"/>
    <w:rsid w:val="005261B1"/>
    <w:rsid w:val="005269FB"/>
    <w:rsid w:val="005269FE"/>
    <w:rsid w:val="00526E9E"/>
    <w:rsid w:val="00527689"/>
    <w:rsid w:val="00530E6F"/>
    <w:rsid w:val="0053191A"/>
    <w:rsid w:val="0053223E"/>
    <w:rsid w:val="00540038"/>
    <w:rsid w:val="00540DEE"/>
    <w:rsid w:val="005415BB"/>
    <w:rsid w:val="0054243E"/>
    <w:rsid w:val="00542B75"/>
    <w:rsid w:val="005448E3"/>
    <w:rsid w:val="00544A0D"/>
    <w:rsid w:val="00550099"/>
    <w:rsid w:val="005518D9"/>
    <w:rsid w:val="00554CFE"/>
    <w:rsid w:val="00555B01"/>
    <w:rsid w:val="00556A68"/>
    <w:rsid w:val="00562409"/>
    <w:rsid w:val="0056263E"/>
    <w:rsid w:val="00565063"/>
    <w:rsid w:val="005653D9"/>
    <w:rsid w:val="00566AD1"/>
    <w:rsid w:val="00571A75"/>
    <w:rsid w:val="00581841"/>
    <w:rsid w:val="005836DB"/>
    <w:rsid w:val="0058570D"/>
    <w:rsid w:val="00585D5A"/>
    <w:rsid w:val="00585EEC"/>
    <w:rsid w:val="00591851"/>
    <w:rsid w:val="00595827"/>
    <w:rsid w:val="00596132"/>
    <w:rsid w:val="005A02C8"/>
    <w:rsid w:val="005A1100"/>
    <w:rsid w:val="005A1989"/>
    <w:rsid w:val="005A6965"/>
    <w:rsid w:val="005B0700"/>
    <w:rsid w:val="005B07ED"/>
    <w:rsid w:val="005B1691"/>
    <w:rsid w:val="005B23F1"/>
    <w:rsid w:val="005B29C9"/>
    <w:rsid w:val="005B7501"/>
    <w:rsid w:val="005B7FEB"/>
    <w:rsid w:val="005C0457"/>
    <w:rsid w:val="005C064B"/>
    <w:rsid w:val="005C647B"/>
    <w:rsid w:val="005D046B"/>
    <w:rsid w:val="005D0A93"/>
    <w:rsid w:val="005D12E9"/>
    <w:rsid w:val="005D2039"/>
    <w:rsid w:val="005D22F5"/>
    <w:rsid w:val="005D3FC9"/>
    <w:rsid w:val="005D6737"/>
    <w:rsid w:val="005D6BC7"/>
    <w:rsid w:val="005E6299"/>
    <w:rsid w:val="005E6E57"/>
    <w:rsid w:val="005F0772"/>
    <w:rsid w:val="005F22E0"/>
    <w:rsid w:val="005F33DE"/>
    <w:rsid w:val="006011A6"/>
    <w:rsid w:val="00603E63"/>
    <w:rsid w:val="0060410A"/>
    <w:rsid w:val="00606DF2"/>
    <w:rsid w:val="006078C8"/>
    <w:rsid w:val="0061495E"/>
    <w:rsid w:val="00623E84"/>
    <w:rsid w:val="00624ADC"/>
    <w:rsid w:val="00626D1C"/>
    <w:rsid w:val="00630430"/>
    <w:rsid w:val="00630CDB"/>
    <w:rsid w:val="0063190E"/>
    <w:rsid w:val="00632399"/>
    <w:rsid w:val="00633011"/>
    <w:rsid w:val="00633A42"/>
    <w:rsid w:val="00633ED7"/>
    <w:rsid w:val="00634088"/>
    <w:rsid w:val="00635109"/>
    <w:rsid w:val="00636C93"/>
    <w:rsid w:val="00637A95"/>
    <w:rsid w:val="00637A97"/>
    <w:rsid w:val="006404CA"/>
    <w:rsid w:val="00642B2B"/>
    <w:rsid w:val="00643482"/>
    <w:rsid w:val="00646582"/>
    <w:rsid w:val="006521E3"/>
    <w:rsid w:val="00654052"/>
    <w:rsid w:val="006546D7"/>
    <w:rsid w:val="00654BFE"/>
    <w:rsid w:val="00656B98"/>
    <w:rsid w:val="00656F62"/>
    <w:rsid w:val="00660DF1"/>
    <w:rsid w:val="00671CDA"/>
    <w:rsid w:val="006721F5"/>
    <w:rsid w:val="00672F3B"/>
    <w:rsid w:val="0067358F"/>
    <w:rsid w:val="00673A81"/>
    <w:rsid w:val="0067421F"/>
    <w:rsid w:val="0068220F"/>
    <w:rsid w:val="00685455"/>
    <w:rsid w:val="006859CE"/>
    <w:rsid w:val="00685CA5"/>
    <w:rsid w:val="00686056"/>
    <w:rsid w:val="00692489"/>
    <w:rsid w:val="006927DC"/>
    <w:rsid w:val="00694976"/>
    <w:rsid w:val="006952B1"/>
    <w:rsid w:val="0069620E"/>
    <w:rsid w:val="0069637A"/>
    <w:rsid w:val="006A0922"/>
    <w:rsid w:val="006A1890"/>
    <w:rsid w:val="006A1AE5"/>
    <w:rsid w:val="006A5F02"/>
    <w:rsid w:val="006A6B09"/>
    <w:rsid w:val="006B026E"/>
    <w:rsid w:val="006B0CFF"/>
    <w:rsid w:val="006B2D2D"/>
    <w:rsid w:val="006B4A38"/>
    <w:rsid w:val="006C0EDA"/>
    <w:rsid w:val="006C1BE0"/>
    <w:rsid w:val="006C2744"/>
    <w:rsid w:val="006C4AF8"/>
    <w:rsid w:val="006C61F6"/>
    <w:rsid w:val="006C7925"/>
    <w:rsid w:val="006D05D7"/>
    <w:rsid w:val="006D07AC"/>
    <w:rsid w:val="006E1911"/>
    <w:rsid w:val="006E626E"/>
    <w:rsid w:val="006F1609"/>
    <w:rsid w:val="006F3818"/>
    <w:rsid w:val="006F769A"/>
    <w:rsid w:val="00702F11"/>
    <w:rsid w:val="0070559D"/>
    <w:rsid w:val="00705C02"/>
    <w:rsid w:val="0070613E"/>
    <w:rsid w:val="007102AF"/>
    <w:rsid w:val="00711C57"/>
    <w:rsid w:val="007139B1"/>
    <w:rsid w:val="00714850"/>
    <w:rsid w:val="00714B6C"/>
    <w:rsid w:val="00714DDE"/>
    <w:rsid w:val="00714FD7"/>
    <w:rsid w:val="00716B4E"/>
    <w:rsid w:val="0072011C"/>
    <w:rsid w:val="00720AC8"/>
    <w:rsid w:val="00720CB3"/>
    <w:rsid w:val="00727108"/>
    <w:rsid w:val="007307C4"/>
    <w:rsid w:val="00730F11"/>
    <w:rsid w:val="007320C9"/>
    <w:rsid w:val="00733C44"/>
    <w:rsid w:val="007349B7"/>
    <w:rsid w:val="00735591"/>
    <w:rsid w:val="00740CEB"/>
    <w:rsid w:val="00740E25"/>
    <w:rsid w:val="00741797"/>
    <w:rsid w:val="00742E19"/>
    <w:rsid w:val="0074539F"/>
    <w:rsid w:val="00750BF6"/>
    <w:rsid w:val="007510D5"/>
    <w:rsid w:val="007528D3"/>
    <w:rsid w:val="007538B1"/>
    <w:rsid w:val="00753AE7"/>
    <w:rsid w:val="0075462D"/>
    <w:rsid w:val="007550AB"/>
    <w:rsid w:val="00761F41"/>
    <w:rsid w:val="007643CA"/>
    <w:rsid w:val="00770DDD"/>
    <w:rsid w:val="0077395A"/>
    <w:rsid w:val="00773AD7"/>
    <w:rsid w:val="00774357"/>
    <w:rsid w:val="00775060"/>
    <w:rsid w:val="00776491"/>
    <w:rsid w:val="00780A54"/>
    <w:rsid w:val="0078303C"/>
    <w:rsid w:val="00783EF2"/>
    <w:rsid w:val="00784118"/>
    <w:rsid w:val="007856F5"/>
    <w:rsid w:val="007904C8"/>
    <w:rsid w:val="00790553"/>
    <w:rsid w:val="00791736"/>
    <w:rsid w:val="00791BCC"/>
    <w:rsid w:val="007928A7"/>
    <w:rsid w:val="0079349E"/>
    <w:rsid w:val="00793760"/>
    <w:rsid w:val="0079738A"/>
    <w:rsid w:val="00797FE0"/>
    <w:rsid w:val="007A146A"/>
    <w:rsid w:val="007A5EDA"/>
    <w:rsid w:val="007A7DF6"/>
    <w:rsid w:val="007B3C1C"/>
    <w:rsid w:val="007B47ED"/>
    <w:rsid w:val="007B4B3F"/>
    <w:rsid w:val="007B53E4"/>
    <w:rsid w:val="007B55BB"/>
    <w:rsid w:val="007B797E"/>
    <w:rsid w:val="007B7B23"/>
    <w:rsid w:val="007C1A61"/>
    <w:rsid w:val="007C22FB"/>
    <w:rsid w:val="007C38FE"/>
    <w:rsid w:val="007C39D3"/>
    <w:rsid w:val="007C542E"/>
    <w:rsid w:val="007C59B8"/>
    <w:rsid w:val="007D3388"/>
    <w:rsid w:val="007D4350"/>
    <w:rsid w:val="007D5F06"/>
    <w:rsid w:val="007D62CE"/>
    <w:rsid w:val="007D7F49"/>
    <w:rsid w:val="007E1211"/>
    <w:rsid w:val="007E3FB0"/>
    <w:rsid w:val="007E43FE"/>
    <w:rsid w:val="007E7E3A"/>
    <w:rsid w:val="007F020D"/>
    <w:rsid w:val="007F1745"/>
    <w:rsid w:val="007F200E"/>
    <w:rsid w:val="007F4B97"/>
    <w:rsid w:val="007F755B"/>
    <w:rsid w:val="007F7ED5"/>
    <w:rsid w:val="008016DA"/>
    <w:rsid w:val="008020A2"/>
    <w:rsid w:val="0080436A"/>
    <w:rsid w:val="008051DF"/>
    <w:rsid w:val="008060FB"/>
    <w:rsid w:val="00806A35"/>
    <w:rsid w:val="008119EE"/>
    <w:rsid w:val="0081279A"/>
    <w:rsid w:val="00813929"/>
    <w:rsid w:val="008152EE"/>
    <w:rsid w:val="00815DCE"/>
    <w:rsid w:val="00822BEC"/>
    <w:rsid w:val="00824B40"/>
    <w:rsid w:val="008266ED"/>
    <w:rsid w:val="008277D1"/>
    <w:rsid w:val="00834178"/>
    <w:rsid w:val="00835179"/>
    <w:rsid w:val="008353FB"/>
    <w:rsid w:val="008366E3"/>
    <w:rsid w:val="0083681E"/>
    <w:rsid w:val="00837975"/>
    <w:rsid w:val="00842373"/>
    <w:rsid w:val="008425EE"/>
    <w:rsid w:val="00843176"/>
    <w:rsid w:val="008449EC"/>
    <w:rsid w:val="0084539E"/>
    <w:rsid w:val="008458AE"/>
    <w:rsid w:val="008463F6"/>
    <w:rsid w:val="0084753C"/>
    <w:rsid w:val="008535CC"/>
    <w:rsid w:val="00855638"/>
    <w:rsid w:val="0085583C"/>
    <w:rsid w:val="00857200"/>
    <w:rsid w:val="008573CC"/>
    <w:rsid w:val="00860870"/>
    <w:rsid w:val="0086177B"/>
    <w:rsid w:val="00862AF9"/>
    <w:rsid w:val="00864BA4"/>
    <w:rsid w:val="00866CC1"/>
    <w:rsid w:val="0086766E"/>
    <w:rsid w:val="008720E9"/>
    <w:rsid w:val="00872F64"/>
    <w:rsid w:val="00873ACD"/>
    <w:rsid w:val="008760C7"/>
    <w:rsid w:val="00881A52"/>
    <w:rsid w:val="00883939"/>
    <w:rsid w:val="008851C8"/>
    <w:rsid w:val="008855A8"/>
    <w:rsid w:val="00886AE7"/>
    <w:rsid w:val="00886F80"/>
    <w:rsid w:val="008907DA"/>
    <w:rsid w:val="008933AE"/>
    <w:rsid w:val="00893521"/>
    <w:rsid w:val="008A1CF1"/>
    <w:rsid w:val="008A57C2"/>
    <w:rsid w:val="008A5BFA"/>
    <w:rsid w:val="008A7C6E"/>
    <w:rsid w:val="008B5EFF"/>
    <w:rsid w:val="008B660F"/>
    <w:rsid w:val="008B747D"/>
    <w:rsid w:val="008C2908"/>
    <w:rsid w:val="008C3AC9"/>
    <w:rsid w:val="008C497A"/>
    <w:rsid w:val="008D2B1E"/>
    <w:rsid w:val="008D2D09"/>
    <w:rsid w:val="008D4BAC"/>
    <w:rsid w:val="008D6520"/>
    <w:rsid w:val="008D66E8"/>
    <w:rsid w:val="008E01D1"/>
    <w:rsid w:val="008E552A"/>
    <w:rsid w:val="008E7ADF"/>
    <w:rsid w:val="008F0CEF"/>
    <w:rsid w:val="008F1080"/>
    <w:rsid w:val="008F110C"/>
    <w:rsid w:val="008F183B"/>
    <w:rsid w:val="008F3012"/>
    <w:rsid w:val="008F7E98"/>
    <w:rsid w:val="008F7EE9"/>
    <w:rsid w:val="00901C85"/>
    <w:rsid w:val="00901CCC"/>
    <w:rsid w:val="00903D65"/>
    <w:rsid w:val="009057CC"/>
    <w:rsid w:val="00905F7D"/>
    <w:rsid w:val="00910510"/>
    <w:rsid w:val="00914731"/>
    <w:rsid w:val="00915881"/>
    <w:rsid w:val="0091594F"/>
    <w:rsid w:val="00916C98"/>
    <w:rsid w:val="00927440"/>
    <w:rsid w:val="009308E2"/>
    <w:rsid w:val="00930BBE"/>
    <w:rsid w:val="00930FDA"/>
    <w:rsid w:val="00934D24"/>
    <w:rsid w:val="009351DE"/>
    <w:rsid w:val="0093591B"/>
    <w:rsid w:val="00937710"/>
    <w:rsid w:val="0094212B"/>
    <w:rsid w:val="00942B97"/>
    <w:rsid w:val="00945540"/>
    <w:rsid w:val="00946B3C"/>
    <w:rsid w:val="00947C75"/>
    <w:rsid w:val="00951141"/>
    <w:rsid w:val="00953128"/>
    <w:rsid w:val="009535FF"/>
    <w:rsid w:val="00955C09"/>
    <w:rsid w:val="0095611B"/>
    <w:rsid w:val="00956435"/>
    <w:rsid w:val="00960CDB"/>
    <w:rsid w:val="00960CE5"/>
    <w:rsid w:val="00960DD5"/>
    <w:rsid w:val="00962397"/>
    <w:rsid w:val="00963C0D"/>
    <w:rsid w:val="00963DA1"/>
    <w:rsid w:val="00967BB8"/>
    <w:rsid w:val="00967E57"/>
    <w:rsid w:val="009723E2"/>
    <w:rsid w:val="00973078"/>
    <w:rsid w:val="00973655"/>
    <w:rsid w:val="009748E3"/>
    <w:rsid w:val="00974E73"/>
    <w:rsid w:val="00976850"/>
    <w:rsid w:val="009779AB"/>
    <w:rsid w:val="00977F5C"/>
    <w:rsid w:val="009847E0"/>
    <w:rsid w:val="009861CE"/>
    <w:rsid w:val="00987340"/>
    <w:rsid w:val="00987C93"/>
    <w:rsid w:val="009902F2"/>
    <w:rsid w:val="00991F3C"/>
    <w:rsid w:val="009934C2"/>
    <w:rsid w:val="00996959"/>
    <w:rsid w:val="009A07B9"/>
    <w:rsid w:val="009A0AD3"/>
    <w:rsid w:val="009A3396"/>
    <w:rsid w:val="009A4A76"/>
    <w:rsid w:val="009A4A9D"/>
    <w:rsid w:val="009A5799"/>
    <w:rsid w:val="009B16B2"/>
    <w:rsid w:val="009B3E65"/>
    <w:rsid w:val="009B4F37"/>
    <w:rsid w:val="009C1A02"/>
    <w:rsid w:val="009C30D7"/>
    <w:rsid w:val="009C3B7F"/>
    <w:rsid w:val="009C3BD0"/>
    <w:rsid w:val="009C3C53"/>
    <w:rsid w:val="009C6307"/>
    <w:rsid w:val="009C6542"/>
    <w:rsid w:val="009C7903"/>
    <w:rsid w:val="009D3364"/>
    <w:rsid w:val="009D3DA4"/>
    <w:rsid w:val="009D4AB0"/>
    <w:rsid w:val="009D6997"/>
    <w:rsid w:val="009D7A1C"/>
    <w:rsid w:val="009D7E61"/>
    <w:rsid w:val="009E0000"/>
    <w:rsid w:val="009E4082"/>
    <w:rsid w:val="009E4300"/>
    <w:rsid w:val="009E54C6"/>
    <w:rsid w:val="009E71B8"/>
    <w:rsid w:val="009E742F"/>
    <w:rsid w:val="009F0127"/>
    <w:rsid w:val="009F0E37"/>
    <w:rsid w:val="009F0E44"/>
    <w:rsid w:val="009F12D6"/>
    <w:rsid w:val="009F541D"/>
    <w:rsid w:val="009F567E"/>
    <w:rsid w:val="009F61B8"/>
    <w:rsid w:val="009F7061"/>
    <w:rsid w:val="00A00C04"/>
    <w:rsid w:val="00A034BC"/>
    <w:rsid w:val="00A04C74"/>
    <w:rsid w:val="00A104D7"/>
    <w:rsid w:val="00A111F3"/>
    <w:rsid w:val="00A11578"/>
    <w:rsid w:val="00A130D4"/>
    <w:rsid w:val="00A13CFD"/>
    <w:rsid w:val="00A14AF9"/>
    <w:rsid w:val="00A16644"/>
    <w:rsid w:val="00A202C1"/>
    <w:rsid w:val="00A20965"/>
    <w:rsid w:val="00A2518B"/>
    <w:rsid w:val="00A25A5C"/>
    <w:rsid w:val="00A25E55"/>
    <w:rsid w:val="00A27EC7"/>
    <w:rsid w:val="00A31C8B"/>
    <w:rsid w:val="00A336AD"/>
    <w:rsid w:val="00A34D93"/>
    <w:rsid w:val="00A35735"/>
    <w:rsid w:val="00A4499B"/>
    <w:rsid w:val="00A44FE6"/>
    <w:rsid w:val="00A468EC"/>
    <w:rsid w:val="00A46A49"/>
    <w:rsid w:val="00A46B02"/>
    <w:rsid w:val="00A47E11"/>
    <w:rsid w:val="00A50130"/>
    <w:rsid w:val="00A511E0"/>
    <w:rsid w:val="00A517A2"/>
    <w:rsid w:val="00A53277"/>
    <w:rsid w:val="00A54CB6"/>
    <w:rsid w:val="00A6045A"/>
    <w:rsid w:val="00A6051D"/>
    <w:rsid w:val="00A6091B"/>
    <w:rsid w:val="00A61192"/>
    <w:rsid w:val="00A61747"/>
    <w:rsid w:val="00A65431"/>
    <w:rsid w:val="00A654BB"/>
    <w:rsid w:val="00A65D52"/>
    <w:rsid w:val="00A670E5"/>
    <w:rsid w:val="00A67630"/>
    <w:rsid w:val="00A70180"/>
    <w:rsid w:val="00A72CEE"/>
    <w:rsid w:val="00A73CC0"/>
    <w:rsid w:val="00A74B68"/>
    <w:rsid w:val="00A7520A"/>
    <w:rsid w:val="00A7618E"/>
    <w:rsid w:val="00A76E23"/>
    <w:rsid w:val="00A81050"/>
    <w:rsid w:val="00A84F10"/>
    <w:rsid w:val="00A95354"/>
    <w:rsid w:val="00AA2794"/>
    <w:rsid w:val="00AA41B7"/>
    <w:rsid w:val="00AA58E5"/>
    <w:rsid w:val="00AA6942"/>
    <w:rsid w:val="00AA6D8D"/>
    <w:rsid w:val="00AB064D"/>
    <w:rsid w:val="00AB1CF3"/>
    <w:rsid w:val="00AB70E9"/>
    <w:rsid w:val="00AC19F6"/>
    <w:rsid w:val="00AC1A37"/>
    <w:rsid w:val="00AC74BF"/>
    <w:rsid w:val="00AD10DB"/>
    <w:rsid w:val="00AD16C0"/>
    <w:rsid w:val="00AD3716"/>
    <w:rsid w:val="00AD74DC"/>
    <w:rsid w:val="00AE0E4C"/>
    <w:rsid w:val="00AE17BF"/>
    <w:rsid w:val="00AE2F81"/>
    <w:rsid w:val="00AE3200"/>
    <w:rsid w:val="00AE590F"/>
    <w:rsid w:val="00AE6410"/>
    <w:rsid w:val="00AE7C29"/>
    <w:rsid w:val="00AF529C"/>
    <w:rsid w:val="00B005E6"/>
    <w:rsid w:val="00B00DED"/>
    <w:rsid w:val="00B00E68"/>
    <w:rsid w:val="00B01F73"/>
    <w:rsid w:val="00B03E1B"/>
    <w:rsid w:val="00B067BE"/>
    <w:rsid w:val="00B07404"/>
    <w:rsid w:val="00B12CB1"/>
    <w:rsid w:val="00B14218"/>
    <w:rsid w:val="00B145F1"/>
    <w:rsid w:val="00B14D94"/>
    <w:rsid w:val="00B20B66"/>
    <w:rsid w:val="00B21B12"/>
    <w:rsid w:val="00B23E53"/>
    <w:rsid w:val="00B23F6B"/>
    <w:rsid w:val="00B24EB7"/>
    <w:rsid w:val="00B256E6"/>
    <w:rsid w:val="00B257DF"/>
    <w:rsid w:val="00B25DF5"/>
    <w:rsid w:val="00B31574"/>
    <w:rsid w:val="00B362A4"/>
    <w:rsid w:val="00B366F9"/>
    <w:rsid w:val="00B40C48"/>
    <w:rsid w:val="00B412DB"/>
    <w:rsid w:val="00B45D98"/>
    <w:rsid w:val="00B46987"/>
    <w:rsid w:val="00B53A17"/>
    <w:rsid w:val="00B54797"/>
    <w:rsid w:val="00B55C1E"/>
    <w:rsid w:val="00B609B9"/>
    <w:rsid w:val="00B6114C"/>
    <w:rsid w:val="00B63E65"/>
    <w:rsid w:val="00B661A3"/>
    <w:rsid w:val="00B6675A"/>
    <w:rsid w:val="00B70BF5"/>
    <w:rsid w:val="00B73918"/>
    <w:rsid w:val="00B743F8"/>
    <w:rsid w:val="00B74EDE"/>
    <w:rsid w:val="00B756D2"/>
    <w:rsid w:val="00B75E1C"/>
    <w:rsid w:val="00B76141"/>
    <w:rsid w:val="00B77B98"/>
    <w:rsid w:val="00B77E34"/>
    <w:rsid w:val="00B81AF7"/>
    <w:rsid w:val="00B850E1"/>
    <w:rsid w:val="00B859FF"/>
    <w:rsid w:val="00B86E7B"/>
    <w:rsid w:val="00B87CA1"/>
    <w:rsid w:val="00B9142A"/>
    <w:rsid w:val="00B926FA"/>
    <w:rsid w:val="00B92C3F"/>
    <w:rsid w:val="00B97DF1"/>
    <w:rsid w:val="00BA0022"/>
    <w:rsid w:val="00BA0D3F"/>
    <w:rsid w:val="00BA1653"/>
    <w:rsid w:val="00BA5EAC"/>
    <w:rsid w:val="00BA6B98"/>
    <w:rsid w:val="00BA7D59"/>
    <w:rsid w:val="00BB323B"/>
    <w:rsid w:val="00BB7482"/>
    <w:rsid w:val="00BB74A0"/>
    <w:rsid w:val="00BB7889"/>
    <w:rsid w:val="00BB7CEF"/>
    <w:rsid w:val="00BC2ABD"/>
    <w:rsid w:val="00BC5A7A"/>
    <w:rsid w:val="00BC6E8A"/>
    <w:rsid w:val="00BC7849"/>
    <w:rsid w:val="00BD10DF"/>
    <w:rsid w:val="00BD1A8E"/>
    <w:rsid w:val="00BD23E6"/>
    <w:rsid w:val="00BD2E7B"/>
    <w:rsid w:val="00BD4738"/>
    <w:rsid w:val="00BD5B0A"/>
    <w:rsid w:val="00BD6450"/>
    <w:rsid w:val="00BE4ACB"/>
    <w:rsid w:val="00BE4AE9"/>
    <w:rsid w:val="00BE7E6E"/>
    <w:rsid w:val="00BF463C"/>
    <w:rsid w:val="00C00ABE"/>
    <w:rsid w:val="00C01ED2"/>
    <w:rsid w:val="00C023D2"/>
    <w:rsid w:val="00C04EEB"/>
    <w:rsid w:val="00C058CF"/>
    <w:rsid w:val="00C05CBD"/>
    <w:rsid w:val="00C06024"/>
    <w:rsid w:val="00C072BD"/>
    <w:rsid w:val="00C07A48"/>
    <w:rsid w:val="00C07A6E"/>
    <w:rsid w:val="00C07FD2"/>
    <w:rsid w:val="00C11112"/>
    <w:rsid w:val="00C1411E"/>
    <w:rsid w:val="00C14721"/>
    <w:rsid w:val="00C147F0"/>
    <w:rsid w:val="00C14A5F"/>
    <w:rsid w:val="00C16448"/>
    <w:rsid w:val="00C16856"/>
    <w:rsid w:val="00C177C9"/>
    <w:rsid w:val="00C21812"/>
    <w:rsid w:val="00C22F28"/>
    <w:rsid w:val="00C249CE"/>
    <w:rsid w:val="00C2777B"/>
    <w:rsid w:val="00C35502"/>
    <w:rsid w:val="00C40F2E"/>
    <w:rsid w:val="00C41408"/>
    <w:rsid w:val="00C422A9"/>
    <w:rsid w:val="00C428BF"/>
    <w:rsid w:val="00C44260"/>
    <w:rsid w:val="00C444B3"/>
    <w:rsid w:val="00C44E58"/>
    <w:rsid w:val="00C47BFD"/>
    <w:rsid w:val="00C5001E"/>
    <w:rsid w:val="00C50267"/>
    <w:rsid w:val="00C5690B"/>
    <w:rsid w:val="00C60067"/>
    <w:rsid w:val="00C611D4"/>
    <w:rsid w:val="00C63022"/>
    <w:rsid w:val="00C63D5E"/>
    <w:rsid w:val="00C71541"/>
    <w:rsid w:val="00C71670"/>
    <w:rsid w:val="00C80B5F"/>
    <w:rsid w:val="00C810EF"/>
    <w:rsid w:val="00C81F33"/>
    <w:rsid w:val="00C84850"/>
    <w:rsid w:val="00C84A1A"/>
    <w:rsid w:val="00C86E75"/>
    <w:rsid w:val="00C91A59"/>
    <w:rsid w:val="00C968B1"/>
    <w:rsid w:val="00C96ED3"/>
    <w:rsid w:val="00CA0F74"/>
    <w:rsid w:val="00CA139D"/>
    <w:rsid w:val="00CA16BA"/>
    <w:rsid w:val="00CA2EB9"/>
    <w:rsid w:val="00CA37B3"/>
    <w:rsid w:val="00CA4051"/>
    <w:rsid w:val="00CA5239"/>
    <w:rsid w:val="00CA5468"/>
    <w:rsid w:val="00CB066D"/>
    <w:rsid w:val="00CB1039"/>
    <w:rsid w:val="00CB772D"/>
    <w:rsid w:val="00CC0587"/>
    <w:rsid w:val="00CC061B"/>
    <w:rsid w:val="00CC2871"/>
    <w:rsid w:val="00CC510F"/>
    <w:rsid w:val="00CC5BD5"/>
    <w:rsid w:val="00CC5BDE"/>
    <w:rsid w:val="00CD06FE"/>
    <w:rsid w:val="00CD11B5"/>
    <w:rsid w:val="00CD1AD1"/>
    <w:rsid w:val="00CD2D30"/>
    <w:rsid w:val="00CD54A4"/>
    <w:rsid w:val="00CD695E"/>
    <w:rsid w:val="00CD6F56"/>
    <w:rsid w:val="00CE319A"/>
    <w:rsid w:val="00CE66F8"/>
    <w:rsid w:val="00CF1AE6"/>
    <w:rsid w:val="00CF4608"/>
    <w:rsid w:val="00CF4772"/>
    <w:rsid w:val="00CF6FE4"/>
    <w:rsid w:val="00CF784F"/>
    <w:rsid w:val="00D0169B"/>
    <w:rsid w:val="00D05795"/>
    <w:rsid w:val="00D1114A"/>
    <w:rsid w:val="00D119DB"/>
    <w:rsid w:val="00D1457D"/>
    <w:rsid w:val="00D1642F"/>
    <w:rsid w:val="00D17C11"/>
    <w:rsid w:val="00D22D56"/>
    <w:rsid w:val="00D255B3"/>
    <w:rsid w:val="00D25D61"/>
    <w:rsid w:val="00D264FC"/>
    <w:rsid w:val="00D27875"/>
    <w:rsid w:val="00D307FA"/>
    <w:rsid w:val="00D30F7A"/>
    <w:rsid w:val="00D348F9"/>
    <w:rsid w:val="00D3766E"/>
    <w:rsid w:val="00D379D4"/>
    <w:rsid w:val="00D45C98"/>
    <w:rsid w:val="00D460A5"/>
    <w:rsid w:val="00D46339"/>
    <w:rsid w:val="00D46D59"/>
    <w:rsid w:val="00D47112"/>
    <w:rsid w:val="00D52728"/>
    <w:rsid w:val="00D538E3"/>
    <w:rsid w:val="00D54B87"/>
    <w:rsid w:val="00D54C45"/>
    <w:rsid w:val="00D55273"/>
    <w:rsid w:val="00D55637"/>
    <w:rsid w:val="00D57FF7"/>
    <w:rsid w:val="00D604C6"/>
    <w:rsid w:val="00D6290A"/>
    <w:rsid w:val="00D642A8"/>
    <w:rsid w:val="00D73EF4"/>
    <w:rsid w:val="00D74E70"/>
    <w:rsid w:val="00D7542D"/>
    <w:rsid w:val="00D77301"/>
    <w:rsid w:val="00D8280F"/>
    <w:rsid w:val="00D87439"/>
    <w:rsid w:val="00D90EC1"/>
    <w:rsid w:val="00D91A97"/>
    <w:rsid w:val="00D924BE"/>
    <w:rsid w:val="00D9313C"/>
    <w:rsid w:val="00D96039"/>
    <w:rsid w:val="00D960B1"/>
    <w:rsid w:val="00DA0C49"/>
    <w:rsid w:val="00DA6491"/>
    <w:rsid w:val="00DA7999"/>
    <w:rsid w:val="00DB48BB"/>
    <w:rsid w:val="00DB5BAD"/>
    <w:rsid w:val="00DC0A55"/>
    <w:rsid w:val="00DC10C1"/>
    <w:rsid w:val="00DC47AD"/>
    <w:rsid w:val="00DC4B58"/>
    <w:rsid w:val="00DC5AB9"/>
    <w:rsid w:val="00DC63BF"/>
    <w:rsid w:val="00DC6CCC"/>
    <w:rsid w:val="00DC6D3A"/>
    <w:rsid w:val="00DC6D4E"/>
    <w:rsid w:val="00DC71D8"/>
    <w:rsid w:val="00DD2D71"/>
    <w:rsid w:val="00DD308C"/>
    <w:rsid w:val="00DD3773"/>
    <w:rsid w:val="00DE3818"/>
    <w:rsid w:val="00DE3883"/>
    <w:rsid w:val="00DF0E45"/>
    <w:rsid w:val="00DF172C"/>
    <w:rsid w:val="00DF1ED1"/>
    <w:rsid w:val="00DF7E55"/>
    <w:rsid w:val="00E010A4"/>
    <w:rsid w:val="00E0198B"/>
    <w:rsid w:val="00E04389"/>
    <w:rsid w:val="00E06AF7"/>
    <w:rsid w:val="00E1051A"/>
    <w:rsid w:val="00E11157"/>
    <w:rsid w:val="00E12E7F"/>
    <w:rsid w:val="00E14918"/>
    <w:rsid w:val="00E155CA"/>
    <w:rsid w:val="00E2235B"/>
    <w:rsid w:val="00E22D55"/>
    <w:rsid w:val="00E2405B"/>
    <w:rsid w:val="00E266C4"/>
    <w:rsid w:val="00E33E25"/>
    <w:rsid w:val="00E34815"/>
    <w:rsid w:val="00E403B2"/>
    <w:rsid w:val="00E457D1"/>
    <w:rsid w:val="00E4739A"/>
    <w:rsid w:val="00E512F6"/>
    <w:rsid w:val="00E52A87"/>
    <w:rsid w:val="00E54BD0"/>
    <w:rsid w:val="00E5571F"/>
    <w:rsid w:val="00E57BC2"/>
    <w:rsid w:val="00E64C9D"/>
    <w:rsid w:val="00E66FA6"/>
    <w:rsid w:val="00E7135D"/>
    <w:rsid w:val="00E72CD6"/>
    <w:rsid w:val="00E80E43"/>
    <w:rsid w:val="00E818FE"/>
    <w:rsid w:val="00E84B0D"/>
    <w:rsid w:val="00E84D4A"/>
    <w:rsid w:val="00E84F80"/>
    <w:rsid w:val="00E916ED"/>
    <w:rsid w:val="00E92B91"/>
    <w:rsid w:val="00E9724E"/>
    <w:rsid w:val="00E97DC5"/>
    <w:rsid w:val="00EA1E14"/>
    <w:rsid w:val="00EA6FE2"/>
    <w:rsid w:val="00EB1FEA"/>
    <w:rsid w:val="00EB31CC"/>
    <w:rsid w:val="00EB3CFE"/>
    <w:rsid w:val="00EB49A5"/>
    <w:rsid w:val="00EB4ED6"/>
    <w:rsid w:val="00EB5ECC"/>
    <w:rsid w:val="00EB609B"/>
    <w:rsid w:val="00EB769B"/>
    <w:rsid w:val="00EC3CF5"/>
    <w:rsid w:val="00EC4021"/>
    <w:rsid w:val="00EC631B"/>
    <w:rsid w:val="00EC6FC1"/>
    <w:rsid w:val="00EC7980"/>
    <w:rsid w:val="00ED1660"/>
    <w:rsid w:val="00ED3224"/>
    <w:rsid w:val="00ED3DED"/>
    <w:rsid w:val="00ED7776"/>
    <w:rsid w:val="00EE0AE2"/>
    <w:rsid w:val="00EE3EC0"/>
    <w:rsid w:val="00EE4081"/>
    <w:rsid w:val="00EE787A"/>
    <w:rsid w:val="00EF0952"/>
    <w:rsid w:val="00EF117C"/>
    <w:rsid w:val="00EF1C03"/>
    <w:rsid w:val="00EF25C6"/>
    <w:rsid w:val="00EF33AB"/>
    <w:rsid w:val="00F0016D"/>
    <w:rsid w:val="00F03897"/>
    <w:rsid w:val="00F0422C"/>
    <w:rsid w:val="00F0573D"/>
    <w:rsid w:val="00F06E43"/>
    <w:rsid w:val="00F12664"/>
    <w:rsid w:val="00F13329"/>
    <w:rsid w:val="00F13BA7"/>
    <w:rsid w:val="00F15B06"/>
    <w:rsid w:val="00F21A07"/>
    <w:rsid w:val="00F22E50"/>
    <w:rsid w:val="00F23A69"/>
    <w:rsid w:val="00F23C85"/>
    <w:rsid w:val="00F25908"/>
    <w:rsid w:val="00F272C0"/>
    <w:rsid w:val="00F27C09"/>
    <w:rsid w:val="00F27F99"/>
    <w:rsid w:val="00F309BF"/>
    <w:rsid w:val="00F32E25"/>
    <w:rsid w:val="00F330EE"/>
    <w:rsid w:val="00F34C36"/>
    <w:rsid w:val="00F34DA8"/>
    <w:rsid w:val="00F35758"/>
    <w:rsid w:val="00F36748"/>
    <w:rsid w:val="00F37C47"/>
    <w:rsid w:val="00F42715"/>
    <w:rsid w:val="00F42A6D"/>
    <w:rsid w:val="00F434A4"/>
    <w:rsid w:val="00F45147"/>
    <w:rsid w:val="00F45F40"/>
    <w:rsid w:val="00F46042"/>
    <w:rsid w:val="00F4726C"/>
    <w:rsid w:val="00F4754D"/>
    <w:rsid w:val="00F55E6C"/>
    <w:rsid w:val="00F5618D"/>
    <w:rsid w:val="00F56301"/>
    <w:rsid w:val="00F56FD1"/>
    <w:rsid w:val="00F61910"/>
    <w:rsid w:val="00F62027"/>
    <w:rsid w:val="00F63FBE"/>
    <w:rsid w:val="00F64F4E"/>
    <w:rsid w:val="00F70EE2"/>
    <w:rsid w:val="00F71996"/>
    <w:rsid w:val="00F72024"/>
    <w:rsid w:val="00F73665"/>
    <w:rsid w:val="00F73E0E"/>
    <w:rsid w:val="00F7466F"/>
    <w:rsid w:val="00F76403"/>
    <w:rsid w:val="00F80FA0"/>
    <w:rsid w:val="00F828A4"/>
    <w:rsid w:val="00F86390"/>
    <w:rsid w:val="00F938E4"/>
    <w:rsid w:val="00F94FB9"/>
    <w:rsid w:val="00F96892"/>
    <w:rsid w:val="00FA13FD"/>
    <w:rsid w:val="00FA307B"/>
    <w:rsid w:val="00FA5278"/>
    <w:rsid w:val="00FB0769"/>
    <w:rsid w:val="00FB0F5F"/>
    <w:rsid w:val="00FB140E"/>
    <w:rsid w:val="00FB3396"/>
    <w:rsid w:val="00FB39B4"/>
    <w:rsid w:val="00FB3B69"/>
    <w:rsid w:val="00FB5C76"/>
    <w:rsid w:val="00FC3523"/>
    <w:rsid w:val="00FD222C"/>
    <w:rsid w:val="00FD4D10"/>
    <w:rsid w:val="00FE13B5"/>
    <w:rsid w:val="00FE1B46"/>
    <w:rsid w:val="00FE4A93"/>
    <w:rsid w:val="00FE5A5E"/>
    <w:rsid w:val="00FE70A1"/>
    <w:rsid w:val="00FE78C1"/>
    <w:rsid w:val="00FF264D"/>
    <w:rsid w:val="00FF5821"/>
    <w:rsid w:val="00FF6371"/>
    <w:rsid w:val="00FF6474"/>
    <w:rsid w:val="00FF686C"/>
    <w:rsid w:val="00FF7C73"/>
  </w:rsids>
  <m:mathPr>
    <m:mathFont m:val="Cambria Math"/>
    <m:brkBin m:val="before"/>
    <m:brkBinSub m:val="--"/>
    <m:smallFrac m:val="0"/>
    <m:dispDef/>
    <m:lMargin m:val="0"/>
    <m:rMargin m:val="0"/>
    <m:defJc m:val="centerGroup"/>
    <m:wrapIndent m:val="1440"/>
    <m:intLim m:val="subSup"/>
    <m:naryLim m:val="undOvr"/>
  </m:mathPr>
  <w:attachedSchema w:val="http://www.boldonjames.com/SAFEofficeXML.xsd"/>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89"/>
    <o:shapelayout v:ext="edit">
      <o:idmap v:ext="edit" data="1"/>
    </o:shapelayout>
  </w:shapeDefaults>
  <w:decimalSymbol w:val="."/>
  <w:listSeparator w:val=","/>
  <w14:docId w14:val="3E2001BA"/>
  <w15:docId w15:val="{6AE2BC75-09ED-4BC0-AD64-26D30BEE14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en-GB" w:eastAsia="en-GB"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uiPriority="9"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locked="1" w:semiHidden="1" w:unhideWhenUsed="1"/>
    <w:lsdException w:name="header" w:locked="1"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locked="1" w:semiHidden="1" w:unhideWhenUsed="1"/>
    <w:lsdException w:name="Body Text Indent" w:locked="1"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14218"/>
    <w:pPr>
      <w:jc w:val="both"/>
    </w:pPr>
    <w:rPr>
      <w:rFonts w:ascii="Trebuchet MS" w:hAnsi="Trebuchet MS"/>
      <w:sz w:val="20"/>
      <w:szCs w:val="20"/>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2,1,o,sectio"/>
    <w:basedOn w:val="Body1"/>
    <w:next w:val="Body1"/>
    <w:link w:val="Heading1Char1"/>
    <w:uiPriority w:val="99"/>
    <w:qFormat/>
    <w:rsid w:val="00B14218"/>
    <w:pPr>
      <w:keepNext/>
      <w:widowControl w:val="0"/>
      <w:numPr>
        <w:numId w:val="1"/>
      </w:numPr>
      <w:outlineLvl w:val="0"/>
    </w:pPr>
    <w:rPr>
      <w:rFonts w:cs="Arial"/>
      <w:b/>
      <w:bCs/>
      <w:kern w:val="32"/>
      <w:szCs w:val="32"/>
      <w:u w:val="single"/>
    </w:rPr>
  </w:style>
  <w:style w:type="paragraph" w:styleId="Heading2">
    <w:name w:val="heading 2"/>
    <w:aliases w:val="Major,PARA2,KJL:1st Level,Heading Two,h2,(1.1,1.2,1.3 etc),Prophead 2,RFP Heading 2,Activity,l2,H2,h 3,Numbered - 2,Reset numbering,S Heading,S Heading 2,Project 2,RFS 2,Heading 2 Number,Heading 2a,T2,PARA21,PARA22,PARA23,T21,PARA24,T22,TSBTW"/>
    <w:basedOn w:val="Body1"/>
    <w:next w:val="Body2"/>
    <w:link w:val="Heading2Char"/>
    <w:uiPriority w:val="99"/>
    <w:qFormat/>
    <w:rsid w:val="00B14218"/>
    <w:pPr>
      <w:widowControl w:val="0"/>
      <w:tabs>
        <w:tab w:val="num" w:pos="709"/>
      </w:tabs>
      <w:ind w:hanging="709"/>
      <w:outlineLvl w:val="1"/>
    </w:pPr>
    <w:rPr>
      <w:rFonts w:cs="Arial"/>
      <w:bCs/>
      <w:iCs/>
      <w:szCs w:val="28"/>
    </w:rPr>
  </w:style>
  <w:style w:type="paragraph" w:styleId="Heading3">
    <w:name w:val="heading 3"/>
    <w:aliases w:val="H3,Prophead 3,h3,HHHeading,Heading 31,Heading 32,Heading 33,Heading 34,Heading 35,Heading 36,H31,H32,H33,H34,H35,H36,3,Numbered - 3,HeadC,Level 1 - 1,Minor1,Para Heading 3,Para Heading 31,h31,Minor,H311,(Alt+3),h32,h311,h33,h312,h34,h313,h35,L"/>
    <w:basedOn w:val="Body1"/>
    <w:next w:val="Body3"/>
    <w:link w:val="Heading3Char"/>
    <w:uiPriority w:val="9"/>
    <w:qFormat/>
    <w:rsid w:val="00B14218"/>
    <w:pPr>
      <w:widowControl w:val="0"/>
      <w:numPr>
        <w:ilvl w:val="2"/>
        <w:numId w:val="1"/>
      </w:numPr>
      <w:outlineLvl w:val="2"/>
    </w:pPr>
    <w:rPr>
      <w:rFonts w:cs="Arial"/>
      <w:bCs/>
      <w:szCs w:val="26"/>
    </w:rPr>
  </w:style>
  <w:style w:type="paragraph" w:styleId="Heading4">
    <w:name w:val="heading 4"/>
    <w:aliases w:val="Sub-Minor,Project table,Propos,Bullet 1,Level 2 - a,Bullet 11,Bullet 12,Bullet 13,Bullet 14,Bullet 15,Bullet 16,h4,Schedules,4,H4,14,l4,141,h41,l41,41,142,h42,l42,h43,a.,Map Title,42,parapoint,¶,143,h44,l43,43,1411,h411,l411,411,1421,h421,n"/>
    <w:basedOn w:val="Body1"/>
    <w:next w:val="Body4"/>
    <w:link w:val="Heading4Char1"/>
    <w:uiPriority w:val="99"/>
    <w:qFormat/>
    <w:rsid w:val="00B14218"/>
    <w:pPr>
      <w:widowControl w:val="0"/>
      <w:numPr>
        <w:ilvl w:val="3"/>
        <w:numId w:val="1"/>
      </w:numPr>
      <w:outlineLvl w:val="3"/>
    </w:pPr>
    <w:rPr>
      <w:bCs/>
      <w:szCs w:val="28"/>
    </w:rPr>
  </w:style>
  <w:style w:type="paragraph" w:styleId="Heading5">
    <w:name w:val="heading 5"/>
    <w:aliases w:val="Heading,Heading 5(unused),Level 3 - (i),Third Level Heading,h5,Response Type,Response Type1,Response Type2,Response Type3,Response Type4,Response Type5,Response Type6,Response Type7,Appendix A to X,Heading 5   Appendix A to X,H5,l5,Subheading"/>
    <w:basedOn w:val="Body1"/>
    <w:next w:val="Body5"/>
    <w:link w:val="Heading5Char"/>
    <w:uiPriority w:val="99"/>
    <w:qFormat/>
    <w:rsid w:val="00B14218"/>
    <w:pPr>
      <w:widowControl w:val="0"/>
      <w:numPr>
        <w:ilvl w:val="4"/>
        <w:numId w:val="1"/>
      </w:numPr>
      <w:tabs>
        <w:tab w:val="clear" w:pos="2880"/>
        <w:tab w:val="num" w:pos="2836"/>
      </w:tabs>
      <w:ind w:left="2836" w:hanging="709"/>
      <w:outlineLvl w:val="4"/>
    </w:pPr>
    <w:rPr>
      <w:bCs/>
      <w:iCs/>
      <w:szCs w:val="26"/>
    </w:rPr>
  </w:style>
  <w:style w:type="paragraph" w:styleId="Heading6">
    <w:name w:val="heading 6"/>
    <w:aliases w:val="Heading 6(unused),Legal Level 1.,L1 PIP,Heading 6  Appendix Y &amp; Z,Lev 6,H6 DO NOT USE,Bullet list,PA Appendix,H6,H61,PR14,bullet2,Blank 2,Appendix,h6,H62,H63,H64,H65,H66,H67,H68,H69,H610,H611,H612,H613,H614,H615,H616,H617,H618,H619,H621,H631"/>
    <w:basedOn w:val="Body1"/>
    <w:next w:val="Body6"/>
    <w:link w:val="Heading6Char"/>
    <w:uiPriority w:val="99"/>
    <w:qFormat/>
    <w:rsid w:val="00B14218"/>
    <w:pPr>
      <w:widowControl w:val="0"/>
      <w:numPr>
        <w:ilvl w:val="5"/>
        <w:numId w:val="1"/>
      </w:numPr>
      <w:outlineLvl w:val="5"/>
    </w:pPr>
    <w:rPr>
      <w:bCs/>
      <w:szCs w:val="22"/>
    </w:rPr>
  </w:style>
  <w:style w:type="paragraph" w:styleId="Heading7">
    <w:name w:val="heading 7"/>
    <w:aliases w:val="Heading 7(unused),Legal Level 1.1.,L2 PIP,Lev 7,H7DO NOT USE,PA Appendix Major,Blank 3,Appendix Major,Heading 7 (Do Not Use)"/>
    <w:basedOn w:val="Body1"/>
    <w:next w:val="Body7"/>
    <w:link w:val="Heading7Char"/>
    <w:uiPriority w:val="99"/>
    <w:qFormat/>
    <w:rsid w:val="00B14218"/>
    <w:pPr>
      <w:widowControl w:val="0"/>
      <w:numPr>
        <w:ilvl w:val="6"/>
        <w:numId w:val="1"/>
      </w:numPr>
      <w:tabs>
        <w:tab w:val="clear" w:pos="4320"/>
        <w:tab w:val="num" w:pos="2714"/>
        <w:tab w:val="left" w:pos="3544"/>
      </w:tabs>
      <w:ind w:left="2714" w:hanging="1296"/>
      <w:outlineLvl w:val="6"/>
    </w:pPr>
  </w:style>
  <w:style w:type="paragraph" w:styleId="Heading8">
    <w:name w:val="heading 8"/>
    <w:aliases w:val="Legal Level 1.1.1.,Lev 8,h8 DO NOT USE,PA Appendix Minor,Blank 4,Appendix Minor,h8,Heading 8 (Do Not Use)"/>
    <w:basedOn w:val="Body1"/>
    <w:next w:val="Body8"/>
    <w:link w:val="Heading8Char"/>
    <w:uiPriority w:val="99"/>
    <w:qFormat/>
    <w:rsid w:val="00B14218"/>
    <w:pPr>
      <w:widowControl w:val="0"/>
      <w:numPr>
        <w:ilvl w:val="7"/>
        <w:numId w:val="1"/>
      </w:numPr>
      <w:tabs>
        <w:tab w:val="clear" w:pos="5040"/>
        <w:tab w:val="num" w:pos="2858"/>
        <w:tab w:val="left" w:pos="4253"/>
      </w:tabs>
      <w:ind w:left="2858" w:hanging="1440"/>
      <w:outlineLvl w:val="7"/>
    </w:pPr>
    <w:rPr>
      <w:iCs/>
    </w:rPr>
  </w:style>
  <w:style w:type="paragraph" w:styleId="Heading9">
    <w:name w:val="heading 9"/>
    <w:aliases w:val="Heading 9 (defunct),Legal Level 1.1.1.1.,Lev 9,h9 DO NOT USE,App Heading,Titre 10,App1,Blank 5,appendix,h9,Heading 9 (Do Not Use)"/>
    <w:basedOn w:val="Body1"/>
    <w:next w:val="Body9"/>
    <w:link w:val="Heading9Char"/>
    <w:uiPriority w:val="99"/>
    <w:qFormat/>
    <w:rsid w:val="00B14218"/>
    <w:pPr>
      <w:widowControl w:val="0"/>
      <w:numPr>
        <w:ilvl w:val="8"/>
        <w:numId w:val="1"/>
      </w:numPr>
      <w:tabs>
        <w:tab w:val="clear" w:pos="5760"/>
        <w:tab w:val="num" w:pos="3002"/>
        <w:tab w:val="left" w:pos="4961"/>
      </w:tabs>
      <w:ind w:left="3002" w:hanging="1584"/>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1">
    <w:name w:val="Body1"/>
    <w:basedOn w:val="BodyText"/>
    <w:uiPriority w:val="99"/>
    <w:rsid w:val="00B14218"/>
    <w:pPr>
      <w:ind w:left="709"/>
    </w:pPr>
  </w:style>
  <w:style w:type="paragraph" w:styleId="BodyText">
    <w:name w:val="Body Text"/>
    <w:basedOn w:val="Normal"/>
    <w:link w:val="BodyTextChar"/>
    <w:uiPriority w:val="99"/>
    <w:rsid w:val="00B14218"/>
    <w:pPr>
      <w:spacing w:after="220"/>
    </w:pPr>
  </w:style>
  <w:style w:type="character" w:customStyle="1" w:styleId="BodyTextChar">
    <w:name w:val="Body Text Char"/>
    <w:basedOn w:val="DefaultParagraphFont"/>
    <w:link w:val="BodyText"/>
    <w:uiPriority w:val="99"/>
    <w:locked/>
    <w:rsid w:val="00B14218"/>
    <w:rPr>
      <w:rFonts w:ascii="Trebuchet MS" w:hAnsi="Trebuchet MS" w:cs="Times New Roman"/>
      <w:lang w:eastAsia="en-US"/>
    </w:rPr>
  </w:style>
  <w:style w:type="character" w:customStyle="1" w:styleId="Heading1Char1">
    <w:name w:val="Heading 1 Char1"/>
    <w:aliases w:val="h1 Char1,A MAJOR/BOLD Char1,Schedheading Char1,Heading 1(Report Only) Char1,h1 chapter heading Char1,Section Heading Char1,H1 Char1,Attribute Heading 1 Char1,Roman 14 B Heading Char1,Roman 14 B Heading1 Char1,Roman 14 B Heading2 Char1"/>
    <w:basedOn w:val="DefaultParagraphFont"/>
    <w:link w:val="Heading1"/>
    <w:uiPriority w:val="99"/>
    <w:locked/>
    <w:rsid w:val="00B14218"/>
    <w:rPr>
      <w:rFonts w:ascii="Trebuchet MS" w:hAnsi="Trebuchet MS" w:cs="Arial"/>
      <w:b/>
      <w:bCs/>
      <w:kern w:val="32"/>
      <w:sz w:val="20"/>
      <w:szCs w:val="32"/>
      <w:u w:val="single"/>
      <w:lang w:eastAsia="en-US"/>
    </w:rPr>
  </w:style>
  <w:style w:type="paragraph" w:customStyle="1" w:styleId="Body2">
    <w:name w:val="Body2"/>
    <w:basedOn w:val="Body1"/>
    <w:uiPriority w:val="99"/>
    <w:rsid w:val="00B14218"/>
  </w:style>
  <w:style w:type="character" w:customStyle="1" w:styleId="Heading2Char">
    <w:name w:val="Heading 2 Char"/>
    <w:aliases w:val="Major Char,PARA2 Char,KJL:1st Level Char,Heading Two Char,h2 Char,(1.1 Char,1.2 Char,1.3 etc) Char,Prophead 2 Char,RFP Heading 2 Char,Activity Char,l2 Char,H2 Char,h 3 Char,Numbered - 2 Char,Reset numbering Char,S Heading Char,RFS 2 Char"/>
    <w:basedOn w:val="DefaultParagraphFont"/>
    <w:link w:val="Heading2"/>
    <w:uiPriority w:val="99"/>
    <w:locked/>
    <w:rsid w:val="00B14218"/>
    <w:rPr>
      <w:rFonts w:ascii="Trebuchet MS" w:hAnsi="Trebuchet MS" w:cs="Arial"/>
      <w:bCs/>
      <w:iCs/>
      <w:sz w:val="20"/>
      <w:szCs w:val="28"/>
      <w:lang w:eastAsia="en-US"/>
    </w:rPr>
  </w:style>
  <w:style w:type="paragraph" w:customStyle="1" w:styleId="Body3">
    <w:name w:val="Body3"/>
    <w:basedOn w:val="Body1"/>
    <w:uiPriority w:val="99"/>
    <w:rsid w:val="00B14218"/>
    <w:pPr>
      <w:ind w:left="1412"/>
    </w:pPr>
  </w:style>
  <w:style w:type="character" w:customStyle="1" w:styleId="Heading3Char">
    <w:name w:val="Heading 3 Char"/>
    <w:aliases w:val="H3 Char,Prophead 3 Char,h3 Char,HHHeading Char,Heading 31 Char,Heading 32 Char,Heading 33 Char,Heading 34 Char,Heading 35 Char,Heading 36 Char,H31 Char,H32 Char,H33 Char,H34 Char,H35 Char,H36 Char,3 Char,Numbered - 3 Char,HeadC Char"/>
    <w:basedOn w:val="DefaultParagraphFont"/>
    <w:link w:val="Heading3"/>
    <w:uiPriority w:val="9"/>
    <w:locked/>
    <w:rsid w:val="00B14218"/>
    <w:rPr>
      <w:rFonts w:ascii="Trebuchet MS" w:hAnsi="Trebuchet MS" w:cs="Arial"/>
      <w:bCs/>
      <w:sz w:val="20"/>
      <w:szCs w:val="26"/>
      <w:lang w:eastAsia="en-US"/>
    </w:rPr>
  </w:style>
  <w:style w:type="paragraph" w:customStyle="1" w:styleId="Body4">
    <w:name w:val="Body4"/>
    <w:basedOn w:val="Body1"/>
    <w:uiPriority w:val="99"/>
    <w:rsid w:val="00B14218"/>
    <w:pPr>
      <w:ind w:left="2132"/>
    </w:pPr>
  </w:style>
  <w:style w:type="character" w:customStyle="1" w:styleId="Heading4Char1">
    <w:name w:val="Heading 4 Char1"/>
    <w:aliases w:val="Sub-Minor Char1,Project table Char1,Propos Char1,Bullet 1 Char1,Level 2 - a Char1,Bullet 11 Char1,Bullet 12 Char1,Bullet 13 Char1,Bullet 14 Char1,Bullet 15 Char1,Bullet 16 Char1,h4 Char1,Schedules Char1,4 Char1,H4 Char1,14 Char1,l4 Char1"/>
    <w:basedOn w:val="DefaultParagraphFont"/>
    <w:link w:val="Heading4"/>
    <w:uiPriority w:val="99"/>
    <w:locked/>
    <w:rsid w:val="00B14218"/>
    <w:rPr>
      <w:rFonts w:ascii="Trebuchet MS" w:hAnsi="Trebuchet MS"/>
      <w:bCs/>
      <w:sz w:val="20"/>
      <w:szCs w:val="28"/>
      <w:lang w:eastAsia="en-US"/>
    </w:rPr>
  </w:style>
  <w:style w:type="paragraph" w:customStyle="1" w:styleId="Body5">
    <w:name w:val="Body5"/>
    <w:basedOn w:val="Body1"/>
    <w:uiPriority w:val="99"/>
    <w:rsid w:val="00B14218"/>
    <w:pPr>
      <w:ind w:left="2835"/>
    </w:pPr>
  </w:style>
  <w:style w:type="character" w:customStyle="1" w:styleId="Heading5Char">
    <w:name w:val="Heading 5 Char"/>
    <w:aliases w:val="Heading Char,Heading 5(unused) Char,Level 3 - (i) Char,Third Level Heading Char,h5 Char,Response Type Char,Response Type1 Char,Response Type2 Char,Response Type3 Char,Response Type4 Char,Response Type5 Char,Response Type6 Char,H5 Char"/>
    <w:basedOn w:val="DefaultParagraphFont"/>
    <w:link w:val="Heading5"/>
    <w:uiPriority w:val="99"/>
    <w:locked/>
    <w:rsid w:val="00B14218"/>
    <w:rPr>
      <w:rFonts w:ascii="Trebuchet MS" w:hAnsi="Trebuchet MS"/>
      <w:bCs/>
      <w:iCs/>
      <w:sz w:val="20"/>
      <w:szCs w:val="26"/>
      <w:lang w:eastAsia="en-US"/>
    </w:rPr>
  </w:style>
  <w:style w:type="paragraph" w:customStyle="1" w:styleId="Body6">
    <w:name w:val="Body6"/>
    <w:basedOn w:val="Body1"/>
    <w:uiPriority w:val="99"/>
    <w:rsid w:val="00B14218"/>
    <w:pPr>
      <w:ind w:left="3544"/>
    </w:pPr>
  </w:style>
  <w:style w:type="character" w:customStyle="1" w:styleId="Heading6Char">
    <w:name w:val="Heading 6 Char"/>
    <w:aliases w:val="Heading 6(unused) Char,Legal Level 1. Char,L1 PIP Char,Heading 6  Appendix Y &amp; Z Char,Lev 6 Char,H6 DO NOT USE Char,Bullet list Char,PA Appendix Char,H6 Char,H61 Char,PR14 Char,bullet2 Char,Blank 2 Char,Appendix Char,h6 Char,H62 Char"/>
    <w:basedOn w:val="DefaultParagraphFont"/>
    <w:link w:val="Heading6"/>
    <w:uiPriority w:val="99"/>
    <w:rsid w:val="00B14218"/>
    <w:rPr>
      <w:rFonts w:ascii="Trebuchet MS" w:hAnsi="Trebuchet MS"/>
      <w:bCs/>
      <w:sz w:val="20"/>
      <w:lang w:eastAsia="en-US"/>
    </w:rPr>
  </w:style>
  <w:style w:type="paragraph" w:customStyle="1" w:styleId="Body7">
    <w:name w:val="Body7"/>
    <w:basedOn w:val="Body1"/>
    <w:uiPriority w:val="99"/>
    <w:rsid w:val="00B14218"/>
    <w:pPr>
      <w:ind w:left="3544"/>
    </w:pPr>
  </w:style>
  <w:style w:type="character" w:customStyle="1" w:styleId="Heading7Char">
    <w:name w:val="Heading 7 Char"/>
    <w:aliases w:val="Heading 7(unused) Char,Legal Level 1.1. Char,L2 PIP Char,Lev 7 Char,H7DO NOT USE Char,PA Appendix Major Char,Blank 3 Char,Appendix Major Char,Heading 7 (Do Not Use) Char"/>
    <w:basedOn w:val="DefaultParagraphFont"/>
    <w:link w:val="Heading7"/>
    <w:uiPriority w:val="99"/>
    <w:rsid w:val="00B14218"/>
    <w:rPr>
      <w:rFonts w:ascii="Trebuchet MS" w:hAnsi="Trebuchet MS"/>
      <w:sz w:val="20"/>
      <w:szCs w:val="20"/>
      <w:lang w:eastAsia="en-US"/>
    </w:rPr>
  </w:style>
  <w:style w:type="paragraph" w:customStyle="1" w:styleId="Body8">
    <w:name w:val="Body8"/>
    <w:basedOn w:val="Body1"/>
    <w:uiPriority w:val="99"/>
    <w:rsid w:val="00B14218"/>
    <w:pPr>
      <w:ind w:left="4247"/>
    </w:pPr>
  </w:style>
  <w:style w:type="character" w:customStyle="1" w:styleId="Heading8Char">
    <w:name w:val="Heading 8 Char"/>
    <w:aliases w:val="Legal Level 1.1.1. Char,Lev 8 Char,h8 DO NOT USE Char,PA Appendix Minor Char,Blank 4 Char,Appendix Minor Char,h8 Char,Heading 8 (Do Not Use) Char"/>
    <w:basedOn w:val="DefaultParagraphFont"/>
    <w:link w:val="Heading8"/>
    <w:uiPriority w:val="99"/>
    <w:rsid w:val="00B14218"/>
    <w:rPr>
      <w:rFonts w:ascii="Trebuchet MS" w:hAnsi="Trebuchet MS"/>
      <w:iCs/>
      <w:sz w:val="20"/>
      <w:szCs w:val="20"/>
      <w:lang w:eastAsia="en-US"/>
    </w:rPr>
  </w:style>
  <w:style w:type="paragraph" w:customStyle="1" w:styleId="Body9">
    <w:name w:val="Body9"/>
    <w:basedOn w:val="Body1"/>
    <w:uiPriority w:val="99"/>
    <w:rsid w:val="00B14218"/>
    <w:pPr>
      <w:ind w:left="4967"/>
    </w:pPr>
  </w:style>
  <w:style w:type="character" w:customStyle="1" w:styleId="Heading9Char">
    <w:name w:val="Heading 9 Char"/>
    <w:aliases w:val="Heading 9 (defunct) Char,Legal Level 1.1.1.1. Char,Lev 9 Char,h9 DO NOT USE Char,App Heading Char,Titre 10 Char,App1 Char,Blank 5 Char,appendix Char,h9 Char,Heading 9 (Do Not Use) Char"/>
    <w:basedOn w:val="DefaultParagraphFont"/>
    <w:link w:val="Heading9"/>
    <w:uiPriority w:val="99"/>
    <w:rsid w:val="00B14218"/>
    <w:rPr>
      <w:rFonts w:ascii="Trebuchet MS" w:hAnsi="Trebuchet MS" w:cs="Arial"/>
      <w:sz w:val="20"/>
      <w:lang w:eastAsia="en-US"/>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uiPriority w:val="9"/>
    <w:rsid w:val="00B14218"/>
    <w:rPr>
      <w:rFonts w:asciiTheme="majorHAnsi" w:eastAsiaTheme="majorEastAsia" w:hAnsiTheme="majorHAnsi" w:cstheme="majorBidi"/>
      <w:b/>
      <w:bCs/>
      <w:kern w:val="32"/>
      <w:sz w:val="32"/>
      <w:szCs w:val="32"/>
      <w:lang w:eastAsia="en-US"/>
    </w:rPr>
  </w:style>
  <w:style w:type="character" w:customStyle="1" w:styleId="Heading4Char">
    <w:name w:val="Heading 4 Char"/>
    <w:aliases w:val="Sub-Minor Char,Project table Char,Propos Char,Bullet 1 Char,Level 2 - a Char,Bullet 11 Char,Bullet 12 Char,Bullet 13 Char,Bullet 14 Char,Bullet 15 Char,Bullet 16 Char,h4 Char,Schedules Char,4 Char,H4 Char,14 Char,l4 Char,141 Char,h41 Char"/>
    <w:basedOn w:val="DefaultParagraphFont"/>
    <w:uiPriority w:val="9"/>
    <w:semiHidden/>
    <w:rsid w:val="00B14218"/>
    <w:rPr>
      <w:rFonts w:asciiTheme="minorHAnsi" w:eastAsiaTheme="minorEastAsia" w:hAnsiTheme="minorHAnsi" w:cstheme="minorBidi"/>
      <w:b/>
      <w:bCs/>
      <w:sz w:val="28"/>
      <w:szCs w:val="28"/>
      <w:lang w:eastAsia="en-US"/>
    </w:rPr>
  </w:style>
  <w:style w:type="paragraph" w:customStyle="1" w:styleId="MarginText">
    <w:name w:val="Margin Text"/>
    <w:basedOn w:val="BodyText"/>
    <w:link w:val="MarginTextChar"/>
    <w:rsid w:val="00B14218"/>
    <w:pPr>
      <w:spacing w:after="240"/>
    </w:pPr>
    <w:rPr>
      <w:sz w:val="22"/>
    </w:rPr>
  </w:style>
  <w:style w:type="paragraph" w:styleId="EndnoteText">
    <w:name w:val="endnote text"/>
    <w:basedOn w:val="Normal"/>
    <w:link w:val="EndnoteTextChar"/>
    <w:uiPriority w:val="99"/>
    <w:semiHidden/>
    <w:rsid w:val="00B14218"/>
  </w:style>
  <w:style w:type="character" w:customStyle="1" w:styleId="EndnoteTextChar">
    <w:name w:val="Endnote Text Char"/>
    <w:basedOn w:val="DefaultParagraphFont"/>
    <w:link w:val="EndnoteText"/>
    <w:uiPriority w:val="99"/>
    <w:semiHidden/>
    <w:rsid w:val="00B14218"/>
    <w:rPr>
      <w:rFonts w:ascii="Trebuchet MS" w:hAnsi="Trebuchet MS"/>
      <w:sz w:val="20"/>
      <w:szCs w:val="20"/>
      <w:lang w:eastAsia="en-US"/>
    </w:rPr>
  </w:style>
  <w:style w:type="character" w:styleId="EndnoteReference">
    <w:name w:val="endnote reference"/>
    <w:basedOn w:val="DefaultParagraphFont"/>
    <w:uiPriority w:val="99"/>
    <w:semiHidden/>
    <w:rsid w:val="00B14218"/>
    <w:rPr>
      <w:rFonts w:cs="Times New Roman"/>
      <w:vertAlign w:val="superscript"/>
    </w:rPr>
  </w:style>
  <w:style w:type="paragraph" w:styleId="FootnoteText">
    <w:name w:val="footnote text"/>
    <w:basedOn w:val="Normal"/>
    <w:link w:val="FootnoteTextChar"/>
    <w:uiPriority w:val="99"/>
    <w:rsid w:val="00B14218"/>
    <w:rPr>
      <w:sz w:val="18"/>
    </w:rPr>
  </w:style>
  <w:style w:type="character" w:customStyle="1" w:styleId="FootnoteTextChar">
    <w:name w:val="Footnote Text Char"/>
    <w:basedOn w:val="DefaultParagraphFont"/>
    <w:link w:val="FootnoteText"/>
    <w:uiPriority w:val="99"/>
    <w:rsid w:val="00B14218"/>
    <w:rPr>
      <w:rFonts w:ascii="Trebuchet MS" w:hAnsi="Trebuchet MS"/>
      <w:sz w:val="20"/>
      <w:szCs w:val="20"/>
      <w:lang w:eastAsia="en-US"/>
    </w:rPr>
  </w:style>
  <w:style w:type="character" w:styleId="FootnoteReference">
    <w:name w:val="footnote reference"/>
    <w:basedOn w:val="DefaultParagraphFont"/>
    <w:uiPriority w:val="99"/>
    <w:semiHidden/>
    <w:rsid w:val="00B14218"/>
    <w:rPr>
      <w:rFonts w:cs="Times New Roman"/>
      <w:vertAlign w:val="superscript"/>
    </w:rPr>
  </w:style>
  <w:style w:type="paragraph" w:styleId="TOC1">
    <w:name w:val="toc 1"/>
    <w:basedOn w:val="Normal"/>
    <w:next w:val="Normal"/>
    <w:autoRedefine/>
    <w:uiPriority w:val="39"/>
    <w:rsid w:val="00B14218"/>
  </w:style>
  <w:style w:type="paragraph" w:styleId="TOC2">
    <w:name w:val="toc 2"/>
    <w:basedOn w:val="Normal"/>
    <w:next w:val="Normal"/>
    <w:autoRedefine/>
    <w:uiPriority w:val="39"/>
    <w:rsid w:val="00B14218"/>
    <w:pPr>
      <w:tabs>
        <w:tab w:val="right" w:leader="dot" w:pos="8278"/>
      </w:tabs>
      <w:ind w:left="240"/>
    </w:pPr>
  </w:style>
  <w:style w:type="paragraph" w:styleId="TOC3">
    <w:name w:val="toc 3"/>
    <w:basedOn w:val="Normal"/>
    <w:next w:val="Normal"/>
    <w:uiPriority w:val="39"/>
    <w:rsid w:val="00B14218"/>
    <w:pPr>
      <w:tabs>
        <w:tab w:val="right" w:leader="dot" w:pos="9029"/>
      </w:tabs>
      <w:suppressAutoHyphens/>
      <w:spacing w:after="240"/>
      <w:ind w:left="1138" w:right="720" w:hanging="490"/>
    </w:pPr>
    <w:rPr>
      <w:lang w:val="en-US"/>
    </w:rPr>
  </w:style>
  <w:style w:type="paragraph" w:styleId="TOC4">
    <w:name w:val="toc 4"/>
    <w:basedOn w:val="Normal"/>
    <w:next w:val="Normal"/>
    <w:uiPriority w:val="39"/>
    <w:rsid w:val="00B14218"/>
    <w:pPr>
      <w:tabs>
        <w:tab w:val="right" w:leader="dot" w:pos="9029"/>
      </w:tabs>
      <w:suppressAutoHyphens/>
      <w:spacing w:after="240"/>
      <w:ind w:left="2880" w:right="720" w:hanging="720"/>
    </w:pPr>
    <w:rPr>
      <w:lang w:val="en-US"/>
    </w:rPr>
  </w:style>
  <w:style w:type="paragraph" w:styleId="TOC5">
    <w:name w:val="toc 5"/>
    <w:basedOn w:val="Normal"/>
    <w:next w:val="Normal"/>
    <w:uiPriority w:val="39"/>
    <w:rsid w:val="00B14218"/>
    <w:pPr>
      <w:tabs>
        <w:tab w:val="right" w:leader="dot" w:pos="9029"/>
      </w:tabs>
      <w:suppressAutoHyphens/>
      <w:spacing w:after="240"/>
      <w:ind w:left="3600" w:right="720" w:hanging="720"/>
    </w:pPr>
    <w:rPr>
      <w:lang w:val="en-US"/>
    </w:rPr>
  </w:style>
  <w:style w:type="paragraph" w:styleId="TOC6">
    <w:name w:val="toc 6"/>
    <w:basedOn w:val="Normal"/>
    <w:next w:val="Normal"/>
    <w:uiPriority w:val="39"/>
    <w:rsid w:val="00B14218"/>
    <w:pPr>
      <w:tabs>
        <w:tab w:val="right" w:pos="9029"/>
      </w:tabs>
      <w:suppressAutoHyphens/>
      <w:spacing w:after="240"/>
      <w:ind w:left="720" w:hanging="720"/>
    </w:pPr>
    <w:rPr>
      <w:lang w:val="en-US"/>
    </w:rPr>
  </w:style>
  <w:style w:type="paragraph" w:styleId="TOC7">
    <w:name w:val="toc 7"/>
    <w:basedOn w:val="Normal"/>
    <w:next w:val="Normal"/>
    <w:uiPriority w:val="39"/>
    <w:rsid w:val="00B14218"/>
    <w:pPr>
      <w:suppressAutoHyphens/>
      <w:spacing w:after="240"/>
      <w:ind w:left="720" w:hanging="720"/>
    </w:pPr>
    <w:rPr>
      <w:lang w:val="en-US"/>
    </w:rPr>
  </w:style>
  <w:style w:type="paragraph" w:styleId="TOC8">
    <w:name w:val="toc 8"/>
    <w:basedOn w:val="Normal"/>
    <w:next w:val="Normal"/>
    <w:uiPriority w:val="39"/>
    <w:rsid w:val="00B14218"/>
    <w:pPr>
      <w:tabs>
        <w:tab w:val="right" w:pos="9029"/>
      </w:tabs>
      <w:suppressAutoHyphens/>
      <w:spacing w:after="240"/>
      <w:ind w:left="720" w:hanging="720"/>
    </w:pPr>
    <w:rPr>
      <w:lang w:val="en-US"/>
    </w:rPr>
  </w:style>
  <w:style w:type="paragraph" w:styleId="TOC9">
    <w:name w:val="toc 9"/>
    <w:basedOn w:val="Normal"/>
    <w:next w:val="Normal"/>
    <w:uiPriority w:val="39"/>
    <w:rsid w:val="00B14218"/>
    <w:pPr>
      <w:tabs>
        <w:tab w:val="right" w:leader="dot" w:pos="9029"/>
      </w:tabs>
      <w:suppressAutoHyphens/>
      <w:spacing w:after="240"/>
      <w:ind w:left="720" w:hanging="720"/>
    </w:pPr>
    <w:rPr>
      <w:lang w:val="en-US"/>
    </w:rPr>
  </w:style>
  <w:style w:type="paragraph" w:styleId="Index1">
    <w:name w:val="index 1"/>
    <w:basedOn w:val="Normal"/>
    <w:next w:val="Normal"/>
    <w:uiPriority w:val="99"/>
    <w:semiHidden/>
    <w:rsid w:val="00B14218"/>
    <w:pPr>
      <w:tabs>
        <w:tab w:val="right" w:leader="dot" w:pos="9360"/>
      </w:tabs>
      <w:suppressAutoHyphens/>
      <w:ind w:left="1440" w:right="720" w:hanging="1440"/>
    </w:pPr>
    <w:rPr>
      <w:lang w:val="en-US"/>
    </w:rPr>
  </w:style>
  <w:style w:type="paragraph" w:styleId="Index2">
    <w:name w:val="index 2"/>
    <w:basedOn w:val="Normal"/>
    <w:next w:val="Normal"/>
    <w:uiPriority w:val="99"/>
    <w:semiHidden/>
    <w:rsid w:val="00B14218"/>
    <w:pPr>
      <w:tabs>
        <w:tab w:val="right" w:leader="dot" w:pos="9360"/>
      </w:tabs>
      <w:suppressAutoHyphens/>
      <w:ind w:left="1440" w:right="720" w:hanging="720"/>
    </w:pPr>
    <w:rPr>
      <w:lang w:val="en-US"/>
    </w:rPr>
  </w:style>
  <w:style w:type="paragraph" w:styleId="TOAHeading">
    <w:name w:val="toa heading"/>
    <w:basedOn w:val="Normal"/>
    <w:next w:val="Normal"/>
    <w:uiPriority w:val="99"/>
    <w:semiHidden/>
    <w:rsid w:val="00B14218"/>
    <w:pPr>
      <w:tabs>
        <w:tab w:val="right" w:pos="9360"/>
      </w:tabs>
      <w:suppressAutoHyphens/>
    </w:pPr>
    <w:rPr>
      <w:lang w:val="en-US"/>
    </w:rPr>
  </w:style>
  <w:style w:type="paragraph" w:styleId="Caption">
    <w:name w:val="caption"/>
    <w:basedOn w:val="Normal"/>
    <w:next w:val="Normal"/>
    <w:uiPriority w:val="99"/>
    <w:qFormat/>
    <w:rsid w:val="00B14218"/>
    <w:pPr>
      <w:jc w:val="center"/>
    </w:pPr>
    <w:rPr>
      <w:b/>
      <w:bCs/>
    </w:rPr>
  </w:style>
  <w:style w:type="character" w:customStyle="1" w:styleId="EquationCaption">
    <w:name w:val="_Equation Caption"/>
    <w:uiPriority w:val="99"/>
    <w:rsid w:val="00B14218"/>
  </w:style>
  <w:style w:type="paragraph" w:styleId="Footer">
    <w:name w:val="footer"/>
    <w:basedOn w:val="Normal"/>
    <w:link w:val="FooterChar"/>
    <w:uiPriority w:val="99"/>
    <w:rsid w:val="00B14218"/>
    <w:pPr>
      <w:tabs>
        <w:tab w:val="center" w:pos="4153"/>
        <w:tab w:val="right" w:pos="8306"/>
      </w:tabs>
    </w:pPr>
  </w:style>
  <w:style w:type="character" w:customStyle="1" w:styleId="FooterChar">
    <w:name w:val="Footer Char"/>
    <w:basedOn w:val="DefaultParagraphFont"/>
    <w:link w:val="Footer"/>
    <w:uiPriority w:val="99"/>
    <w:rsid w:val="00B14218"/>
    <w:rPr>
      <w:rFonts w:ascii="Trebuchet MS" w:hAnsi="Trebuchet MS"/>
      <w:sz w:val="20"/>
      <w:szCs w:val="20"/>
      <w:lang w:eastAsia="en-US"/>
    </w:rPr>
  </w:style>
  <w:style w:type="paragraph" w:styleId="Header">
    <w:name w:val="header"/>
    <w:basedOn w:val="Normal"/>
    <w:link w:val="HeaderChar1"/>
    <w:uiPriority w:val="99"/>
    <w:rsid w:val="00B14218"/>
    <w:pPr>
      <w:tabs>
        <w:tab w:val="center" w:pos="4153"/>
        <w:tab w:val="right" w:pos="8306"/>
      </w:tabs>
    </w:pPr>
  </w:style>
  <w:style w:type="character" w:customStyle="1" w:styleId="HeaderChar1">
    <w:name w:val="Header Char1"/>
    <w:basedOn w:val="DefaultParagraphFont"/>
    <w:link w:val="Header"/>
    <w:uiPriority w:val="99"/>
    <w:locked/>
    <w:rsid w:val="00B14218"/>
    <w:rPr>
      <w:rFonts w:ascii="Trebuchet MS" w:hAnsi="Trebuchet MS" w:cs="Times New Roman"/>
      <w:lang w:val="en-GB" w:eastAsia="en-US" w:bidi="ar-SA"/>
    </w:rPr>
  </w:style>
  <w:style w:type="character" w:customStyle="1" w:styleId="HeaderChar">
    <w:name w:val="Header Char"/>
    <w:basedOn w:val="DefaultParagraphFont"/>
    <w:uiPriority w:val="99"/>
    <w:locked/>
    <w:rsid w:val="002B261D"/>
    <w:rPr>
      <w:rFonts w:cs="Times New Roman"/>
    </w:rPr>
  </w:style>
  <w:style w:type="character" w:styleId="PageNumber">
    <w:name w:val="page number"/>
    <w:basedOn w:val="DefaultParagraphFont"/>
    <w:uiPriority w:val="99"/>
    <w:rsid w:val="00B14218"/>
    <w:rPr>
      <w:rFonts w:cs="Times New Roman"/>
    </w:rPr>
  </w:style>
  <w:style w:type="paragraph" w:styleId="BodyTextIndent">
    <w:name w:val="Body Text Indent"/>
    <w:basedOn w:val="Normal"/>
    <w:link w:val="BodyTextIndentChar"/>
    <w:uiPriority w:val="99"/>
    <w:rsid w:val="00B14218"/>
    <w:pPr>
      <w:spacing w:after="240" w:line="360" w:lineRule="auto"/>
      <w:ind w:left="737"/>
    </w:pPr>
  </w:style>
  <w:style w:type="character" w:customStyle="1" w:styleId="BodyTextIndentChar">
    <w:name w:val="Body Text Indent Char"/>
    <w:basedOn w:val="DefaultParagraphFont"/>
    <w:link w:val="BodyTextIndent"/>
    <w:uiPriority w:val="99"/>
    <w:locked/>
    <w:rsid w:val="00B14218"/>
    <w:rPr>
      <w:rFonts w:ascii="Trebuchet MS" w:hAnsi="Trebuchet MS" w:cs="Times New Roman"/>
      <w:lang w:eastAsia="en-US"/>
    </w:rPr>
  </w:style>
  <w:style w:type="paragraph" w:styleId="BodyTextIndent2">
    <w:name w:val="Body Text Indent 2"/>
    <w:basedOn w:val="Normal"/>
    <w:link w:val="BodyTextIndent2Char"/>
    <w:uiPriority w:val="99"/>
    <w:rsid w:val="00B14218"/>
    <w:pPr>
      <w:spacing w:after="240" w:line="360" w:lineRule="auto"/>
      <w:ind w:left="1440"/>
    </w:pPr>
  </w:style>
  <w:style w:type="character" w:customStyle="1" w:styleId="BodyTextIndent2Char">
    <w:name w:val="Body Text Indent 2 Char"/>
    <w:basedOn w:val="DefaultParagraphFont"/>
    <w:link w:val="BodyTextIndent2"/>
    <w:uiPriority w:val="99"/>
    <w:rsid w:val="00B14218"/>
    <w:rPr>
      <w:rFonts w:ascii="Trebuchet MS" w:hAnsi="Trebuchet MS"/>
      <w:sz w:val="20"/>
      <w:szCs w:val="20"/>
      <w:lang w:eastAsia="en-US"/>
    </w:rPr>
  </w:style>
  <w:style w:type="paragraph" w:styleId="BodyTextIndent3">
    <w:name w:val="Body Text Indent 3"/>
    <w:basedOn w:val="Normal"/>
    <w:link w:val="BodyTextIndent3Char"/>
    <w:uiPriority w:val="99"/>
    <w:rsid w:val="00B14218"/>
    <w:pPr>
      <w:spacing w:after="240" w:line="360" w:lineRule="auto"/>
      <w:ind w:left="2160"/>
    </w:pPr>
  </w:style>
  <w:style w:type="character" w:customStyle="1" w:styleId="BodyTextIndent3Char">
    <w:name w:val="Body Text Indent 3 Char"/>
    <w:basedOn w:val="DefaultParagraphFont"/>
    <w:link w:val="BodyTextIndent3"/>
    <w:uiPriority w:val="99"/>
    <w:rsid w:val="00B14218"/>
    <w:rPr>
      <w:rFonts w:ascii="Trebuchet MS" w:hAnsi="Trebuchet MS"/>
      <w:sz w:val="16"/>
      <w:szCs w:val="16"/>
      <w:lang w:eastAsia="en-US"/>
    </w:rPr>
  </w:style>
  <w:style w:type="paragraph" w:customStyle="1" w:styleId="BodyTextIndent4">
    <w:name w:val="Body Text Indent 4"/>
    <w:basedOn w:val="Normal"/>
    <w:uiPriority w:val="99"/>
    <w:rsid w:val="00B14218"/>
    <w:pPr>
      <w:spacing w:after="240" w:line="360" w:lineRule="auto"/>
      <w:ind w:left="2880"/>
    </w:pPr>
  </w:style>
  <w:style w:type="paragraph" w:customStyle="1" w:styleId="BodyTextIndent5">
    <w:name w:val="Body Text Indent 5"/>
    <w:basedOn w:val="Normal"/>
    <w:uiPriority w:val="99"/>
    <w:rsid w:val="00B14218"/>
    <w:pPr>
      <w:spacing w:after="240" w:line="360" w:lineRule="auto"/>
      <w:ind w:left="3600"/>
    </w:pPr>
  </w:style>
  <w:style w:type="paragraph" w:customStyle="1" w:styleId="BodyTextIndent6">
    <w:name w:val="Body Text Indent 6"/>
    <w:basedOn w:val="BodyTextIndent5"/>
    <w:uiPriority w:val="99"/>
    <w:rsid w:val="00B14218"/>
    <w:pPr>
      <w:ind w:left="4320"/>
    </w:pPr>
  </w:style>
  <w:style w:type="paragraph" w:customStyle="1" w:styleId="BodyTextIndent7">
    <w:name w:val="Body Text Indent 7"/>
    <w:basedOn w:val="BodyTextIndent6"/>
    <w:uiPriority w:val="99"/>
    <w:rsid w:val="00B14218"/>
    <w:pPr>
      <w:ind w:left="5040"/>
    </w:pPr>
  </w:style>
  <w:style w:type="paragraph" w:customStyle="1" w:styleId="BodyTextIndent8">
    <w:name w:val="Body Text Indent 8"/>
    <w:basedOn w:val="BodyTextIndent7"/>
    <w:uiPriority w:val="99"/>
    <w:rsid w:val="00B14218"/>
    <w:pPr>
      <w:ind w:left="5760"/>
    </w:pPr>
  </w:style>
  <w:style w:type="paragraph" w:styleId="ListBullet">
    <w:name w:val="List Bullet"/>
    <w:basedOn w:val="Normal"/>
    <w:uiPriority w:val="99"/>
    <w:rsid w:val="00B14218"/>
    <w:pPr>
      <w:spacing w:after="240" w:line="360" w:lineRule="auto"/>
      <w:ind w:left="720" w:hanging="720"/>
    </w:pPr>
  </w:style>
  <w:style w:type="paragraph" w:styleId="ListBullet2">
    <w:name w:val="List Bullet 2"/>
    <w:basedOn w:val="Normal"/>
    <w:uiPriority w:val="99"/>
    <w:rsid w:val="00B14218"/>
    <w:pPr>
      <w:spacing w:after="240" w:line="360" w:lineRule="auto"/>
      <w:ind w:left="1440" w:hanging="720"/>
    </w:pPr>
  </w:style>
  <w:style w:type="character" w:styleId="Hyperlink">
    <w:name w:val="Hyperlink"/>
    <w:basedOn w:val="DefaultParagraphFont"/>
    <w:uiPriority w:val="99"/>
    <w:rsid w:val="00B14218"/>
    <w:rPr>
      <w:rFonts w:cs="Times New Roman"/>
      <w:color w:val="0000FF"/>
      <w:u w:val="single"/>
    </w:rPr>
  </w:style>
  <w:style w:type="character" w:styleId="FollowedHyperlink">
    <w:name w:val="FollowedHyperlink"/>
    <w:basedOn w:val="DefaultParagraphFont"/>
    <w:uiPriority w:val="99"/>
    <w:rsid w:val="00B14218"/>
    <w:rPr>
      <w:rFonts w:cs="Times New Roman"/>
      <w:color w:val="800080"/>
      <w:u w:val="single"/>
    </w:rPr>
  </w:style>
  <w:style w:type="paragraph" w:customStyle="1" w:styleId="SchHeadDes">
    <w:name w:val="SchHeadDes"/>
    <w:basedOn w:val="SchHead"/>
    <w:next w:val="MarginText"/>
    <w:uiPriority w:val="99"/>
    <w:rsid w:val="00B14218"/>
    <w:rPr>
      <w:caps w:val="0"/>
    </w:rPr>
  </w:style>
  <w:style w:type="paragraph" w:customStyle="1" w:styleId="SchHead">
    <w:name w:val="SchHead"/>
    <w:basedOn w:val="MarginText"/>
    <w:next w:val="SchHeadDes"/>
    <w:uiPriority w:val="99"/>
    <w:rsid w:val="00B14218"/>
    <w:pPr>
      <w:jc w:val="center"/>
    </w:pPr>
    <w:rPr>
      <w:b/>
      <w:caps/>
    </w:rPr>
  </w:style>
  <w:style w:type="paragraph" w:customStyle="1" w:styleId="BBLegal2">
    <w:name w:val="B&amp;B Legal 2"/>
    <w:basedOn w:val="Normal"/>
    <w:uiPriority w:val="99"/>
    <w:rsid w:val="00B14218"/>
    <w:pPr>
      <w:numPr>
        <w:ilvl w:val="1"/>
        <w:numId w:val="1"/>
      </w:numPr>
      <w:jc w:val="left"/>
      <w:outlineLvl w:val="1"/>
    </w:pPr>
    <w:rPr>
      <w:sz w:val="24"/>
      <w:lang w:val="en-US"/>
    </w:rPr>
  </w:style>
  <w:style w:type="character" w:customStyle="1" w:styleId="WPUnit2">
    <w:name w:val="WP Unit 2"/>
    <w:basedOn w:val="DefaultParagraphFont"/>
    <w:uiPriority w:val="99"/>
    <w:rsid w:val="00B14218"/>
    <w:rPr>
      <w:rFonts w:cs="Times New Roman"/>
    </w:rPr>
  </w:style>
  <w:style w:type="paragraph" w:styleId="BodyText2">
    <w:name w:val="Body Text 2"/>
    <w:basedOn w:val="Normal"/>
    <w:link w:val="BodyText2Char"/>
    <w:uiPriority w:val="99"/>
    <w:rsid w:val="00B14218"/>
    <w:rPr>
      <w:b/>
      <w:bCs/>
    </w:rPr>
  </w:style>
  <w:style w:type="character" w:customStyle="1" w:styleId="BodyText2Char">
    <w:name w:val="Body Text 2 Char"/>
    <w:basedOn w:val="DefaultParagraphFont"/>
    <w:link w:val="BodyText2"/>
    <w:uiPriority w:val="99"/>
    <w:rsid w:val="00B14218"/>
    <w:rPr>
      <w:rFonts w:ascii="Trebuchet MS" w:hAnsi="Trebuchet MS"/>
      <w:sz w:val="20"/>
      <w:szCs w:val="20"/>
      <w:lang w:eastAsia="en-US"/>
    </w:rPr>
  </w:style>
  <w:style w:type="paragraph" w:styleId="BodyText3">
    <w:name w:val="Body Text 3"/>
    <w:basedOn w:val="Normal"/>
    <w:link w:val="BodyText3Char"/>
    <w:uiPriority w:val="99"/>
    <w:rsid w:val="00B14218"/>
    <w:rPr>
      <w:b/>
      <w:bCs/>
      <w:i/>
      <w:iCs/>
    </w:rPr>
  </w:style>
  <w:style w:type="character" w:customStyle="1" w:styleId="BodyText3Char">
    <w:name w:val="Body Text 3 Char"/>
    <w:basedOn w:val="DefaultParagraphFont"/>
    <w:link w:val="BodyText3"/>
    <w:uiPriority w:val="99"/>
    <w:rsid w:val="00B14218"/>
    <w:rPr>
      <w:rFonts w:ascii="Trebuchet MS" w:hAnsi="Trebuchet MS"/>
      <w:sz w:val="16"/>
      <w:szCs w:val="16"/>
      <w:lang w:eastAsia="en-US"/>
    </w:rPr>
  </w:style>
  <w:style w:type="character" w:styleId="CommentReference">
    <w:name w:val="annotation reference"/>
    <w:basedOn w:val="DefaultParagraphFont"/>
    <w:uiPriority w:val="99"/>
    <w:rsid w:val="00B14218"/>
    <w:rPr>
      <w:rFonts w:cs="Times New Roman"/>
      <w:sz w:val="16"/>
      <w:szCs w:val="16"/>
    </w:rPr>
  </w:style>
  <w:style w:type="paragraph" w:styleId="CommentText">
    <w:name w:val="annotation text"/>
    <w:basedOn w:val="Normal"/>
    <w:link w:val="CommentTextChar"/>
    <w:uiPriority w:val="99"/>
    <w:rsid w:val="00B14218"/>
  </w:style>
  <w:style w:type="character" w:customStyle="1" w:styleId="CommentTextChar">
    <w:name w:val="Comment Text Char"/>
    <w:basedOn w:val="DefaultParagraphFont"/>
    <w:link w:val="CommentText"/>
    <w:uiPriority w:val="99"/>
    <w:locked/>
    <w:rsid w:val="00B14218"/>
    <w:rPr>
      <w:rFonts w:ascii="Trebuchet MS" w:hAnsi="Trebuchet MS" w:cs="Times New Roman"/>
      <w:lang w:val="en-GB" w:eastAsia="en-US" w:bidi="ar-SA"/>
    </w:rPr>
  </w:style>
  <w:style w:type="character" w:customStyle="1" w:styleId="DeltaViewInsertion">
    <w:name w:val="DeltaView Insertion"/>
    <w:uiPriority w:val="99"/>
    <w:rsid w:val="00B14218"/>
    <w:rPr>
      <w:color w:val="0000FF"/>
      <w:spacing w:val="0"/>
      <w:u w:val="double"/>
    </w:rPr>
  </w:style>
  <w:style w:type="paragraph" w:styleId="DocumentMap">
    <w:name w:val="Document Map"/>
    <w:basedOn w:val="Normal"/>
    <w:link w:val="DocumentMapChar"/>
    <w:uiPriority w:val="99"/>
    <w:semiHidden/>
    <w:rsid w:val="00B14218"/>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rsid w:val="00B14218"/>
    <w:rPr>
      <w:sz w:val="0"/>
      <w:szCs w:val="0"/>
      <w:lang w:eastAsia="en-US"/>
    </w:rPr>
  </w:style>
  <w:style w:type="paragraph" w:styleId="BalloonText">
    <w:name w:val="Balloon Text"/>
    <w:basedOn w:val="Normal"/>
    <w:link w:val="BalloonTextChar"/>
    <w:uiPriority w:val="99"/>
    <w:semiHidden/>
    <w:rsid w:val="00B14218"/>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B14218"/>
    <w:rPr>
      <w:rFonts w:ascii="Tahoma" w:hAnsi="Tahoma" w:cs="Tahoma"/>
      <w:sz w:val="16"/>
      <w:szCs w:val="16"/>
      <w:lang w:val="en-GB" w:eastAsia="en-US" w:bidi="ar-SA"/>
    </w:rPr>
  </w:style>
  <w:style w:type="paragraph" w:customStyle="1" w:styleId="text1">
    <w:name w:val="text 1"/>
    <w:basedOn w:val="Normal"/>
    <w:uiPriority w:val="99"/>
    <w:rsid w:val="00B14218"/>
    <w:pPr>
      <w:spacing w:before="320" w:line="320" w:lineRule="atLeast"/>
      <w:ind w:left="720"/>
    </w:pPr>
    <w:rPr>
      <w:sz w:val="23"/>
    </w:rPr>
  </w:style>
  <w:style w:type="character" w:styleId="Strong">
    <w:name w:val="Strong"/>
    <w:basedOn w:val="DefaultParagraphFont"/>
    <w:uiPriority w:val="99"/>
    <w:qFormat/>
    <w:rsid w:val="00B14218"/>
    <w:rPr>
      <w:rFonts w:cs="Times New Roman"/>
      <w:b/>
      <w:bCs/>
    </w:rPr>
  </w:style>
  <w:style w:type="paragraph" w:styleId="NormalWeb">
    <w:name w:val="Normal (Web)"/>
    <w:basedOn w:val="Normal"/>
    <w:uiPriority w:val="99"/>
    <w:rsid w:val="00B14218"/>
    <w:pPr>
      <w:spacing w:before="100" w:beforeAutospacing="1" w:after="100" w:afterAutospacing="1"/>
      <w:jc w:val="left"/>
    </w:pPr>
    <w:rPr>
      <w:rFonts w:ascii="Arial Unicode MS" w:eastAsia="Arial Unicode MS" w:hAnsi="Arial Unicode MS" w:cs="Arial Unicode MS"/>
      <w:sz w:val="24"/>
      <w:szCs w:val="24"/>
    </w:rPr>
  </w:style>
  <w:style w:type="paragraph" w:customStyle="1" w:styleId="schedclauses">
    <w:name w:val="schedclauses"/>
    <w:basedOn w:val="Normal"/>
    <w:uiPriority w:val="99"/>
    <w:rsid w:val="00B14218"/>
    <w:pPr>
      <w:spacing w:before="100" w:beforeAutospacing="1" w:after="100" w:afterAutospacing="1"/>
      <w:jc w:val="left"/>
    </w:pPr>
    <w:rPr>
      <w:rFonts w:eastAsia="Arial Unicode MS"/>
      <w:sz w:val="24"/>
      <w:szCs w:val="24"/>
    </w:rPr>
  </w:style>
  <w:style w:type="paragraph" w:customStyle="1" w:styleId="CorrespondenceAddress">
    <w:name w:val="CorrespondenceAddress"/>
    <w:basedOn w:val="Normal"/>
    <w:uiPriority w:val="99"/>
    <w:rsid w:val="00B14218"/>
  </w:style>
  <w:style w:type="paragraph" w:customStyle="1" w:styleId="CorrespondenceDeliveryInfo">
    <w:name w:val="CorrespondenceDeliveryInfo"/>
    <w:basedOn w:val="CorrespondenceAddress"/>
    <w:next w:val="CorrespondenceAddress"/>
    <w:uiPriority w:val="99"/>
    <w:rsid w:val="00B14218"/>
    <w:rPr>
      <w:b/>
    </w:rPr>
  </w:style>
  <w:style w:type="paragraph" w:customStyle="1" w:styleId="CorrespondenceHeader">
    <w:name w:val="CorrespondenceHeader"/>
    <w:basedOn w:val="BodyText"/>
    <w:uiPriority w:val="99"/>
    <w:rsid w:val="00B14218"/>
    <w:rPr>
      <w:sz w:val="16"/>
    </w:rPr>
  </w:style>
  <w:style w:type="paragraph" w:customStyle="1" w:styleId="CorrespondenceRefs">
    <w:name w:val="CorrespondenceRefs"/>
    <w:basedOn w:val="Normal"/>
    <w:uiPriority w:val="99"/>
    <w:rsid w:val="00B14218"/>
  </w:style>
  <w:style w:type="paragraph" w:customStyle="1" w:styleId="CorrespondenceSubject">
    <w:name w:val="CorrespondenceSubject"/>
    <w:basedOn w:val="Normal"/>
    <w:next w:val="Normal"/>
    <w:uiPriority w:val="99"/>
    <w:rsid w:val="00B14218"/>
    <w:rPr>
      <w:b/>
    </w:rPr>
  </w:style>
  <w:style w:type="paragraph" w:styleId="Salutation">
    <w:name w:val="Salutation"/>
    <w:basedOn w:val="Normal"/>
    <w:next w:val="Normal"/>
    <w:link w:val="SalutationChar"/>
    <w:uiPriority w:val="99"/>
    <w:semiHidden/>
    <w:rsid w:val="00B14218"/>
  </w:style>
  <w:style w:type="character" w:customStyle="1" w:styleId="SalutationChar">
    <w:name w:val="Salutation Char"/>
    <w:basedOn w:val="DefaultParagraphFont"/>
    <w:link w:val="Salutation"/>
    <w:uiPriority w:val="99"/>
    <w:semiHidden/>
    <w:rsid w:val="00B14218"/>
    <w:rPr>
      <w:rFonts w:ascii="Trebuchet MS" w:hAnsi="Trebuchet MS"/>
      <w:sz w:val="20"/>
      <w:szCs w:val="20"/>
      <w:lang w:eastAsia="en-US"/>
    </w:rPr>
  </w:style>
  <w:style w:type="paragraph" w:customStyle="1" w:styleId="Schedule1">
    <w:name w:val="Schedule 1"/>
    <w:basedOn w:val="Normal"/>
    <w:next w:val="Normal"/>
    <w:uiPriority w:val="99"/>
    <w:rsid w:val="00B14218"/>
    <w:pPr>
      <w:spacing w:after="220"/>
      <w:jc w:val="center"/>
    </w:pPr>
    <w:rPr>
      <w:b/>
      <w:u w:val="single"/>
    </w:rPr>
  </w:style>
  <w:style w:type="paragraph" w:customStyle="1" w:styleId="Schedule2">
    <w:name w:val="Schedule 2"/>
    <w:basedOn w:val="Normal"/>
    <w:next w:val="BodyText"/>
    <w:uiPriority w:val="99"/>
    <w:rsid w:val="00B14218"/>
    <w:pPr>
      <w:spacing w:after="220"/>
      <w:jc w:val="center"/>
    </w:pPr>
    <w:rPr>
      <w:u w:val="single"/>
    </w:rPr>
  </w:style>
  <w:style w:type="paragraph" w:customStyle="1" w:styleId="Sig17">
    <w:name w:val="Sig17"/>
    <w:uiPriority w:val="99"/>
    <w:semiHidden/>
    <w:rsid w:val="00B14218"/>
    <w:rPr>
      <w:sz w:val="24"/>
      <w:szCs w:val="24"/>
      <w:lang w:eastAsia="en-US"/>
    </w:rPr>
  </w:style>
  <w:style w:type="paragraph" w:customStyle="1" w:styleId="Subject">
    <w:name w:val="Subject"/>
    <w:basedOn w:val="Normal"/>
    <w:next w:val="Normal"/>
    <w:uiPriority w:val="99"/>
    <w:semiHidden/>
    <w:rsid w:val="00B1421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spacing w:before="60" w:after="60"/>
      <w:textAlignment w:val="baseline"/>
    </w:pPr>
    <w:rPr>
      <w:b/>
      <w:sz w:val="28"/>
    </w:rPr>
  </w:style>
  <w:style w:type="table" w:styleId="TableGrid">
    <w:name w:val="Table Grid"/>
    <w:basedOn w:val="TableNormal"/>
    <w:uiPriority w:val="39"/>
    <w:rsid w:val="00B14218"/>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raggeTOC">
    <w:name w:val="WraggeTOC"/>
    <w:basedOn w:val="TOC1"/>
    <w:uiPriority w:val="99"/>
    <w:rsid w:val="00B14218"/>
    <w:pPr>
      <w:tabs>
        <w:tab w:val="left" w:pos="1134"/>
        <w:tab w:val="right" w:leader="dot" w:pos="8280"/>
      </w:tabs>
    </w:pPr>
    <w:rPr>
      <w:noProof/>
    </w:rPr>
  </w:style>
  <w:style w:type="paragraph" w:styleId="ListParagraph">
    <w:name w:val="List Paragraph"/>
    <w:basedOn w:val="Normal"/>
    <w:uiPriority w:val="34"/>
    <w:qFormat/>
    <w:rsid w:val="00B14218"/>
    <w:pPr>
      <w:spacing w:after="200" w:line="276" w:lineRule="auto"/>
      <w:ind w:left="720"/>
      <w:contextualSpacing/>
      <w:jc w:val="left"/>
    </w:pPr>
    <w:rPr>
      <w:rFonts w:ascii="Calibri" w:hAnsi="Calibri"/>
      <w:sz w:val="22"/>
      <w:szCs w:val="22"/>
      <w:lang w:eastAsia="en-GB"/>
    </w:rPr>
  </w:style>
  <w:style w:type="paragraph" w:customStyle="1" w:styleId="Level2">
    <w:name w:val="Level 2"/>
    <w:basedOn w:val="Normal"/>
    <w:link w:val="Level2Char"/>
    <w:uiPriority w:val="99"/>
    <w:rsid w:val="00B14218"/>
    <w:pPr>
      <w:numPr>
        <w:ilvl w:val="1"/>
        <w:numId w:val="3"/>
      </w:numPr>
      <w:adjustRightInd w:val="0"/>
      <w:spacing w:after="240"/>
      <w:outlineLvl w:val="1"/>
    </w:pPr>
    <w:rPr>
      <w:rFonts w:ascii="Arial" w:hAnsi="Arial" w:cs="Arial"/>
      <w:lang w:eastAsia="en-GB"/>
    </w:rPr>
  </w:style>
  <w:style w:type="character" w:customStyle="1" w:styleId="Level2Char">
    <w:name w:val="Level 2 Char"/>
    <w:basedOn w:val="DefaultParagraphFont"/>
    <w:link w:val="Level2"/>
    <w:uiPriority w:val="99"/>
    <w:locked/>
    <w:rsid w:val="00B14218"/>
    <w:rPr>
      <w:rFonts w:ascii="Arial" w:hAnsi="Arial" w:cs="Arial"/>
      <w:sz w:val="20"/>
      <w:szCs w:val="20"/>
    </w:rPr>
  </w:style>
  <w:style w:type="paragraph" w:customStyle="1" w:styleId="Level1">
    <w:name w:val="Level 1"/>
    <w:basedOn w:val="Normal"/>
    <w:uiPriority w:val="99"/>
    <w:qFormat/>
    <w:rsid w:val="00B14218"/>
    <w:pPr>
      <w:numPr>
        <w:numId w:val="3"/>
      </w:numPr>
      <w:adjustRightInd w:val="0"/>
      <w:spacing w:after="240"/>
      <w:outlineLvl w:val="0"/>
    </w:pPr>
    <w:rPr>
      <w:rFonts w:ascii="Arial" w:hAnsi="Arial" w:cs="Arial"/>
      <w:lang w:eastAsia="en-GB"/>
    </w:rPr>
  </w:style>
  <w:style w:type="paragraph" w:customStyle="1" w:styleId="Level3">
    <w:name w:val="Level 3"/>
    <w:basedOn w:val="Normal"/>
    <w:uiPriority w:val="99"/>
    <w:rsid w:val="00B14218"/>
    <w:pPr>
      <w:tabs>
        <w:tab w:val="num" w:pos="1702"/>
      </w:tabs>
      <w:adjustRightInd w:val="0"/>
      <w:spacing w:after="240"/>
      <w:ind w:left="1702" w:hanging="851"/>
      <w:outlineLvl w:val="2"/>
    </w:pPr>
    <w:rPr>
      <w:rFonts w:ascii="Arial" w:hAnsi="Arial" w:cs="Arial"/>
      <w:lang w:eastAsia="en-GB"/>
    </w:rPr>
  </w:style>
  <w:style w:type="paragraph" w:customStyle="1" w:styleId="Level4">
    <w:name w:val="Level 4"/>
    <w:basedOn w:val="Normal"/>
    <w:uiPriority w:val="99"/>
    <w:rsid w:val="00B14218"/>
    <w:pPr>
      <w:numPr>
        <w:ilvl w:val="3"/>
        <w:numId w:val="3"/>
      </w:numPr>
      <w:adjustRightInd w:val="0"/>
      <w:spacing w:after="240"/>
      <w:outlineLvl w:val="3"/>
    </w:pPr>
    <w:rPr>
      <w:rFonts w:ascii="Arial" w:hAnsi="Arial" w:cs="Arial"/>
      <w:lang w:eastAsia="en-GB"/>
    </w:rPr>
  </w:style>
  <w:style w:type="paragraph" w:customStyle="1" w:styleId="Level5">
    <w:name w:val="Level 5"/>
    <w:basedOn w:val="Normal"/>
    <w:uiPriority w:val="99"/>
    <w:rsid w:val="00B14218"/>
    <w:pPr>
      <w:tabs>
        <w:tab w:val="num" w:pos="3404"/>
      </w:tabs>
      <w:adjustRightInd w:val="0"/>
      <w:spacing w:after="240"/>
      <w:ind w:left="3404" w:hanging="851"/>
      <w:outlineLvl w:val="4"/>
    </w:pPr>
    <w:rPr>
      <w:rFonts w:ascii="Arial" w:hAnsi="Arial" w:cs="Arial"/>
      <w:lang w:eastAsia="en-GB"/>
    </w:rPr>
  </w:style>
  <w:style w:type="paragraph" w:customStyle="1" w:styleId="Level6">
    <w:name w:val="Level 6"/>
    <w:basedOn w:val="Normal"/>
    <w:uiPriority w:val="99"/>
    <w:rsid w:val="00B14218"/>
    <w:pPr>
      <w:tabs>
        <w:tab w:val="num" w:pos="4255"/>
      </w:tabs>
      <w:adjustRightInd w:val="0"/>
      <w:spacing w:after="240"/>
      <w:ind w:left="4255" w:hanging="851"/>
      <w:outlineLvl w:val="5"/>
    </w:pPr>
    <w:rPr>
      <w:rFonts w:ascii="Arial" w:hAnsi="Arial" w:cs="Arial"/>
      <w:lang w:eastAsia="en-GB"/>
    </w:rPr>
  </w:style>
  <w:style w:type="paragraph" w:customStyle="1" w:styleId="ssPara1">
    <w:name w:val="ssPara1"/>
    <w:basedOn w:val="Normal"/>
    <w:autoRedefine/>
    <w:uiPriority w:val="99"/>
    <w:rsid w:val="00B14218"/>
    <w:pPr>
      <w:widowControl w:val="0"/>
      <w:numPr>
        <w:ilvl w:val="1"/>
        <w:numId w:val="5"/>
      </w:numPr>
      <w:autoSpaceDE w:val="0"/>
      <w:autoSpaceDN w:val="0"/>
      <w:spacing w:before="100" w:beforeAutospacing="1" w:after="100" w:afterAutospacing="1" w:line="360" w:lineRule="auto"/>
    </w:pPr>
    <w:rPr>
      <w:rFonts w:ascii="Arial" w:hAnsi="Arial" w:cs="Arial"/>
      <w:spacing w:val="-2"/>
      <w:sz w:val="24"/>
      <w:szCs w:val="24"/>
    </w:rPr>
  </w:style>
  <w:style w:type="paragraph" w:customStyle="1" w:styleId="Level1Heading">
    <w:name w:val="Level 1 Heading"/>
    <w:basedOn w:val="Normal"/>
    <w:next w:val="Level3Number"/>
    <w:uiPriority w:val="99"/>
    <w:rsid w:val="00B14218"/>
    <w:pPr>
      <w:keepNext/>
      <w:numPr>
        <w:numId w:val="6"/>
      </w:numPr>
      <w:spacing w:before="360" w:after="200" w:line="360" w:lineRule="auto"/>
      <w:jc w:val="left"/>
      <w:outlineLvl w:val="0"/>
    </w:pPr>
    <w:rPr>
      <w:rFonts w:ascii="Arial" w:hAnsi="Arial"/>
      <w:b/>
      <w:sz w:val="22"/>
    </w:rPr>
  </w:style>
  <w:style w:type="paragraph" w:customStyle="1" w:styleId="Level3Number">
    <w:name w:val="Level 3 Number"/>
    <w:basedOn w:val="BodyText"/>
    <w:uiPriority w:val="99"/>
    <w:rsid w:val="00B14218"/>
    <w:pPr>
      <w:numPr>
        <w:ilvl w:val="2"/>
        <w:numId w:val="6"/>
      </w:numPr>
      <w:spacing w:before="360" w:after="200" w:line="360" w:lineRule="auto"/>
      <w:jc w:val="left"/>
    </w:pPr>
    <w:rPr>
      <w:rFonts w:ascii="Arial" w:hAnsi="Arial"/>
    </w:rPr>
  </w:style>
  <w:style w:type="paragraph" w:customStyle="1" w:styleId="Level2Heading">
    <w:name w:val="Level 2 Heading"/>
    <w:basedOn w:val="Normal"/>
    <w:uiPriority w:val="99"/>
    <w:rsid w:val="00B14218"/>
    <w:pPr>
      <w:keepNext/>
      <w:numPr>
        <w:ilvl w:val="1"/>
        <w:numId w:val="6"/>
      </w:numPr>
      <w:spacing w:before="360" w:after="200" w:line="360" w:lineRule="auto"/>
      <w:jc w:val="left"/>
      <w:outlineLvl w:val="1"/>
    </w:pPr>
    <w:rPr>
      <w:rFonts w:ascii="Arial" w:hAnsi="Arial"/>
      <w:b/>
      <w:lang w:eastAsia="en-GB"/>
    </w:rPr>
  </w:style>
  <w:style w:type="paragraph" w:customStyle="1" w:styleId="Level4Number">
    <w:name w:val="Level 4 Number"/>
    <w:basedOn w:val="BodyText"/>
    <w:uiPriority w:val="99"/>
    <w:rsid w:val="00B14218"/>
    <w:pPr>
      <w:tabs>
        <w:tab w:val="num" w:pos="851"/>
      </w:tabs>
      <w:spacing w:before="360" w:after="200" w:line="360" w:lineRule="auto"/>
      <w:ind w:left="851" w:hanging="851"/>
      <w:jc w:val="left"/>
    </w:pPr>
    <w:rPr>
      <w:rFonts w:ascii="Arial" w:hAnsi="Arial"/>
    </w:rPr>
  </w:style>
  <w:style w:type="paragraph" w:customStyle="1" w:styleId="Level5Number">
    <w:name w:val="Level 5 Number"/>
    <w:basedOn w:val="BodyText"/>
    <w:uiPriority w:val="99"/>
    <w:rsid w:val="00B14218"/>
    <w:pPr>
      <w:tabs>
        <w:tab w:val="num" w:pos="1418"/>
      </w:tabs>
      <w:spacing w:after="240" w:line="360" w:lineRule="auto"/>
      <w:ind w:left="1418" w:hanging="567"/>
      <w:jc w:val="left"/>
    </w:pPr>
    <w:rPr>
      <w:rFonts w:ascii="Arial" w:hAnsi="Arial"/>
    </w:rPr>
  </w:style>
  <w:style w:type="paragraph" w:customStyle="1" w:styleId="Level6Number">
    <w:name w:val="Level 6 Number"/>
    <w:basedOn w:val="BodyText"/>
    <w:uiPriority w:val="99"/>
    <w:rsid w:val="00B14218"/>
    <w:pPr>
      <w:tabs>
        <w:tab w:val="num" w:pos="1843"/>
      </w:tabs>
      <w:spacing w:after="240" w:line="360" w:lineRule="auto"/>
      <w:ind w:left="1843" w:hanging="425"/>
      <w:jc w:val="left"/>
    </w:pPr>
    <w:rPr>
      <w:rFonts w:ascii="Arial" w:hAnsi="Arial"/>
    </w:rPr>
  </w:style>
  <w:style w:type="paragraph" w:customStyle="1" w:styleId="Level7Number">
    <w:name w:val="Level 7 Number"/>
    <w:basedOn w:val="BodyText"/>
    <w:uiPriority w:val="99"/>
    <w:rsid w:val="00B14218"/>
    <w:pPr>
      <w:tabs>
        <w:tab w:val="num" w:pos="2268"/>
      </w:tabs>
      <w:spacing w:after="240" w:line="360" w:lineRule="auto"/>
      <w:ind w:left="2268" w:hanging="425"/>
      <w:jc w:val="left"/>
    </w:pPr>
    <w:rPr>
      <w:rFonts w:ascii="Arial" w:hAnsi="Arial"/>
    </w:rPr>
  </w:style>
  <w:style w:type="paragraph" w:customStyle="1" w:styleId="Level8Number">
    <w:name w:val="Level 8 Number"/>
    <w:basedOn w:val="BodyText"/>
    <w:uiPriority w:val="99"/>
    <w:rsid w:val="00B14218"/>
    <w:pPr>
      <w:tabs>
        <w:tab w:val="num" w:pos="2693"/>
      </w:tabs>
      <w:spacing w:after="240" w:line="360" w:lineRule="auto"/>
      <w:ind w:left="2693" w:hanging="425"/>
      <w:jc w:val="left"/>
    </w:pPr>
    <w:rPr>
      <w:rFonts w:ascii="Arial" w:hAnsi="Arial"/>
    </w:rPr>
  </w:style>
  <w:style w:type="paragraph" w:customStyle="1" w:styleId="ScheduleL1">
    <w:name w:val="Schedule L1"/>
    <w:basedOn w:val="Normal"/>
    <w:uiPriority w:val="99"/>
    <w:rsid w:val="00B14218"/>
    <w:pPr>
      <w:keepNext/>
      <w:numPr>
        <w:numId w:val="7"/>
      </w:numPr>
      <w:adjustRightInd w:val="0"/>
      <w:spacing w:after="240"/>
      <w:outlineLvl w:val="0"/>
    </w:pPr>
    <w:rPr>
      <w:rFonts w:ascii="Arial" w:hAnsi="Arial"/>
      <w:sz w:val="22"/>
      <w:lang w:eastAsia="zh-CN"/>
    </w:rPr>
  </w:style>
  <w:style w:type="paragraph" w:customStyle="1" w:styleId="ScheduleL2">
    <w:name w:val="Schedule L2"/>
    <w:basedOn w:val="Normal"/>
    <w:uiPriority w:val="99"/>
    <w:rsid w:val="00B14218"/>
    <w:pPr>
      <w:numPr>
        <w:ilvl w:val="1"/>
        <w:numId w:val="7"/>
      </w:numPr>
      <w:adjustRightInd w:val="0"/>
      <w:spacing w:after="240"/>
      <w:outlineLvl w:val="1"/>
    </w:pPr>
    <w:rPr>
      <w:rFonts w:ascii="Arial" w:hAnsi="Arial"/>
      <w:sz w:val="22"/>
      <w:lang w:eastAsia="zh-CN"/>
    </w:rPr>
  </w:style>
  <w:style w:type="paragraph" w:customStyle="1" w:styleId="ScheduleL3">
    <w:name w:val="Schedule L3"/>
    <w:basedOn w:val="Normal"/>
    <w:uiPriority w:val="99"/>
    <w:rsid w:val="00B14218"/>
    <w:pPr>
      <w:numPr>
        <w:ilvl w:val="2"/>
        <w:numId w:val="7"/>
      </w:numPr>
      <w:adjustRightInd w:val="0"/>
      <w:spacing w:after="240"/>
      <w:outlineLvl w:val="2"/>
    </w:pPr>
    <w:rPr>
      <w:rFonts w:ascii="Arial" w:hAnsi="Arial"/>
      <w:sz w:val="22"/>
      <w:lang w:eastAsia="zh-CN"/>
    </w:rPr>
  </w:style>
  <w:style w:type="paragraph" w:customStyle="1" w:styleId="ScheduleL4">
    <w:name w:val="Schedule L4"/>
    <w:basedOn w:val="Normal"/>
    <w:uiPriority w:val="99"/>
    <w:rsid w:val="00B14218"/>
    <w:pPr>
      <w:tabs>
        <w:tab w:val="num" w:pos="2880"/>
      </w:tabs>
      <w:adjustRightInd w:val="0"/>
      <w:spacing w:after="240"/>
      <w:ind w:left="2880" w:hanging="1080"/>
      <w:outlineLvl w:val="3"/>
    </w:pPr>
    <w:rPr>
      <w:rFonts w:ascii="Arial" w:hAnsi="Arial"/>
      <w:sz w:val="22"/>
      <w:lang w:eastAsia="zh-CN"/>
    </w:rPr>
  </w:style>
  <w:style w:type="paragraph" w:customStyle="1" w:styleId="ScheduleL5">
    <w:name w:val="Schedule L5"/>
    <w:basedOn w:val="Normal"/>
    <w:uiPriority w:val="99"/>
    <w:rsid w:val="00B14218"/>
    <w:pPr>
      <w:tabs>
        <w:tab w:val="num" w:pos="3600"/>
      </w:tabs>
      <w:adjustRightInd w:val="0"/>
      <w:spacing w:after="240"/>
      <w:ind w:left="3600" w:hanging="720"/>
      <w:outlineLvl w:val="4"/>
    </w:pPr>
    <w:rPr>
      <w:rFonts w:ascii="Times New Roman" w:hAnsi="Times New Roman"/>
      <w:sz w:val="22"/>
      <w:lang w:eastAsia="zh-CN"/>
    </w:rPr>
  </w:style>
  <w:style w:type="paragraph" w:customStyle="1" w:styleId="ScheduleL6">
    <w:name w:val="Schedule L6"/>
    <w:basedOn w:val="Normal"/>
    <w:uiPriority w:val="99"/>
    <w:rsid w:val="00B14218"/>
    <w:pPr>
      <w:tabs>
        <w:tab w:val="num" w:pos="4320"/>
      </w:tabs>
      <w:adjustRightInd w:val="0"/>
      <w:spacing w:after="240"/>
      <w:ind w:left="4320" w:hanging="720"/>
      <w:outlineLvl w:val="5"/>
    </w:pPr>
    <w:rPr>
      <w:rFonts w:ascii="Times New Roman" w:hAnsi="Times New Roman"/>
      <w:sz w:val="22"/>
      <w:lang w:eastAsia="zh-CN"/>
    </w:rPr>
  </w:style>
  <w:style w:type="paragraph" w:customStyle="1" w:styleId="ScheduleL7">
    <w:name w:val="Schedule L7"/>
    <w:basedOn w:val="Normal"/>
    <w:uiPriority w:val="99"/>
    <w:rsid w:val="00B14218"/>
    <w:pPr>
      <w:tabs>
        <w:tab w:val="num" w:pos="5040"/>
      </w:tabs>
      <w:adjustRightInd w:val="0"/>
      <w:spacing w:after="240"/>
      <w:ind w:left="5040" w:hanging="720"/>
      <w:outlineLvl w:val="6"/>
    </w:pPr>
    <w:rPr>
      <w:rFonts w:ascii="Times New Roman" w:hAnsi="Times New Roman"/>
      <w:sz w:val="22"/>
      <w:lang w:eastAsia="zh-CN"/>
    </w:rPr>
  </w:style>
  <w:style w:type="paragraph" w:customStyle="1" w:styleId="ScheduleL8">
    <w:name w:val="Schedule L8"/>
    <w:basedOn w:val="Normal"/>
    <w:uiPriority w:val="99"/>
    <w:rsid w:val="00B14218"/>
    <w:pPr>
      <w:tabs>
        <w:tab w:val="num" w:pos="5040"/>
      </w:tabs>
      <w:adjustRightInd w:val="0"/>
      <w:spacing w:after="240"/>
      <w:ind w:left="5040" w:hanging="720"/>
      <w:outlineLvl w:val="7"/>
    </w:pPr>
    <w:rPr>
      <w:rFonts w:ascii="Times New Roman" w:hAnsi="Times New Roman"/>
      <w:sz w:val="22"/>
      <w:lang w:eastAsia="zh-CN"/>
    </w:rPr>
  </w:style>
  <w:style w:type="paragraph" w:customStyle="1" w:styleId="ScheduleL9">
    <w:name w:val="Schedule L9"/>
    <w:basedOn w:val="Normal"/>
    <w:uiPriority w:val="99"/>
    <w:rsid w:val="00B14218"/>
    <w:pPr>
      <w:tabs>
        <w:tab w:val="num" w:pos="5040"/>
      </w:tabs>
      <w:adjustRightInd w:val="0"/>
      <w:spacing w:after="240"/>
      <w:ind w:left="5040" w:hanging="720"/>
      <w:outlineLvl w:val="8"/>
    </w:pPr>
    <w:rPr>
      <w:rFonts w:ascii="Times New Roman" w:hAnsi="Times New Roman"/>
      <w:sz w:val="22"/>
      <w:lang w:eastAsia="zh-CN"/>
    </w:rPr>
  </w:style>
  <w:style w:type="paragraph" w:customStyle="1" w:styleId="ClsL1">
    <w:name w:val="Cls L1"/>
    <w:basedOn w:val="Normal"/>
    <w:uiPriority w:val="99"/>
    <w:rsid w:val="00B14218"/>
    <w:pPr>
      <w:numPr>
        <w:numId w:val="8"/>
      </w:numPr>
      <w:tabs>
        <w:tab w:val="clear" w:pos="851"/>
        <w:tab w:val="num" w:pos="720"/>
      </w:tabs>
      <w:spacing w:after="220"/>
      <w:ind w:left="720" w:hanging="720"/>
      <w:outlineLvl w:val="0"/>
    </w:pPr>
    <w:rPr>
      <w:rFonts w:ascii="Times New Roman" w:eastAsia="SimSun" w:hAnsi="Times New Roman"/>
      <w:b/>
      <w:caps/>
      <w:sz w:val="22"/>
      <w:szCs w:val="22"/>
      <w:lang w:eastAsia="zh-CN"/>
    </w:rPr>
  </w:style>
  <w:style w:type="paragraph" w:customStyle="1" w:styleId="ClsL2">
    <w:name w:val="Cls L2"/>
    <w:basedOn w:val="Normal"/>
    <w:uiPriority w:val="99"/>
    <w:rsid w:val="00B14218"/>
    <w:pPr>
      <w:numPr>
        <w:ilvl w:val="1"/>
        <w:numId w:val="8"/>
      </w:numPr>
      <w:tabs>
        <w:tab w:val="clear" w:pos="851"/>
        <w:tab w:val="num" w:pos="720"/>
      </w:tabs>
      <w:spacing w:after="220"/>
      <w:ind w:left="720" w:hanging="720"/>
      <w:outlineLvl w:val="1"/>
    </w:pPr>
    <w:rPr>
      <w:rFonts w:ascii="Times New Roman" w:eastAsia="SimSun" w:hAnsi="Times New Roman"/>
      <w:sz w:val="22"/>
      <w:szCs w:val="22"/>
      <w:lang w:eastAsia="zh-CN"/>
    </w:rPr>
  </w:style>
  <w:style w:type="paragraph" w:customStyle="1" w:styleId="ClsL3">
    <w:name w:val="Cls L3"/>
    <w:basedOn w:val="Normal"/>
    <w:uiPriority w:val="99"/>
    <w:rsid w:val="00B14218"/>
    <w:pPr>
      <w:numPr>
        <w:ilvl w:val="2"/>
        <w:numId w:val="8"/>
      </w:numPr>
      <w:tabs>
        <w:tab w:val="clear" w:pos="1701"/>
        <w:tab w:val="num" w:pos="1440"/>
      </w:tabs>
      <w:spacing w:after="220"/>
      <w:ind w:left="1440" w:hanging="720"/>
      <w:outlineLvl w:val="2"/>
    </w:pPr>
    <w:rPr>
      <w:rFonts w:ascii="Times New Roman" w:eastAsia="SimSun" w:hAnsi="Times New Roman"/>
      <w:sz w:val="22"/>
      <w:szCs w:val="22"/>
      <w:lang w:eastAsia="zh-CN"/>
    </w:rPr>
  </w:style>
  <w:style w:type="paragraph" w:customStyle="1" w:styleId="ClsL4">
    <w:name w:val="Cls L4"/>
    <w:basedOn w:val="Normal"/>
    <w:uiPriority w:val="99"/>
    <w:rsid w:val="00B14218"/>
    <w:pPr>
      <w:tabs>
        <w:tab w:val="num" w:pos="2160"/>
      </w:tabs>
      <w:spacing w:after="220"/>
      <w:ind w:left="2160" w:hanging="720"/>
      <w:outlineLvl w:val="3"/>
    </w:pPr>
    <w:rPr>
      <w:rFonts w:ascii="Times New Roman" w:eastAsia="SimSun" w:hAnsi="Times New Roman"/>
      <w:sz w:val="22"/>
      <w:szCs w:val="22"/>
      <w:lang w:eastAsia="zh-CN"/>
    </w:rPr>
  </w:style>
  <w:style w:type="paragraph" w:customStyle="1" w:styleId="ClsL5">
    <w:name w:val="Cls L5"/>
    <w:basedOn w:val="Normal"/>
    <w:uiPriority w:val="99"/>
    <w:rsid w:val="00B14218"/>
    <w:pPr>
      <w:tabs>
        <w:tab w:val="num" w:pos="2835"/>
      </w:tabs>
      <w:spacing w:after="220"/>
      <w:ind w:left="2835" w:hanging="567"/>
      <w:outlineLvl w:val="4"/>
    </w:pPr>
    <w:rPr>
      <w:rFonts w:ascii="Times New Roman" w:eastAsia="SimSun" w:hAnsi="Times New Roman"/>
      <w:sz w:val="22"/>
      <w:szCs w:val="22"/>
      <w:lang w:eastAsia="zh-CN"/>
    </w:rPr>
  </w:style>
  <w:style w:type="paragraph" w:customStyle="1" w:styleId="Heading-Schedule">
    <w:name w:val="Heading - Schedule"/>
    <w:basedOn w:val="Normal"/>
    <w:uiPriority w:val="99"/>
    <w:rsid w:val="00B14218"/>
    <w:pPr>
      <w:spacing w:after="220"/>
      <w:jc w:val="center"/>
      <w:outlineLvl w:val="5"/>
    </w:pPr>
    <w:rPr>
      <w:rFonts w:ascii="Times New Roman Bold" w:eastAsia="SimSun" w:hAnsi="Times New Roman Bold"/>
      <w:b/>
      <w:caps/>
      <w:spacing w:val="20"/>
      <w:w w:val="110"/>
      <w:sz w:val="22"/>
      <w:szCs w:val="22"/>
      <w:lang w:eastAsia="zh-CN"/>
    </w:rPr>
  </w:style>
  <w:style w:type="paragraph" w:customStyle="1" w:styleId="SchL1">
    <w:name w:val="Sch L1"/>
    <w:basedOn w:val="Normal"/>
    <w:uiPriority w:val="99"/>
    <w:rsid w:val="00B14218"/>
    <w:pPr>
      <w:tabs>
        <w:tab w:val="num" w:pos="851"/>
      </w:tabs>
      <w:spacing w:after="220"/>
      <w:ind w:left="851" w:hanging="851"/>
    </w:pPr>
    <w:rPr>
      <w:rFonts w:ascii="Times New Roman Bold" w:eastAsia="SimSun" w:hAnsi="Times New Roman Bold"/>
      <w:b/>
      <w:caps/>
      <w:sz w:val="22"/>
      <w:szCs w:val="22"/>
      <w:lang w:eastAsia="zh-CN"/>
    </w:rPr>
  </w:style>
  <w:style w:type="paragraph" w:customStyle="1" w:styleId="SchL2">
    <w:name w:val="Sch L2"/>
    <w:basedOn w:val="Normal"/>
    <w:uiPriority w:val="99"/>
    <w:rsid w:val="00B14218"/>
    <w:pPr>
      <w:tabs>
        <w:tab w:val="num" w:pos="851"/>
      </w:tabs>
      <w:spacing w:after="220"/>
      <w:ind w:left="851" w:hanging="851"/>
      <w:outlineLvl w:val="7"/>
    </w:pPr>
    <w:rPr>
      <w:rFonts w:ascii="Times New Roman" w:eastAsia="SimSun" w:hAnsi="Times New Roman"/>
      <w:sz w:val="22"/>
      <w:szCs w:val="22"/>
      <w:lang w:eastAsia="zh-CN"/>
    </w:rPr>
  </w:style>
  <w:style w:type="paragraph" w:customStyle="1" w:styleId="SchL3">
    <w:name w:val="Sch L3"/>
    <w:basedOn w:val="Normal"/>
    <w:uiPriority w:val="99"/>
    <w:rsid w:val="00B14218"/>
    <w:pPr>
      <w:tabs>
        <w:tab w:val="num" w:pos="1701"/>
      </w:tabs>
      <w:spacing w:after="220"/>
      <w:ind w:left="1701" w:hanging="850"/>
      <w:outlineLvl w:val="8"/>
    </w:pPr>
    <w:rPr>
      <w:rFonts w:ascii="Times New Roman" w:eastAsia="SimSun" w:hAnsi="Times New Roman"/>
      <w:sz w:val="22"/>
      <w:szCs w:val="22"/>
      <w:lang w:eastAsia="zh-CN"/>
    </w:rPr>
  </w:style>
  <w:style w:type="paragraph" w:styleId="Revision">
    <w:name w:val="Revision"/>
    <w:hidden/>
    <w:uiPriority w:val="99"/>
    <w:semiHidden/>
    <w:rsid w:val="00B14218"/>
    <w:rPr>
      <w:rFonts w:ascii="Trebuchet MS" w:hAnsi="Trebuchet MS"/>
      <w:sz w:val="20"/>
      <w:szCs w:val="20"/>
      <w:lang w:eastAsia="en-US"/>
    </w:rPr>
  </w:style>
  <w:style w:type="character" w:customStyle="1" w:styleId="searchword1">
    <w:name w:val="searchword1"/>
    <w:basedOn w:val="DefaultParagraphFont"/>
    <w:uiPriority w:val="99"/>
    <w:rsid w:val="00B14218"/>
    <w:rPr>
      <w:rFonts w:cs="Times New Roman"/>
      <w:shd w:val="clear" w:color="auto" w:fill="FFFF00"/>
    </w:rPr>
  </w:style>
  <w:style w:type="character" w:customStyle="1" w:styleId="st1">
    <w:name w:val="st1"/>
    <w:basedOn w:val="DefaultParagraphFont"/>
    <w:rsid w:val="00B14218"/>
    <w:rPr>
      <w:rFonts w:cs="Times New Roman"/>
    </w:rPr>
  </w:style>
  <w:style w:type="character" w:customStyle="1" w:styleId="link-external">
    <w:name w:val="link-external"/>
    <w:basedOn w:val="DefaultParagraphFont"/>
    <w:uiPriority w:val="99"/>
    <w:rsid w:val="00B14218"/>
    <w:rPr>
      <w:rFonts w:cs="Times New Roman"/>
    </w:rPr>
  </w:style>
  <w:style w:type="character" w:customStyle="1" w:styleId="highlightedsearchterm">
    <w:name w:val="highlightedsearchterm"/>
    <w:basedOn w:val="DefaultParagraphFont"/>
    <w:uiPriority w:val="99"/>
    <w:rsid w:val="00B14218"/>
    <w:rPr>
      <w:rFonts w:cs="Times New Roman"/>
    </w:rPr>
  </w:style>
  <w:style w:type="character" w:customStyle="1" w:styleId="link-mailto">
    <w:name w:val="link-mailto"/>
    <w:basedOn w:val="DefaultParagraphFont"/>
    <w:uiPriority w:val="99"/>
    <w:rsid w:val="00B14218"/>
    <w:rPr>
      <w:rFonts w:cs="Times New Roman"/>
    </w:rPr>
  </w:style>
  <w:style w:type="character" w:styleId="Emphasis">
    <w:name w:val="Emphasis"/>
    <w:basedOn w:val="DefaultParagraphFont"/>
    <w:uiPriority w:val="99"/>
    <w:qFormat/>
    <w:rsid w:val="00B14218"/>
    <w:rPr>
      <w:rFonts w:cs="Times New Roman"/>
      <w:i/>
      <w:iCs/>
    </w:rPr>
  </w:style>
  <w:style w:type="character" w:customStyle="1" w:styleId="Heading1Char2">
    <w:name w:val="Heading 1 Char2"/>
    <w:aliases w:val="h1 Char2,A MAJOR/BOLD Char2,Schedheading Char2,Heading 1(Report Only) Char2,h1 chapter heading Char2,Section Heading Char2,H1 Char2,Attribute Heading 1 Char2,Roman 14 B Heading Char2,Roman 14 B Heading1 Char2,Roman 14 B Heading2 Char2"/>
    <w:basedOn w:val="DefaultParagraphFont"/>
    <w:uiPriority w:val="99"/>
    <w:locked/>
    <w:rsid w:val="00B14218"/>
    <w:rPr>
      <w:rFonts w:ascii="Cambria" w:hAnsi="Cambria" w:cs="Times New Roman"/>
      <w:b/>
      <w:bCs/>
      <w:kern w:val="32"/>
      <w:sz w:val="32"/>
      <w:szCs w:val="32"/>
      <w:lang w:eastAsia="en-US"/>
    </w:rPr>
  </w:style>
  <w:style w:type="paragraph" w:styleId="NoSpacing">
    <w:name w:val="No Spacing"/>
    <w:basedOn w:val="Normal"/>
    <w:uiPriority w:val="1"/>
    <w:qFormat/>
    <w:rsid w:val="00B14218"/>
    <w:pPr>
      <w:jc w:val="left"/>
    </w:pPr>
    <w:rPr>
      <w:rFonts w:ascii="Times New Roman" w:hAnsi="Times New Roman"/>
      <w:lang w:eastAsia="en-GB"/>
    </w:rPr>
  </w:style>
  <w:style w:type="paragraph" w:customStyle="1" w:styleId="Body">
    <w:name w:val="Body"/>
    <w:basedOn w:val="Normal"/>
    <w:uiPriority w:val="99"/>
    <w:rsid w:val="00B14218"/>
    <w:pPr>
      <w:spacing w:after="240"/>
    </w:pPr>
    <w:rPr>
      <w:rFonts w:ascii="Arial" w:hAnsi="Arial" w:cs="Arial"/>
      <w:sz w:val="22"/>
    </w:rPr>
  </w:style>
  <w:style w:type="paragraph" w:customStyle="1" w:styleId="Guidancenoteparagraphtext">
    <w:name w:val="Guidance note paragraph text"/>
    <w:basedOn w:val="MarginText"/>
    <w:link w:val="GuidancenoteparagraphtextChar"/>
    <w:uiPriority w:val="99"/>
    <w:rsid w:val="00B14218"/>
    <w:pPr>
      <w:adjustRightInd w:val="0"/>
    </w:pPr>
    <w:rPr>
      <w:rFonts w:ascii="Arial" w:eastAsia="STZhongsong" w:hAnsi="Arial"/>
      <w:b/>
      <w:i/>
      <w:color w:val="000000"/>
      <w:sz w:val="24"/>
      <w:lang w:eastAsia="zh-CN"/>
    </w:rPr>
  </w:style>
  <w:style w:type="character" w:customStyle="1" w:styleId="GuidancenoteparagraphtextChar">
    <w:name w:val="Guidance note paragraph text Char"/>
    <w:link w:val="Guidancenoteparagraphtext"/>
    <w:uiPriority w:val="99"/>
    <w:locked/>
    <w:rsid w:val="00B14218"/>
    <w:rPr>
      <w:rFonts w:ascii="Arial" w:eastAsia="STZhongsong" w:hAnsi="Arial"/>
      <w:b/>
      <w:i/>
      <w:color w:val="000000"/>
      <w:sz w:val="24"/>
      <w:szCs w:val="20"/>
      <w:lang w:eastAsia="zh-CN"/>
    </w:rPr>
  </w:style>
  <w:style w:type="paragraph" w:customStyle="1" w:styleId="Default">
    <w:name w:val="Default"/>
    <w:uiPriority w:val="99"/>
    <w:rsid w:val="00B14218"/>
    <w:pPr>
      <w:autoSpaceDE w:val="0"/>
      <w:autoSpaceDN w:val="0"/>
      <w:adjustRightInd w:val="0"/>
    </w:pPr>
    <w:rPr>
      <w:color w:val="000000"/>
      <w:sz w:val="24"/>
      <w:szCs w:val="24"/>
      <w:lang w:val="en-US" w:eastAsia="en-US"/>
    </w:rPr>
  </w:style>
  <w:style w:type="paragraph" w:customStyle="1" w:styleId="text0">
    <w:name w:val="text 0"/>
    <w:basedOn w:val="Normal"/>
    <w:link w:val="text0Char"/>
    <w:uiPriority w:val="99"/>
    <w:rsid w:val="00B14218"/>
    <w:pPr>
      <w:spacing w:before="320" w:line="320" w:lineRule="atLeast"/>
    </w:pPr>
    <w:rPr>
      <w:rFonts w:ascii="Arial" w:hAnsi="Arial"/>
      <w:sz w:val="22"/>
    </w:rPr>
  </w:style>
  <w:style w:type="character" w:customStyle="1" w:styleId="text0Char">
    <w:name w:val="text 0 Char"/>
    <w:basedOn w:val="DefaultParagraphFont"/>
    <w:link w:val="text0"/>
    <w:uiPriority w:val="99"/>
    <w:locked/>
    <w:rsid w:val="00B14218"/>
    <w:rPr>
      <w:rFonts w:ascii="Arial" w:hAnsi="Arial"/>
      <w:szCs w:val="20"/>
      <w:lang w:eastAsia="en-US"/>
    </w:rPr>
  </w:style>
  <w:style w:type="paragraph" w:customStyle="1" w:styleId="Style2">
    <w:name w:val="Style2"/>
    <w:basedOn w:val="Normal"/>
    <w:rsid w:val="00B14218"/>
    <w:pPr>
      <w:numPr>
        <w:numId w:val="10"/>
      </w:numPr>
      <w:jc w:val="left"/>
    </w:pPr>
    <w:rPr>
      <w:rFonts w:ascii="Arial" w:hAnsi="Arial"/>
      <w:sz w:val="24"/>
      <w:szCs w:val="24"/>
      <w:lang w:eastAsia="en-GB"/>
    </w:rPr>
  </w:style>
  <w:style w:type="character" w:customStyle="1" w:styleId="MarginTextChar">
    <w:name w:val="Margin Text Char"/>
    <w:link w:val="MarginText"/>
    <w:rsid w:val="00B14218"/>
    <w:rPr>
      <w:rFonts w:ascii="Trebuchet MS" w:hAnsi="Trebuchet MS"/>
      <w:szCs w:val="20"/>
      <w:lang w:eastAsia="en-US"/>
    </w:rPr>
  </w:style>
  <w:style w:type="paragraph" w:styleId="CommentSubject">
    <w:name w:val="annotation subject"/>
    <w:basedOn w:val="CommentText"/>
    <w:next w:val="CommentText"/>
    <w:link w:val="CommentSubjectChar"/>
    <w:uiPriority w:val="99"/>
    <w:semiHidden/>
    <w:unhideWhenUsed/>
    <w:rsid w:val="00B14218"/>
    <w:rPr>
      <w:b/>
      <w:bCs/>
    </w:rPr>
  </w:style>
  <w:style w:type="character" w:customStyle="1" w:styleId="CommentSubjectChar">
    <w:name w:val="Comment Subject Char"/>
    <w:basedOn w:val="CommentTextChar"/>
    <w:link w:val="CommentSubject"/>
    <w:uiPriority w:val="99"/>
    <w:semiHidden/>
    <w:rsid w:val="00B14218"/>
    <w:rPr>
      <w:rFonts w:ascii="Trebuchet MS" w:hAnsi="Trebuchet MS" w:cs="Times New Roman"/>
      <w:b/>
      <w:bCs/>
      <w:sz w:val="20"/>
      <w:szCs w:val="20"/>
      <w:lang w:val="en-GB" w:eastAsia="en-US" w:bidi="ar-SA"/>
    </w:rPr>
  </w:style>
  <w:style w:type="paragraph" w:customStyle="1" w:styleId="ClauseText">
    <w:name w:val="Clause Text"/>
    <w:basedOn w:val="BodyText"/>
    <w:rsid w:val="00B14218"/>
    <w:pPr>
      <w:overflowPunct w:val="0"/>
      <w:autoSpaceDE w:val="0"/>
      <w:autoSpaceDN w:val="0"/>
      <w:adjustRightInd w:val="0"/>
      <w:spacing w:after="0"/>
      <w:jc w:val="left"/>
      <w:textAlignment w:val="baseline"/>
    </w:pPr>
    <w:rPr>
      <w:rFonts w:ascii="Times New Roman" w:hAnsi="Times New Roman"/>
      <w:sz w:val="22"/>
    </w:rPr>
  </w:style>
  <w:style w:type="table" w:styleId="LightShading-Accent1">
    <w:name w:val="Light Shading Accent 1"/>
    <w:basedOn w:val="TableNormal"/>
    <w:uiPriority w:val="60"/>
    <w:rsid w:val="00B77B98"/>
    <w:rPr>
      <w:rFonts w:asciiTheme="minorHAnsi" w:eastAsiaTheme="minorEastAsia" w:hAnsiTheme="minorHAnsi" w:cstheme="minorBidi"/>
      <w:color w:val="365F91" w:themeColor="accent1" w:themeShade="BF"/>
      <w:lang w:val="en-US" w:eastAsia="zh-TW"/>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customStyle="1" w:styleId="Style1">
    <w:name w:val="Style1"/>
    <w:basedOn w:val="Normal"/>
    <w:rsid w:val="00F56301"/>
    <w:pPr>
      <w:tabs>
        <w:tab w:val="num" w:pos="0"/>
      </w:tabs>
      <w:autoSpaceDE w:val="0"/>
      <w:autoSpaceDN w:val="0"/>
      <w:adjustRightInd w:val="0"/>
      <w:spacing w:after="240" w:line="288" w:lineRule="auto"/>
      <w:ind w:left="720" w:hanging="720"/>
    </w:pPr>
    <w:rPr>
      <w:rFonts w:ascii="Arial" w:eastAsiaTheme="minorEastAsia" w:hAnsi="Arial"/>
      <w:lang w:eastAsia="en-GB"/>
    </w:rPr>
  </w:style>
  <w:style w:type="paragraph" w:customStyle="1" w:styleId="Style3">
    <w:name w:val="Style3"/>
    <w:basedOn w:val="Normal"/>
    <w:rsid w:val="00F56301"/>
    <w:pPr>
      <w:tabs>
        <w:tab w:val="num" w:pos="0"/>
      </w:tabs>
      <w:autoSpaceDE w:val="0"/>
      <w:autoSpaceDN w:val="0"/>
      <w:adjustRightInd w:val="0"/>
      <w:spacing w:after="240" w:line="288" w:lineRule="auto"/>
      <w:ind w:left="720" w:hanging="720"/>
    </w:pPr>
    <w:rPr>
      <w:rFonts w:ascii="Arial" w:eastAsiaTheme="minorEastAsia" w:hAnsi="Arial"/>
      <w:lang w:eastAsia="en-GB"/>
    </w:rPr>
  </w:style>
  <w:style w:type="paragraph" w:customStyle="1" w:styleId="AgtLevel1Heading">
    <w:name w:val="Agt/Level1 Heading"/>
    <w:basedOn w:val="Normal"/>
    <w:rsid w:val="00F56301"/>
    <w:pPr>
      <w:keepNext/>
      <w:numPr>
        <w:numId w:val="22"/>
      </w:numPr>
      <w:autoSpaceDE w:val="0"/>
      <w:autoSpaceDN w:val="0"/>
      <w:adjustRightInd w:val="0"/>
      <w:spacing w:after="240" w:line="288" w:lineRule="auto"/>
    </w:pPr>
    <w:rPr>
      <w:rFonts w:ascii="Arial" w:eastAsiaTheme="minorEastAsia" w:hAnsi="Arial"/>
      <w:b/>
      <w:lang w:eastAsia="en-GB"/>
    </w:rPr>
  </w:style>
  <w:style w:type="paragraph" w:customStyle="1" w:styleId="AgtLevel2">
    <w:name w:val="Agt/Level2"/>
    <w:basedOn w:val="Normal"/>
    <w:rsid w:val="00F56301"/>
    <w:pPr>
      <w:numPr>
        <w:ilvl w:val="1"/>
        <w:numId w:val="22"/>
      </w:numPr>
      <w:autoSpaceDE w:val="0"/>
      <w:autoSpaceDN w:val="0"/>
      <w:adjustRightInd w:val="0"/>
      <w:spacing w:after="240" w:line="288" w:lineRule="auto"/>
    </w:pPr>
    <w:rPr>
      <w:rFonts w:ascii="Arial" w:eastAsiaTheme="minorEastAsia" w:hAnsi="Arial"/>
      <w:lang w:eastAsia="en-GB"/>
    </w:rPr>
  </w:style>
  <w:style w:type="paragraph" w:customStyle="1" w:styleId="AgtLevel3">
    <w:name w:val="Agt/Level3"/>
    <w:basedOn w:val="Normal"/>
    <w:rsid w:val="00F56301"/>
    <w:pPr>
      <w:numPr>
        <w:ilvl w:val="2"/>
        <w:numId w:val="22"/>
      </w:numPr>
      <w:autoSpaceDE w:val="0"/>
      <w:autoSpaceDN w:val="0"/>
      <w:adjustRightInd w:val="0"/>
      <w:spacing w:after="240" w:line="288" w:lineRule="auto"/>
    </w:pPr>
    <w:rPr>
      <w:rFonts w:ascii="Arial" w:eastAsiaTheme="minorEastAsia" w:hAnsi="Arial"/>
      <w:lang w:eastAsia="en-GB"/>
    </w:rPr>
  </w:style>
  <w:style w:type="paragraph" w:customStyle="1" w:styleId="AgtLevel4">
    <w:name w:val="Agt/Level4"/>
    <w:basedOn w:val="Normal"/>
    <w:rsid w:val="00F56301"/>
    <w:pPr>
      <w:numPr>
        <w:ilvl w:val="3"/>
        <w:numId w:val="22"/>
      </w:numPr>
      <w:autoSpaceDE w:val="0"/>
      <w:autoSpaceDN w:val="0"/>
      <w:adjustRightInd w:val="0"/>
      <w:spacing w:after="240" w:line="288" w:lineRule="auto"/>
    </w:pPr>
    <w:rPr>
      <w:rFonts w:ascii="Arial" w:eastAsiaTheme="minorEastAsia" w:hAnsi="Arial"/>
      <w:lang w:eastAsia="en-GB"/>
    </w:rPr>
  </w:style>
  <w:style w:type="paragraph" w:customStyle="1" w:styleId="AgtLevel5">
    <w:name w:val="Agt/Level5"/>
    <w:basedOn w:val="Normal"/>
    <w:rsid w:val="00F56301"/>
    <w:pPr>
      <w:numPr>
        <w:ilvl w:val="4"/>
        <w:numId w:val="22"/>
      </w:numPr>
      <w:autoSpaceDE w:val="0"/>
      <w:autoSpaceDN w:val="0"/>
      <w:adjustRightInd w:val="0"/>
      <w:spacing w:after="240" w:line="288" w:lineRule="auto"/>
    </w:pPr>
    <w:rPr>
      <w:rFonts w:ascii="Arial" w:eastAsiaTheme="minorEastAsia" w:hAnsi="Arial"/>
      <w:lang w:eastAsia="en-GB"/>
    </w:rPr>
  </w:style>
  <w:style w:type="paragraph" w:customStyle="1" w:styleId="AgtLevel6">
    <w:name w:val="Agt/Level6"/>
    <w:basedOn w:val="Normal"/>
    <w:rsid w:val="00F56301"/>
    <w:pPr>
      <w:numPr>
        <w:ilvl w:val="5"/>
        <w:numId w:val="22"/>
      </w:numPr>
      <w:autoSpaceDE w:val="0"/>
      <w:autoSpaceDN w:val="0"/>
      <w:adjustRightInd w:val="0"/>
      <w:spacing w:after="240" w:line="288" w:lineRule="auto"/>
    </w:pPr>
    <w:rPr>
      <w:rFonts w:ascii="Arial" w:eastAsiaTheme="minorEastAsia" w:hAnsi="Arial"/>
      <w:lang w:eastAsia="en-GB"/>
    </w:rPr>
  </w:style>
  <w:style w:type="paragraph" w:customStyle="1" w:styleId="AgtLevel7">
    <w:name w:val="Agt/Level7"/>
    <w:basedOn w:val="Normal"/>
    <w:rsid w:val="00F56301"/>
    <w:pPr>
      <w:numPr>
        <w:ilvl w:val="6"/>
        <w:numId w:val="22"/>
      </w:numPr>
      <w:autoSpaceDE w:val="0"/>
      <w:autoSpaceDN w:val="0"/>
      <w:adjustRightInd w:val="0"/>
      <w:spacing w:after="240" w:line="288" w:lineRule="auto"/>
    </w:pPr>
    <w:rPr>
      <w:rFonts w:ascii="Arial" w:eastAsiaTheme="minorEastAsia" w:hAnsi="Arial"/>
      <w:lang w:eastAsia="en-GB"/>
    </w:rPr>
  </w:style>
  <w:style w:type="paragraph" w:customStyle="1" w:styleId="AgtLevel8">
    <w:name w:val="Agt/Level8"/>
    <w:basedOn w:val="Normal"/>
    <w:rsid w:val="00F56301"/>
    <w:pPr>
      <w:numPr>
        <w:ilvl w:val="7"/>
        <w:numId w:val="22"/>
      </w:numPr>
      <w:autoSpaceDE w:val="0"/>
      <w:autoSpaceDN w:val="0"/>
      <w:adjustRightInd w:val="0"/>
      <w:spacing w:after="240" w:line="288" w:lineRule="auto"/>
    </w:pPr>
    <w:rPr>
      <w:rFonts w:ascii="Arial" w:eastAsiaTheme="minorEastAsia" w:hAnsi="Arial"/>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852849">
      <w:bodyDiv w:val="1"/>
      <w:marLeft w:val="0"/>
      <w:marRight w:val="0"/>
      <w:marTop w:val="0"/>
      <w:marBottom w:val="0"/>
      <w:divBdr>
        <w:top w:val="none" w:sz="0" w:space="0" w:color="auto"/>
        <w:left w:val="none" w:sz="0" w:space="0" w:color="auto"/>
        <w:bottom w:val="none" w:sz="0" w:space="0" w:color="auto"/>
        <w:right w:val="none" w:sz="0" w:space="0" w:color="auto"/>
      </w:divBdr>
    </w:div>
    <w:div w:id="136579706">
      <w:bodyDiv w:val="1"/>
      <w:marLeft w:val="0"/>
      <w:marRight w:val="0"/>
      <w:marTop w:val="0"/>
      <w:marBottom w:val="0"/>
      <w:divBdr>
        <w:top w:val="none" w:sz="0" w:space="0" w:color="auto"/>
        <w:left w:val="none" w:sz="0" w:space="0" w:color="auto"/>
        <w:bottom w:val="none" w:sz="0" w:space="0" w:color="auto"/>
        <w:right w:val="none" w:sz="0" w:space="0" w:color="auto"/>
      </w:divBdr>
      <w:divsChild>
        <w:div w:id="315572249">
          <w:marLeft w:val="0"/>
          <w:marRight w:val="0"/>
          <w:marTop w:val="0"/>
          <w:marBottom w:val="0"/>
          <w:divBdr>
            <w:top w:val="none" w:sz="0" w:space="0" w:color="auto"/>
            <w:left w:val="none" w:sz="0" w:space="0" w:color="auto"/>
            <w:bottom w:val="none" w:sz="0" w:space="0" w:color="auto"/>
            <w:right w:val="none" w:sz="0" w:space="0" w:color="auto"/>
          </w:divBdr>
          <w:divsChild>
            <w:div w:id="452133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1982593">
      <w:bodyDiv w:val="1"/>
      <w:marLeft w:val="0"/>
      <w:marRight w:val="0"/>
      <w:marTop w:val="0"/>
      <w:marBottom w:val="0"/>
      <w:divBdr>
        <w:top w:val="none" w:sz="0" w:space="0" w:color="auto"/>
        <w:left w:val="none" w:sz="0" w:space="0" w:color="auto"/>
        <w:bottom w:val="none" w:sz="0" w:space="0" w:color="auto"/>
        <w:right w:val="none" w:sz="0" w:space="0" w:color="auto"/>
      </w:divBdr>
    </w:div>
    <w:div w:id="349911268">
      <w:bodyDiv w:val="1"/>
      <w:marLeft w:val="0"/>
      <w:marRight w:val="0"/>
      <w:marTop w:val="0"/>
      <w:marBottom w:val="0"/>
      <w:divBdr>
        <w:top w:val="none" w:sz="0" w:space="0" w:color="auto"/>
        <w:left w:val="none" w:sz="0" w:space="0" w:color="auto"/>
        <w:bottom w:val="none" w:sz="0" w:space="0" w:color="auto"/>
        <w:right w:val="none" w:sz="0" w:space="0" w:color="auto"/>
      </w:divBdr>
      <w:divsChild>
        <w:div w:id="1916469882">
          <w:marLeft w:val="0"/>
          <w:marRight w:val="0"/>
          <w:marTop w:val="75"/>
          <w:marBottom w:val="75"/>
          <w:divBdr>
            <w:top w:val="none" w:sz="0" w:space="0" w:color="auto"/>
            <w:left w:val="none" w:sz="0" w:space="0" w:color="auto"/>
            <w:bottom w:val="none" w:sz="0" w:space="0" w:color="auto"/>
            <w:right w:val="none" w:sz="0" w:space="0" w:color="auto"/>
          </w:divBdr>
          <w:divsChild>
            <w:div w:id="1125663455">
              <w:marLeft w:val="75"/>
              <w:marRight w:val="75"/>
              <w:marTop w:val="0"/>
              <w:marBottom w:val="0"/>
              <w:divBdr>
                <w:top w:val="single" w:sz="6" w:space="8" w:color="333366"/>
                <w:left w:val="single" w:sz="6" w:space="8" w:color="333366"/>
                <w:bottom w:val="single" w:sz="6" w:space="8" w:color="333366"/>
                <w:right w:val="single" w:sz="6" w:space="8" w:color="333366"/>
              </w:divBdr>
              <w:divsChild>
                <w:div w:id="2144955428">
                  <w:marLeft w:val="5"/>
                  <w:marRight w:val="5"/>
                  <w:marTop w:val="2"/>
                  <w:marBottom w:val="2"/>
                  <w:divBdr>
                    <w:top w:val="none" w:sz="0" w:space="0" w:color="auto"/>
                    <w:left w:val="none" w:sz="0" w:space="0" w:color="auto"/>
                    <w:bottom w:val="none" w:sz="0" w:space="0" w:color="auto"/>
                    <w:right w:val="none" w:sz="0" w:space="0" w:color="auto"/>
                  </w:divBdr>
                  <w:divsChild>
                    <w:div w:id="2105757047">
                      <w:marLeft w:val="0"/>
                      <w:marRight w:val="0"/>
                      <w:marTop w:val="0"/>
                      <w:marBottom w:val="0"/>
                      <w:divBdr>
                        <w:top w:val="none" w:sz="0" w:space="0" w:color="auto"/>
                        <w:left w:val="none" w:sz="0" w:space="0" w:color="auto"/>
                        <w:bottom w:val="none" w:sz="0" w:space="0" w:color="auto"/>
                        <w:right w:val="none" w:sz="0" w:space="0" w:color="auto"/>
                      </w:divBdr>
                      <w:divsChild>
                        <w:div w:id="1605073451">
                          <w:marLeft w:val="39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16832283">
      <w:bodyDiv w:val="1"/>
      <w:marLeft w:val="0"/>
      <w:marRight w:val="0"/>
      <w:marTop w:val="0"/>
      <w:marBottom w:val="0"/>
      <w:divBdr>
        <w:top w:val="none" w:sz="0" w:space="0" w:color="auto"/>
        <w:left w:val="none" w:sz="0" w:space="0" w:color="auto"/>
        <w:bottom w:val="none" w:sz="0" w:space="0" w:color="auto"/>
        <w:right w:val="none" w:sz="0" w:space="0" w:color="auto"/>
      </w:divBdr>
    </w:div>
    <w:div w:id="436222147">
      <w:bodyDiv w:val="1"/>
      <w:marLeft w:val="0"/>
      <w:marRight w:val="0"/>
      <w:marTop w:val="0"/>
      <w:marBottom w:val="0"/>
      <w:divBdr>
        <w:top w:val="none" w:sz="0" w:space="0" w:color="auto"/>
        <w:left w:val="none" w:sz="0" w:space="0" w:color="auto"/>
        <w:bottom w:val="none" w:sz="0" w:space="0" w:color="auto"/>
        <w:right w:val="none" w:sz="0" w:space="0" w:color="auto"/>
      </w:divBdr>
    </w:div>
    <w:div w:id="468013497">
      <w:bodyDiv w:val="1"/>
      <w:marLeft w:val="0"/>
      <w:marRight w:val="0"/>
      <w:marTop w:val="0"/>
      <w:marBottom w:val="0"/>
      <w:divBdr>
        <w:top w:val="none" w:sz="0" w:space="0" w:color="auto"/>
        <w:left w:val="none" w:sz="0" w:space="0" w:color="auto"/>
        <w:bottom w:val="none" w:sz="0" w:space="0" w:color="auto"/>
        <w:right w:val="none" w:sz="0" w:space="0" w:color="auto"/>
      </w:divBdr>
      <w:divsChild>
        <w:div w:id="1964073164">
          <w:marLeft w:val="0"/>
          <w:marRight w:val="0"/>
          <w:marTop w:val="0"/>
          <w:marBottom w:val="0"/>
          <w:divBdr>
            <w:top w:val="none" w:sz="0" w:space="0" w:color="auto"/>
            <w:left w:val="none" w:sz="0" w:space="0" w:color="auto"/>
            <w:bottom w:val="none" w:sz="0" w:space="0" w:color="auto"/>
            <w:right w:val="none" w:sz="0" w:space="0" w:color="auto"/>
          </w:divBdr>
        </w:div>
      </w:divsChild>
    </w:div>
    <w:div w:id="522666153">
      <w:bodyDiv w:val="1"/>
      <w:marLeft w:val="0"/>
      <w:marRight w:val="0"/>
      <w:marTop w:val="0"/>
      <w:marBottom w:val="0"/>
      <w:divBdr>
        <w:top w:val="none" w:sz="0" w:space="0" w:color="auto"/>
        <w:left w:val="none" w:sz="0" w:space="0" w:color="auto"/>
        <w:bottom w:val="none" w:sz="0" w:space="0" w:color="auto"/>
        <w:right w:val="none" w:sz="0" w:space="0" w:color="auto"/>
      </w:divBdr>
      <w:divsChild>
        <w:div w:id="1772697254">
          <w:marLeft w:val="0"/>
          <w:marRight w:val="0"/>
          <w:marTop w:val="0"/>
          <w:marBottom w:val="0"/>
          <w:divBdr>
            <w:top w:val="none" w:sz="0" w:space="0" w:color="auto"/>
            <w:left w:val="none" w:sz="0" w:space="0" w:color="auto"/>
            <w:bottom w:val="none" w:sz="0" w:space="0" w:color="auto"/>
            <w:right w:val="none" w:sz="0" w:space="0" w:color="auto"/>
          </w:divBdr>
          <w:divsChild>
            <w:div w:id="906691096">
              <w:marLeft w:val="0"/>
              <w:marRight w:val="0"/>
              <w:marTop w:val="0"/>
              <w:marBottom w:val="0"/>
              <w:divBdr>
                <w:top w:val="none" w:sz="0" w:space="0" w:color="auto"/>
                <w:left w:val="single" w:sz="6" w:space="0" w:color="E4E4E4"/>
                <w:bottom w:val="none" w:sz="0" w:space="0" w:color="auto"/>
                <w:right w:val="none" w:sz="0" w:space="0" w:color="auto"/>
              </w:divBdr>
              <w:divsChild>
                <w:div w:id="796290611">
                  <w:marLeft w:val="0"/>
                  <w:marRight w:val="0"/>
                  <w:marTop w:val="0"/>
                  <w:marBottom w:val="0"/>
                  <w:divBdr>
                    <w:top w:val="none" w:sz="0" w:space="0" w:color="auto"/>
                    <w:left w:val="none" w:sz="0" w:space="0" w:color="auto"/>
                    <w:bottom w:val="none" w:sz="0" w:space="0" w:color="auto"/>
                    <w:right w:val="none" w:sz="0" w:space="0" w:color="auto"/>
                  </w:divBdr>
                  <w:divsChild>
                    <w:div w:id="1808817176">
                      <w:marLeft w:val="0"/>
                      <w:marRight w:val="0"/>
                      <w:marTop w:val="0"/>
                      <w:marBottom w:val="0"/>
                      <w:divBdr>
                        <w:top w:val="none" w:sz="0" w:space="0" w:color="auto"/>
                        <w:left w:val="none" w:sz="0" w:space="0" w:color="auto"/>
                        <w:bottom w:val="none" w:sz="0" w:space="0" w:color="auto"/>
                        <w:right w:val="none" w:sz="0" w:space="0" w:color="auto"/>
                      </w:divBdr>
                      <w:divsChild>
                        <w:div w:id="716009089">
                          <w:marLeft w:val="0"/>
                          <w:marRight w:val="0"/>
                          <w:marTop w:val="0"/>
                          <w:marBottom w:val="0"/>
                          <w:divBdr>
                            <w:top w:val="none" w:sz="0" w:space="0" w:color="auto"/>
                            <w:left w:val="none" w:sz="0" w:space="0" w:color="auto"/>
                            <w:bottom w:val="none" w:sz="0" w:space="0" w:color="auto"/>
                            <w:right w:val="none" w:sz="0" w:space="0" w:color="auto"/>
                          </w:divBdr>
                          <w:divsChild>
                            <w:div w:id="834806250">
                              <w:marLeft w:val="0"/>
                              <w:marRight w:val="0"/>
                              <w:marTop w:val="210"/>
                              <w:marBottom w:val="0"/>
                              <w:divBdr>
                                <w:top w:val="none" w:sz="0" w:space="0" w:color="auto"/>
                                <w:left w:val="none" w:sz="0" w:space="0" w:color="auto"/>
                                <w:bottom w:val="none" w:sz="0" w:space="0" w:color="auto"/>
                                <w:right w:val="none" w:sz="0" w:space="0" w:color="auto"/>
                              </w:divBdr>
                              <w:divsChild>
                                <w:div w:id="1758208998">
                                  <w:marLeft w:val="0"/>
                                  <w:marRight w:val="0"/>
                                  <w:marTop w:val="0"/>
                                  <w:marBottom w:val="0"/>
                                  <w:divBdr>
                                    <w:top w:val="none" w:sz="0" w:space="0" w:color="auto"/>
                                    <w:left w:val="none" w:sz="0" w:space="0" w:color="auto"/>
                                    <w:bottom w:val="none" w:sz="0" w:space="0" w:color="auto"/>
                                    <w:right w:val="none" w:sz="0" w:space="0" w:color="auto"/>
                                  </w:divBdr>
                                  <w:divsChild>
                                    <w:div w:id="1890337643">
                                      <w:marLeft w:val="105"/>
                                      <w:marRight w:val="0"/>
                                      <w:marTop w:val="0"/>
                                      <w:marBottom w:val="0"/>
                                      <w:divBdr>
                                        <w:top w:val="none" w:sz="0" w:space="0" w:color="auto"/>
                                        <w:left w:val="none" w:sz="0" w:space="0" w:color="auto"/>
                                        <w:bottom w:val="none" w:sz="0" w:space="0" w:color="auto"/>
                                        <w:right w:val="none" w:sz="0" w:space="0" w:color="auto"/>
                                      </w:divBdr>
                                      <w:divsChild>
                                        <w:div w:id="1146777424">
                                          <w:marLeft w:val="105"/>
                                          <w:marRight w:val="0"/>
                                          <w:marTop w:val="0"/>
                                          <w:marBottom w:val="0"/>
                                          <w:divBdr>
                                            <w:top w:val="none" w:sz="0" w:space="0" w:color="auto"/>
                                            <w:left w:val="none" w:sz="0" w:space="0" w:color="auto"/>
                                            <w:bottom w:val="none" w:sz="0" w:space="0" w:color="auto"/>
                                            <w:right w:val="none" w:sz="0" w:space="0" w:color="auto"/>
                                          </w:divBdr>
                                          <w:divsChild>
                                            <w:div w:id="1794515168">
                                              <w:marLeft w:val="105"/>
                                              <w:marRight w:val="0"/>
                                              <w:marTop w:val="0"/>
                                              <w:marBottom w:val="0"/>
                                              <w:divBdr>
                                                <w:top w:val="none" w:sz="0" w:space="0" w:color="auto"/>
                                                <w:left w:val="none" w:sz="0" w:space="0" w:color="auto"/>
                                                <w:bottom w:val="none" w:sz="0" w:space="0" w:color="auto"/>
                                                <w:right w:val="none" w:sz="0" w:space="0" w:color="auto"/>
                                              </w:divBdr>
                                              <w:divsChild>
                                                <w:div w:id="181557921">
                                                  <w:marLeft w:val="10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39981266">
      <w:bodyDiv w:val="1"/>
      <w:marLeft w:val="0"/>
      <w:marRight w:val="0"/>
      <w:marTop w:val="0"/>
      <w:marBottom w:val="0"/>
      <w:divBdr>
        <w:top w:val="none" w:sz="0" w:space="0" w:color="auto"/>
        <w:left w:val="none" w:sz="0" w:space="0" w:color="auto"/>
        <w:bottom w:val="none" w:sz="0" w:space="0" w:color="auto"/>
        <w:right w:val="none" w:sz="0" w:space="0" w:color="auto"/>
      </w:divBdr>
    </w:div>
    <w:div w:id="795217206">
      <w:bodyDiv w:val="1"/>
      <w:marLeft w:val="0"/>
      <w:marRight w:val="0"/>
      <w:marTop w:val="0"/>
      <w:marBottom w:val="0"/>
      <w:divBdr>
        <w:top w:val="none" w:sz="0" w:space="0" w:color="auto"/>
        <w:left w:val="none" w:sz="0" w:space="0" w:color="auto"/>
        <w:bottom w:val="none" w:sz="0" w:space="0" w:color="auto"/>
        <w:right w:val="none" w:sz="0" w:space="0" w:color="auto"/>
      </w:divBdr>
    </w:div>
    <w:div w:id="975908913">
      <w:bodyDiv w:val="1"/>
      <w:marLeft w:val="0"/>
      <w:marRight w:val="0"/>
      <w:marTop w:val="0"/>
      <w:marBottom w:val="0"/>
      <w:divBdr>
        <w:top w:val="none" w:sz="0" w:space="0" w:color="auto"/>
        <w:left w:val="none" w:sz="0" w:space="0" w:color="auto"/>
        <w:bottom w:val="none" w:sz="0" w:space="0" w:color="auto"/>
        <w:right w:val="none" w:sz="0" w:space="0" w:color="auto"/>
      </w:divBdr>
    </w:div>
    <w:div w:id="1095636204">
      <w:bodyDiv w:val="1"/>
      <w:marLeft w:val="0"/>
      <w:marRight w:val="0"/>
      <w:marTop w:val="0"/>
      <w:marBottom w:val="0"/>
      <w:divBdr>
        <w:top w:val="none" w:sz="0" w:space="0" w:color="auto"/>
        <w:left w:val="none" w:sz="0" w:space="0" w:color="auto"/>
        <w:bottom w:val="none" w:sz="0" w:space="0" w:color="auto"/>
        <w:right w:val="none" w:sz="0" w:space="0" w:color="auto"/>
      </w:divBdr>
    </w:div>
    <w:div w:id="1185633158">
      <w:bodyDiv w:val="1"/>
      <w:marLeft w:val="0"/>
      <w:marRight w:val="0"/>
      <w:marTop w:val="0"/>
      <w:marBottom w:val="0"/>
      <w:divBdr>
        <w:top w:val="none" w:sz="0" w:space="0" w:color="auto"/>
        <w:left w:val="none" w:sz="0" w:space="0" w:color="auto"/>
        <w:bottom w:val="none" w:sz="0" w:space="0" w:color="auto"/>
        <w:right w:val="none" w:sz="0" w:space="0" w:color="auto"/>
      </w:divBdr>
    </w:div>
    <w:div w:id="1230264599">
      <w:bodyDiv w:val="1"/>
      <w:marLeft w:val="0"/>
      <w:marRight w:val="0"/>
      <w:marTop w:val="0"/>
      <w:marBottom w:val="0"/>
      <w:divBdr>
        <w:top w:val="none" w:sz="0" w:space="0" w:color="auto"/>
        <w:left w:val="none" w:sz="0" w:space="0" w:color="auto"/>
        <w:bottom w:val="none" w:sz="0" w:space="0" w:color="auto"/>
        <w:right w:val="none" w:sz="0" w:space="0" w:color="auto"/>
      </w:divBdr>
    </w:div>
    <w:div w:id="1245139550">
      <w:bodyDiv w:val="1"/>
      <w:marLeft w:val="0"/>
      <w:marRight w:val="0"/>
      <w:marTop w:val="0"/>
      <w:marBottom w:val="0"/>
      <w:divBdr>
        <w:top w:val="none" w:sz="0" w:space="0" w:color="auto"/>
        <w:left w:val="none" w:sz="0" w:space="0" w:color="auto"/>
        <w:bottom w:val="none" w:sz="0" w:space="0" w:color="auto"/>
        <w:right w:val="none" w:sz="0" w:space="0" w:color="auto"/>
      </w:divBdr>
    </w:div>
    <w:div w:id="1328509271">
      <w:bodyDiv w:val="1"/>
      <w:marLeft w:val="0"/>
      <w:marRight w:val="0"/>
      <w:marTop w:val="0"/>
      <w:marBottom w:val="0"/>
      <w:divBdr>
        <w:top w:val="none" w:sz="0" w:space="0" w:color="auto"/>
        <w:left w:val="none" w:sz="0" w:space="0" w:color="auto"/>
        <w:bottom w:val="none" w:sz="0" w:space="0" w:color="auto"/>
        <w:right w:val="none" w:sz="0" w:space="0" w:color="auto"/>
      </w:divBdr>
      <w:divsChild>
        <w:div w:id="566844768">
          <w:marLeft w:val="0"/>
          <w:marRight w:val="0"/>
          <w:marTop w:val="0"/>
          <w:marBottom w:val="0"/>
          <w:divBdr>
            <w:top w:val="none" w:sz="0" w:space="0" w:color="auto"/>
            <w:left w:val="none" w:sz="0" w:space="0" w:color="auto"/>
            <w:bottom w:val="none" w:sz="0" w:space="0" w:color="auto"/>
            <w:right w:val="none" w:sz="0" w:space="0" w:color="auto"/>
          </w:divBdr>
        </w:div>
      </w:divsChild>
    </w:div>
    <w:div w:id="1447851043">
      <w:bodyDiv w:val="1"/>
      <w:marLeft w:val="0"/>
      <w:marRight w:val="0"/>
      <w:marTop w:val="0"/>
      <w:marBottom w:val="0"/>
      <w:divBdr>
        <w:top w:val="none" w:sz="0" w:space="0" w:color="auto"/>
        <w:left w:val="none" w:sz="0" w:space="0" w:color="auto"/>
        <w:bottom w:val="none" w:sz="0" w:space="0" w:color="auto"/>
        <w:right w:val="none" w:sz="0" w:space="0" w:color="auto"/>
      </w:divBdr>
    </w:div>
    <w:div w:id="1488401387">
      <w:bodyDiv w:val="1"/>
      <w:marLeft w:val="0"/>
      <w:marRight w:val="0"/>
      <w:marTop w:val="0"/>
      <w:marBottom w:val="0"/>
      <w:divBdr>
        <w:top w:val="none" w:sz="0" w:space="0" w:color="auto"/>
        <w:left w:val="none" w:sz="0" w:space="0" w:color="auto"/>
        <w:bottom w:val="none" w:sz="0" w:space="0" w:color="auto"/>
        <w:right w:val="none" w:sz="0" w:space="0" w:color="auto"/>
      </w:divBdr>
    </w:div>
    <w:div w:id="1539203118">
      <w:bodyDiv w:val="1"/>
      <w:marLeft w:val="0"/>
      <w:marRight w:val="0"/>
      <w:marTop w:val="0"/>
      <w:marBottom w:val="0"/>
      <w:divBdr>
        <w:top w:val="none" w:sz="0" w:space="0" w:color="auto"/>
        <w:left w:val="none" w:sz="0" w:space="0" w:color="auto"/>
        <w:bottom w:val="none" w:sz="0" w:space="0" w:color="auto"/>
        <w:right w:val="none" w:sz="0" w:space="0" w:color="auto"/>
      </w:divBdr>
    </w:div>
    <w:div w:id="1631015628">
      <w:bodyDiv w:val="1"/>
      <w:marLeft w:val="0"/>
      <w:marRight w:val="0"/>
      <w:marTop w:val="0"/>
      <w:marBottom w:val="0"/>
      <w:divBdr>
        <w:top w:val="none" w:sz="0" w:space="0" w:color="auto"/>
        <w:left w:val="none" w:sz="0" w:space="0" w:color="auto"/>
        <w:bottom w:val="none" w:sz="0" w:space="0" w:color="auto"/>
        <w:right w:val="none" w:sz="0" w:space="0" w:color="auto"/>
      </w:divBdr>
    </w:div>
    <w:div w:id="1707638087">
      <w:bodyDiv w:val="1"/>
      <w:marLeft w:val="0"/>
      <w:marRight w:val="0"/>
      <w:marTop w:val="0"/>
      <w:marBottom w:val="0"/>
      <w:divBdr>
        <w:top w:val="none" w:sz="0" w:space="0" w:color="auto"/>
        <w:left w:val="none" w:sz="0" w:space="0" w:color="auto"/>
        <w:bottom w:val="none" w:sz="0" w:space="0" w:color="auto"/>
        <w:right w:val="none" w:sz="0" w:space="0" w:color="auto"/>
      </w:divBdr>
    </w:div>
    <w:div w:id="1778014963">
      <w:bodyDiv w:val="1"/>
      <w:marLeft w:val="0"/>
      <w:marRight w:val="0"/>
      <w:marTop w:val="0"/>
      <w:marBottom w:val="0"/>
      <w:divBdr>
        <w:top w:val="none" w:sz="0" w:space="0" w:color="auto"/>
        <w:left w:val="none" w:sz="0" w:space="0" w:color="auto"/>
        <w:bottom w:val="none" w:sz="0" w:space="0" w:color="auto"/>
        <w:right w:val="none" w:sz="0" w:space="0" w:color="auto"/>
      </w:divBdr>
    </w:div>
    <w:div w:id="1807114984">
      <w:bodyDiv w:val="1"/>
      <w:marLeft w:val="0"/>
      <w:marRight w:val="0"/>
      <w:marTop w:val="0"/>
      <w:marBottom w:val="0"/>
      <w:divBdr>
        <w:top w:val="none" w:sz="0" w:space="0" w:color="auto"/>
        <w:left w:val="none" w:sz="0" w:space="0" w:color="auto"/>
        <w:bottom w:val="none" w:sz="0" w:space="0" w:color="auto"/>
        <w:right w:val="none" w:sz="0" w:space="0" w:color="auto"/>
      </w:divBdr>
      <w:divsChild>
        <w:div w:id="826870080">
          <w:marLeft w:val="0"/>
          <w:marRight w:val="0"/>
          <w:marTop w:val="0"/>
          <w:marBottom w:val="0"/>
          <w:divBdr>
            <w:top w:val="none" w:sz="0" w:space="0" w:color="auto"/>
            <w:left w:val="none" w:sz="0" w:space="0" w:color="auto"/>
            <w:bottom w:val="none" w:sz="0" w:space="0" w:color="auto"/>
            <w:right w:val="none" w:sz="0" w:space="0" w:color="auto"/>
          </w:divBdr>
          <w:divsChild>
            <w:div w:id="950404328">
              <w:marLeft w:val="0"/>
              <w:marRight w:val="0"/>
              <w:marTop w:val="0"/>
              <w:marBottom w:val="0"/>
              <w:divBdr>
                <w:top w:val="none" w:sz="0" w:space="0" w:color="auto"/>
                <w:left w:val="single" w:sz="6" w:space="0" w:color="E4E4E4"/>
                <w:bottom w:val="none" w:sz="0" w:space="0" w:color="auto"/>
                <w:right w:val="none" w:sz="0" w:space="0" w:color="auto"/>
              </w:divBdr>
              <w:divsChild>
                <w:div w:id="1897006242">
                  <w:marLeft w:val="0"/>
                  <w:marRight w:val="0"/>
                  <w:marTop w:val="0"/>
                  <w:marBottom w:val="0"/>
                  <w:divBdr>
                    <w:top w:val="none" w:sz="0" w:space="0" w:color="auto"/>
                    <w:left w:val="none" w:sz="0" w:space="0" w:color="auto"/>
                    <w:bottom w:val="none" w:sz="0" w:space="0" w:color="auto"/>
                    <w:right w:val="none" w:sz="0" w:space="0" w:color="auto"/>
                  </w:divBdr>
                  <w:divsChild>
                    <w:div w:id="170028349">
                      <w:marLeft w:val="0"/>
                      <w:marRight w:val="0"/>
                      <w:marTop w:val="0"/>
                      <w:marBottom w:val="0"/>
                      <w:divBdr>
                        <w:top w:val="none" w:sz="0" w:space="0" w:color="auto"/>
                        <w:left w:val="none" w:sz="0" w:space="0" w:color="auto"/>
                        <w:bottom w:val="none" w:sz="0" w:space="0" w:color="auto"/>
                        <w:right w:val="none" w:sz="0" w:space="0" w:color="auto"/>
                      </w:divBdr>
                      <w:divsChild>
                        <w:div w:id="1876505610">
                          <w:marLeft w:val="0"/>
                          <w:marRight w:val="0"/>
                          <w:marTop w:val="0"/>
                          <w:marBottom w:val="0"/>
                          <w:divBdr>
                            <w:top w:val="none" w:sz="0" w:space="0" w:color="auto"/>
                            <w:left w:val="none" w:sz="0" w:space="0" w:color="auto"/>
                            <w:bottom w:val="none" w:sz="0" w:space="0" w:color="auto"/>
                            <w:right w:val="none" w:sz="0" w:space="0" w:color="auto"/>
                          </w:divBdr>
                          <w:divsChild>
                            <w:div w:id="1288851608">
                              <w:marLeft w:val="0"/>
                              <w:marRight w:val="0"/>
                              <w:marTop w:val="210"/>
                              <w:marBottom w:val="0"/>
                              <w:divBdr>
                                <w:top w:val="none" w:sz="0" w:space="0" w:color="auto"/>
                                <w:left w:val="none" w:sz="0" w:space="0" w:color="auto"/>
                                <w:bottom w:val="none" w:sz="0" w:space="0" w:color="auto"/>
                                <w:right w:val="none" w:sz="0" w:space="0" w:color="auto"/>
                              </w:divBdr>
                              <w:divsChild>
                                <w:div w:id="226309372">
                                  <w:marLeft w:val="0"/>
                                  <w:marRight w:val="0"/>
                                  <w:marTop w:val="0"/>
                                  <w:marBottom w:val="0"/>
                                  <w:divBdr>
                                    <w:top w:val="none" w:sz="0" w:space="0" w:color="auto"/>
                                    <w:left w:val="none" w:sz="0" w:space="0" w:color="auto"/>
                                    <w:bottom w:val="none" w:sz="0" w:space="0" w:color="auto"/>
                                    <w:right w:val="none" w:sz="0" w:space="0" w:color="auto"/>
                                  </w:divBdr>
                                  <w:divsChild>
                                    <w:div w:id="1908414826">
                                      <w:marLeft w:val="105"/>
                                      <w:marRight w:val="0"/>
                                      <w:marTop w:val="0"/>
                                      <w:marBottom w:val="0"/>
                                      <w:divBdr>
                                        <w:top w:val="none" w:sz="0" w:space="0" w:color="auto"/>
                                        <w:left w:val="none" w:sz="0" w:space="0" w:color="auto"/>
                                        <w:bottom w:val="none" w:sz="0" w:space="0" w:color="auto"/>
                                        <w:right w:val="none" w:sz="0" w:space="0" w:color="auto"/>
                                      </w:divBdr>
                                      <w:divsChild>
                                        <w:div w:id="182209147">
                                          <w:marLeft w:val="105"/>
                                          <w:marRight w:val="0"/>
                                          <w:marTop w:val="0"/>
                                          <w:marBottom w:val="0"/>
                                          <w:divBdr>
                                            <w:top w:val="none" w:sz="0" w:space="0" w:color="auto"/>
                                            <w:left w:val="none" w:sz="0" w:space="0" w:color="auto"/>
                                            <w:bottom w:val="none" w:sz="0" w:space="0" w:color="auto"/>
                                            <w:right w:val="none" w:sz="0" w:space="0" w:color="auto"/>
                                          </w:divBdr>
                                          <w:divsChild>
                                            <w:div w:id="1561476554">
                                              <w:marLeft w:val="105"/>
                                              <w:marRight w:val="0"/>
                                              <w:marTop w:val="0"/>
                                              <w:marBottom w:val="0"/>
                                              <w:divBdr>
                                                <w:top w:val="none" w:sz="0" w:space="0" w:color="auto"/>
                                                <w:left w:val="none" w:sz="0" w:space="0" w:color="auto"/>
                                                <w:bottom w:val="none" w:sz="0" w:space="0" w:color="auto"/>
                                                <w:right w:val="none" w:sz="0" w:space="0" w:color="auto"/>
                                              </w:divBdr>
                                              <w:divsChild>
                                                <w:div w:id="743138974">
                                                  <w:marLeft w:val="10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99977563">
      <w:bodyDiv w:val="1"/>
      <w:marLeft w:val="0"/>
      <w:marRight w:val="0"/>
      <w:marTop w:val="0"/>
      <w:marBottom w:val="0"/>
      <w:divBdr>
        <w:top w:val="none" w:sz="0" w:space="0" w:color="auto"/>
        <w:left w:val="none" w:sz="0" w:space="0" w:color="auto"/>
        <w:bottom w:val="none" w:sz="0" w:space="0" w:color="auto"/>
        <w:right w:val="none" w:sz="0" w:space="0" w:color="auto"/>
      </w:divBdr>
    </w:div>
    <w:div w:id="1957444146">
      <w:marLeft w:val="0"/>
      <w:marRight w:val="0"/>
      <w:marTop w:val="0"/>
      <w:marBottom w:val="0"/>
      <w:divBdr>
        <w:top w:val="none" w:sz="0" w:space="0" w:color="auto"/>
        <w:left w:val="none" w:sz="0" w:space="0" w:color="auto"/>
        <w:bottom w:val="none" w:sz="0" w:space="0" w:color="auto"/>
        <w:right w:val="none" w:sz="0" w:space="0" w:color="auto"/>
      </w:divBdr>
    </w:div>
    <w:div w:id="1957444149">
      <w:marLeft w:val="0"/>
      <w:marRight w:val="0"/>
      <w:marTop w:val="0"/>
      <w:marBottom w:val="0"/>
      <w:divBdr>
        <w:top w:val="none" w:sz="0" w:space="0" w:color="auto"/>
        <w:left w:val="none" w:sz="0" w:space="0" w:color="auto"/>
        <w:bottom w:val="none" w:sz="0" w:space="0" w:color="auto"/>
        <w:right w:val="none" w:sz="0" w:space="0" w:color="auto"/>
      </w:divBdr>
    </w:div>
    <w:div w:id="1957444154">
      <w:marLeft w:val="0"/>
      <w:marRight w:val="0"/>
      <w:marTop w:val="0"/>
      <w:marBottom w:val="0"/>
      <w:divBdr>
        <w:top w:val="none" w:sz="0" w:space="0" w:color="auto"/>
        <w:left w:val="none" w:sz="0" w:space="0" w:color="auto"/>
        <w:bottom w:val="none" w:sz="0" w:space="0" w:color="auto"/>
        <w:right w:val="none" w:sz="0" w:space="0" w:color="auto"/>
      </w:divBdr>
    </w:div>
    <w:div w:id="1957444157">
      <w:marLeft w:val="0"/>
      <w:marRight w:val="0"/>
      <w:marTop w:val="0"/>
      <w:marBottom w:val="0"/>
      <w:divBdr>
        <w:top w:val="none" w:sz="0" w:space="0" w:color="auto"/>
        <w:left w:val="none" w:sz="0" w:space="0" w:color="auto"/>
        <w:bottom w:val="none" w:sz="0" w:space="0" w:color="auto"/>
        <w:right w:val="none" w:sz="0" w:space="0" w:color="auto"/>
      </w:divBdr>
      <w:divsChild>
        <w:div w:id="1957444151">
          <w:marLeft w:val="0"/>
          <w:marRight w:val="0"/>
          <w:marTop w:val="0"/>
          <w:marBottom w:val="0"/>
          <w:divBdr>
            <w:top w:val="none" w:sz="0" w:space="0" w:color="auto"/>
            <w:left w:val="none" w:sz="0" w:space="0" w:color="auto"/>
            <w:bottom w:val="none" w:sz="0" w:space="0" w:color="auto"/>
            <w:right w:val="none" w:sz="0" w:space="0" w:color="auto"/>
          </w:divBdr>
          <w:divsChild>
            <w:div w:id="1957444169">
              <w:marLeft w:val="0"/>
              <w:marRight w:val="0"/>
              <w:marTop w:val="0"/>
              <w:marBottom w:val="0"/>
              <w:divBdr>
                <w:top w:val="none" w:sz="0" w:space="0" w:color="auto"/>
                <w:left w:val="none" w:sz="0" w:space="0" w:color="auto"/>
                <w:bottom w:val="none" w:sz="0" w:space="0" w:color="auto"/>
                <w:right w:val="none" w:sz="0" w:space="0" w:color="auto"/>
              </w:divBdr>
              <w:divsChild>
                <w:div w:id="1957444192">
                  <w:marLeft w:val="0"/>
                  <w:marRight w:val="0"/>
                  <w:marTop w:val="0"/>
                  <w:marBottom w:val="0"/>
                  <w:divBdr>
                    <w:top w:val="none" w:sz="0" w:space="0" w:color="auto"/>
                    <w:left w:val="none" w:sz="0" w:space="0" w:color="auto"/>
                    <w:bottom w:val="none" w:sz="0" w:space="0" w:color="auto"/>
                    <w:right w:val="none" w:sz="0" w:space="0" w:color="auto"/>
                  </w:divBdr>
                  <w:divsChild>
                    <w:div w:id="1957444167">
                      <w:marLeft w:val="0"/>
                      <w:marRight w:val="0"/>
                      <w:marTop w:val="0"/>
                      <w:marBottom w:val="0"/>
                      <w:divBdr>
                        <w:top w:val="none" w:sz="0" w:space="0" w:color="auto"/>
                        <w:left w:val="none" w:sz="0" w:space="0" w:color="auto"/>
                        <w:bottom w:val="none" w:sz="0" w:space="0" w:color="auto"/>
                        <w:right w:val="none" w:sz="0" w:space="0" w:color="auto"/>
                      </w:divBdr>
                      <w:divsChild>
                        <w:div w:id="1957444188">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1957444159">
      <w:marLeft w:val="0"/>
      <w:marRight w:val="0"/>
      <w:marTop w:val="0"/>
      <w:marBottom w:val="0"/>
      <w:divBdr>
        <w:top w:val="none" w:sz="0" w:space="0" w:color="auto"/>
        <w:left w:val="none" w:sz="0" w:space="0" w:color="auto"/>
        <w:bottom w:val="none" w:sz="0" w:space="0" w:color="auto"/>
        <w:right w:val="none" w:sz="0" w:space="0" w:color="auto"/>
      </w:divBdr>
    </w:div>
    <w:div w:id="1957444160">
      <w:marLeft w:val="0"/>
      <w:marRight w:val="0"/>
      <w:marTop w:val="0"/>
      <w:marBottom w:val="0"/>
      <w:divBdr>
        <w:top w:val="none" w:sz="0" w:space="0" w:color="auto"/>
        <w:left w:val="none" w:sz="0" w:space="0" w:color="auto"/>
        <w:bottom w:val="none" w:sz="0" w:space="0" w:color="auto"/>
        <w:right w:val="none" w:sz="0" w:space="0" w:color="auto"/>
      </w:divBdr>
      <w:divsChild>
        <w:div w:id="1957444163">
          <w:marLeft w:val="0"/>
          <w:marRight w:val="0"/>
          <w:marTop w:val="0"/>
          <w:marBottom w:val="0"/>
          <w:divBdr>
            <w:top w:val="none" w:sz="0" w:space="0" w:color="auto"/>
            <w:left w:val="none" w:sz="0" w:space="0" w:color="auto"/>
            <w:bottom w:val="none" w:sz="0" w:space="0" w:color="auto"/>
            <w:right w:val="none" w:sz="0" w:space="0" w:color="auto"/>
          </w:divBdr>
          <w:divsChild>
            <w:div w:id="1957444191">
              <w:marLeft w:val="0"/>
              <w:marRight w:val="0"/>
              <w:marTop w:val="0"/>
              <w:marBottom w:val="0"/>
              <w:divBdr>
                <w:top w:val="none" w:sz="0" w:space="0" w:color="auto"/>
                <w:left w:val="none" w:sz="0" w:space="0" w:color="auto"/>
                <w:bottom w:val="none" w:sz="0" w:space="0" w:color="auto"/>
                <w:right w:val="none" w:sz="0" w:space="0" w:color="auto"/>
              </w:divBdr>
              <w:divsChild>
                <w:div w:id="1957444145">
                  <w:marLeft w:val="0"/>
                  <w:marRight w:val="0"/>
                  <w:marTop w:val="0"/>
                  <w:marBottom w:val="0"/>
                  <w:divBdr>
                    <w:top w:val="none" w:sz="0" w:space="0" w:color="auto"/>
                    <w:left w:val="none" w:sz="0" w:space="0" w:color="auto"/>
                    <w:bottom w:val="none" w:sz="0" w:space="0" w:color="auto"/>
                    <w:right w:val="none" w:sz="0" w:space="0" w:color="auto"/>
                  </w:divBdr>
                  <w:divsChild>
                    <w:div w:id="1957444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7444164">
      <w:marLeft w:val="0"/>
      <w:marRight w:val="0"/>
      <w:marTop w:val="0"/>
      <w:marBottom w:val="0"/>
      <w:divBdr>
        <w:top w:val="none" w:sz="0" w:space="0" w:color="auto"/>
        <w:left w:val="none" w:sz="0" w:space="0" w:color="auto"/>
        <w:bottom w:val="none" w:sz="0" w:space="0" w:color="auto"/>
        <w:right w:val="none" w:sz="0" w:space="0" w:color="auto"/>
      </w:divBdr>
    </w:div>
    <w:div w:id="1957444165">
      <w:marLeft w:val="0"/>
      <w:marRight w:val="0"/>
      <w:marTop w:val="0"/>
      <w:marBottom w:val="0"/>
      <w:divBdr>
        <w:top w:val="none" w:sz="0" w:space="0" w:color="auto"/>
        <w:left w:val="none" w:sz="0" w:space="0" w:color="auto"/>
        <w:bottom w:val="none" w:sz="0" w:space="0" w:color="auto"/>
        <w:right w:val="none" w:sz="0" w:space="0" w:color="auto"/>
      </w:divBdr>
    </w:div>
    <w:div w:id="1957444166">
      <w:marLeft w:val="0"/>
      <w:marRight w:val="0"/>
      <w:marTop w:val="0"/>
      <w:marBottom w:val="0"/>
      <w:divBdr>
        <w:top w:val="none" w:sz="0" w:space="0" w:color="auto"/>
        <w:left w:val="none" w:sz="0" w:space="0" w:color="auto"/>
        <w:bottom w:val="none" w:sz="0" w:space="0" w:color="auto"/>
        <w:right w:val="none" w:sz="0" w:space="0" w:color="auto"/>
      </w:divBdr>
    </w:div>
    <w:div w:id="1957444168">
      <w:marLeft w:val="0"/>
      <w:marRight w:val="0"/>
      <w:marTop w:val="0"/>
      <w:marBottom w:val="0"/>
      <w:divBdr>
        <w:top w:val="none" w:sz="0" w:space="0" w:color="auto"/>
        <w:left w:val="none" w:sz="0" w:space="0" w:color="auto"/>
        <w:bottom w:val="none" w:sz="0" w:space="0" w:color="auto"/>
        <w:right w:val="none" w:sz="0" w:space="0" w:color="auto"/>
      </w:divBdr>
      <w:divsChild>
        <w:div w:id="1957444193">
          <w:marLeft w:val="0"/>
          <w:marRight w:val="0"/>
          <w:marTop w:val="0"/>
          <w:marBottom w:val="0"/>
          <w:divBdr>
            <w:top w:val="none" w:sz="0" w:space="0" w:color="auto"/>
            <w:left w:val="none" w:sz="0" w:space="0" w:color="auto"/>
            <w:bottom w:val="none" w:sz="0" w:space="0" w:color="auto"/>
            <w:right w:val="none" w:sz="0" w:space="0" w:color="auto"/>
          </w:divBdr>
          <w:divsChild>
            <w:div w:id="1957444170">
              <w:marLeft w:val="0"/>
              <w:marRight w:val="0"/>
              <w:marTop w:val="0"/>
              <w:marBottom w:val="0"/>
              <w:divBdr>
                <w:top w:val="none" w:sz="0" w:space="0" w:color="auto"/>
                <w:left w:val="none" w:sz="0" w:space="0" w:color="auto"/>
                <w:bottom w:val="none" w:sz="0" w:space="0" w:color="auto"/>
                <w:right w:val="none" w:sz="0" w:space="0" w:color="auto"/>
              </w:divBdr>
              <w:divsChild>
                <w:div w:id="1957444142">
                  <w:marLeft w:val="0"/>
                  <w:marRight w:val="0"/>
                  <w:marTop w:val="0"/>
                  <w:marBottom w:val="0"/>
                  <w:divBdr>
                    <w:top w:val="none" w:sz="0" w:space="0" w:color="auto"/>
                    <w:left w:val="none" w:sz="0" w:space="0" w:color="auto"/>
                    <w:bottom w:val="none" w:sz="0" w:space="0" w:color="auto"/>
                    <w:right w:val="none" w:sz="0" w:space="0" w:color="auto"/>
                  </w:divBdr>
                  <w:divsChild>
                    <w:div w:id="1957444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7444172">
      <w:marLeft w:val="0"/>
      <w:marRight w:val="0"/>
      <w:marTop w:val="0"/>
      <w:marBottom w:val="0"/>
      <w:divBdr>
        <w:top w:val="none" w:sz="0" w:space="0" w:color="auto"/>
        <w:left w:val="none" w:sz="0" w:space="0" w:color="auto"/>
        <w:bottom w:val="none" w:sz="0" w:space="0" w:color="auto"/>
        <w:right w:val="none" w:sz="0" w:space="0" w:color="auto"/>
      </w:divBdr>
    </w:div>
    <w:div w:id="1957444175">
      <w:marLeft w:val="0"/>
      <w:marRight w:val="0"/>
      <w:marTop w:val="0"/>
      <w:marBottom w:val="0"/>
      <w:divBdr>
        <w:top w:val="none" w:sz="0" w:space="0" w:color="auto"/>
        <w:left w:val="none" w:sz="0" w:space="0" w:color="auto"/>
        <w:bottom w:val="none" w:sz="0" w:space="0" w:color="auto"/>
        <w:right w:val="none" w:sz="0" w:space="0" w:color="auto"/>
      </w:divBdr>
      <w:divsChild>
        <w:div w:id="1957444171">
          <w:marLeft w:val="0"/>
          <w:marRight w:val="0"/>
          <w:marTop w:val="100"/>
          <w:marBottom w:val="100"/>
          <w:divBdr>
            <w:top w:val="none" w:sz="0" w:space="0" w:color="auto"/>
            <w:left w:val="none" w:sz="0" w:space="0" w:color="auto"/>
            <w:bottom w:val="none" w:sz="0" w:space="0" w:color="auto"/>
            <w:right w:val="none" w:sz="0" w:space="0" w:color="auto"/>
          </w:divBdr>
          <w:divsChild>
            <w:div w:id="1957444153">
              <w:marLeft w:val="0"/>
              <w:marRight w:val="0"/>
              <w:marTop w:val="600"/>
              <w:marBottom w:val="300"/>
              <w:divBdr>
                <w:top w:val="none" w:sz="0" w:space="0" w:color="auto"/>
                <w:left w:val="none" w:sz="0" w:space="0" w:color="auto"/>
                <w:bottom w:val="none" w:sz="0" w:space="0" w:color="auto"/>
                <w:right w:val="none" w:sz="0" w:space="0" w:color="auto"/>
              </w:divBdr>
              <w:divsChild>
                <w:div w:id="1957444186">
                  <w:marLeft w:val="0"/>
                  <w:marRight w:val="0"/>
                  <w:marTop w:val="0"/>
                  <w:marBottom w:val="0"/>
                  <w:divBdr>
                    <w:top w:val="none" w:sz="0" w:space="0" w:color="auto"/>
                    <w:left w:val="none" w:sz="0" w:space="0" w:color="auto"/>
                    <w:bottom w:val="none" w:sz="0" w:space="0" w:color="auto"/>
                    <w:right w:val="none" w:sz="0" w:space="0" w:color="auto"/>
                  </w:divBdr>
                  <w:divsChild>
                    <w:div w:id="1957444147">
                      <w:marLeft w:val="0"/>
                      <w:marRight w:val="0"/>
                      <w:marTop w:val="0"/>
                      <w:marBottom w:val="0"/>
                      <w:divBdr>
                        <w:top w:val="none" w:sz="0" w:space="0" w:color="auto"/>
                        <w:left w:val="none" w:sz="0" w:space="0" w:color="auto"/>
                        <w:bottom w:val="none" w:sz="0" w:space="0" w:color="auto"/>
                        <w:right w:val="none" w:sz="0" w:space="0" w:color="auto"/>
                      </w:divBdr>
                      <w:divsChild>
                        <w:div w:id="1957444195">
                          <w:marLeft w:val="0"/>
                          <w:marRight w:val="0"/>
                          <w:marTop w:val="0"/>
                          <w:marBottom w:val="0"/>
                          <w:divBdr>
                            <w:top w:val="none" w:sz="0" w:space="0" w:color="auto"/>
                            <w:left w:val="none" w:sz="0" w:space="0" w:color="auto"/>
                            <w:bottom w:val="none" w:sz="0" w:space="0" w:color="auto"/>
                            <w:right w:val="none" w:sz="0" w:space="0" w:color="auto"/>
                          </w:divBdr>
                          <w:divsChild>
                            <w:div w:id="1957444161">
                              <w:marLeft w:val="150"/>
                              <w:marRight w:val="150"/>
                              <w:marTop w:val="100"/>
                              <w:marBottom w:val="100"/>
                              <w:divBdr>
                                <w:top w:val="none" w:sz="0" w:space="0" w:color="auto"/>
                                <w:left w:val="none" w:sz="0" w:space="0" w:color="auto"/>
                                <w:bottom w:val="none" w:sz="0" w:space="0" w:color="auto"/>
                                <w:right w:val="none" w:sz="0" w:space="0" w:color="auto"/>
                              </w:divBdr>
                              <w:divsChild>
                                <w:div w:id="1957444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57444176">
      <w:marLeft w:val="0"/>
      <w:marRight w:val="0"/>
      <w:marTop w:val="0"/>
      <w:marBottom w:val="0"/>
      <w:divBdr>
        <w:top w:val="none" w:sz="0" w:space="0" w:color="auto"/>
        <w:left w:val="none" w:sz="0" w:space="0" w:color="auto"/>
        <w:bottom w:val="none" w:sz="0" w:space="0" w:color="auto"/>
        <w:right w:val="none" w:sz="0" w:space="0" w:color="auto"/>
      </w:divBdr>
      <w:divsChild>
        <w:div w:id="1957444196">
          <w:marLeft w:val="0"/>
          <w:marRight w:val="0"/>
          <w:marTop w:val="0"/>
          <w:marBottom w:val="0"/>
          <w:divBdr>
            <w:top w:val="none" w:sz="0" w:space="0" w:color="auto"/>
            <w:left w:val="none" w:sz="0" w:space="0" w:color="auto"/>
            <w:bottom w:val="none" w:sz="0" w:space="0" w:color="auto"/>
            <w:right w:val="none" w:sz="0" w:space="0" w:color="auto"/>
          </w:divBdr>
          <w:divsChild>
            <w:div w:id="1957444182">
              <w:marLeft w:val="0"/>
              <w:marRight w:val="0"/>
              <w:marTop w:val="0"/>
              <w:marBottom w:val="0"/>
              <w:divBdr>
                <w:top w:val="none" w:sz="0" w:space="0" w:color="auto"/>
                <w:left w:val="none" w:sz="0" w:space="0" w:color="auto"/>
                <w:bottom w:val="none" w:sz="0" w:space="0" w:color="auto"/>
                <w:right w:val="none" w:sz="0" w:space="0" w:color="auto"/>
              </w:divBdr>
              <w:divsChild>
                <w:div w:id="1957444158">
                  <w:marLeft w:val="0"/>
                  <w:marRight w:val="0"/>
                  <w:marTop w:val="0"/>
                  <w:marBottom w:val="0"/>
                  <w:divBdr>
                    <w:top w:val="none" w:sz="0" w:space="0" w:color="auto"/>
                    <w:left w:val="none" w:sz="0" w:space="0" w:color="auto"/>
                    <w:bottom w:val="none" w:sz="0" w:space="0" w:color="auto"/>
                    <w:right w:val="none" w:sz="0" w:space="0" w:color="auto"/>
                  </w:divBdr>
                  <w:divsChild>
                    <w:div w:id="1957444179">
                      <w:marLeft w:val="0"/>
                      <w:marRight w:val="0"/>
                      <w:marTop w:val="0"/>
                      <w:marBottom w:val="0"/>
                      <w:divBdr>
                        <w:top w:val="none" w:sz="0" w:space="0" w:color="auto"/>
                        <w:left w:val="none" w:sz="0" w:space="0" w:color="auto"/>
                        <w:bottom w:val="none" w:sz="0" w:space="0" w:color="auto"/>
                        <w:right w:val="none" w:sz="0" w:space="0" w:color="auto"/>
                      </w:divBdr>
                      <w:divsChild>
                        <w:div w:id="1957444181">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1957444177">
      <w:marLeft w:val="0"/>
      <w:marRight w:val="0"/>
      <w:marTop w:val="0"/>
      <w:marBottom w:val="0"/>
      <w:divBdr>
        <w:top w:val="none" w:sz="0" w:space="0" w:color="auto"/>
        <w:left w:val="none" w:sz="0" w:space="0" w:color="auto"/>
        <w:bottom w:val="none" w:sz="0" w:space="0" w:color="auto"/>
        <w:right w:val="none" w:sz="0" w:space="0" w:color="auto"/>
      </w:divBdr>
      <w:divsChild>
        <w:div w:id="1957444143">
          <w:marLeft w:val="0"/>
          <w:marRight w:val="0"/>
          <w:marTop w:val="75"/>
          <w:marBottom w:val="75"/>
          <w:divBdr>
            <w:top w:val="none" w:sz="0" w:space="0" w:color="auto"/>
            <w:left w:val="none" w:sz="0" w:space="0" w:color="auto"/>
            <w:bottom w:val="none" w:sz="0" w:space="0" w:color="auto"/>
            <w:right w:val="none" w:sz="0" w:space="0" w:color="auto"/>
          </w:divBdr>
          <w:divsChild>
            <w:div w:id="1957444183">
              <w:marLeft w:val="75"/>
              <w:marRight w:val="75"/>
              <w:marTop w:val="0"/>
              <w:marBottom w:val="0"/>
              <w:divBdr>
                <w:top w:val="single" w:sz="6" w:space="8" w:color="333366"/>
                <w:left w:val="single" w:sz="6" w:space="8" w:color="333366"/>
                <w:bottom w:val="single" w:sz="6" w:space="8" w:color="333366"/>
                <w:right w:val="single" w:sz="6" w:space="8" w:color="333366"/>
              </w:divBdr>
              <w:divsChild>
                <w:div w:id="1957444194">
                  <w:marLeft w:val="5"/>
                  <w:marRight w:val="5"/>
                  <w:marTop w:val="2"/>
                  <w:marBottom w:val="2"/>
                  <w:divBdr>
                    <w:top w:val="none" w:sz="0" w:space="0" w:color="auto"/>
                    <w:left w:val="none" w:sz="0" w:space="0" w:color="auto"/>
                    <w:bottom w:val="none" w:sz="0" w:space="0" w:color="auto"/>
                    <w:right w:val="none" w:sz="0" w:space="0" w:color="auto"/>
                  </w:divBdr>
                  <w:divsChild>
                    <w:div w:id="1957444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7444180">
      <w:marLeft w:val="0"/>
      <w:marRight w:val="0"/>
      <w:marTop w:val="0"/>
      <w:marBottom w:val="0"/>
      <w:divBdr>
        <w:top w:val="none" w:sz="0" w:space="0" w:color="auto"/>
        <w:left w:val="none" w:sz="0" w:space="0" w:color="auto"/>
        <w:bottom w:val="none" w:sz="0" w:space="0" w:color="auto"/>
        <w:right w:val="none" w:sz="0" w:space="0" w:color="auto"/>
      </w:divBdr>
      <w:divsChild>
        <w:div w:id="1957444174">
          <w:marLeft w:val="0"/>
          <w:marRight w:val="0"/>
          <w:marTop w:val="0"/>
          <w:marBottom w:val="0"/>
          <w:divBdr>
            <w:top w:val="none" w:sz="0" w:space="0" w:color="auto"/>
            <w:left w:val="none" w:sz="0" w:space="0" w:color="auto"/>
            <w:bottom w:val="none" w:sz="0" w:space="0" w:color="auto"/>
            <w:right w:val="none" w:sz="0" w:space="0" w:color="auto"/>
          </w:divBdr>
          <w:divsChild>
            <w:div w:id="1957444162">
              <w:marLeft w:val="0"/>
              <w:marRight w:val="0"/>
              <w:marTop w:val="0"/>
              <w:marBottom w:val="0"/>
              <w:divBdr>
                <w:top w:val="none" w:sz="0" w:space="0" w:color="auto"/>
                <w:left w:val="none" w:sz="0" w:space="0" w:color="auto"/>
                <w:bottom w:val="none" w:sz="0" w:space="0" w:color="auto"/>
                <w:right w:val="none" w:sz="0" w:space="0" w:color="auto"/>
              </w:divBdr>
              <w:divsChild>
                <w:div w:id="1957444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7444187">
      <w:marLeft w:val="0"/>
      <w:marRight w:val="0"/>
      <w:marTop w:val="0"/>
      <w:marBottom w:val="0"/>
      <w:divBdr>
        <w:top w:val="none" w:sz="0" w:space="0" w:color="auto"/>
        <w:left w:val="none" w:sz="0" w:space="0" w:color="auto"/>
        <w:bottom w:val="none" w:sz="0" w:space="0" w:color="auto"/>
        <w:right w:val="none" w:sz="0" w:space="0" w:color="auto"/>
      </w:divBdr>
    </w:div>
    <w:div w:id="1957444189">
      <w:marLeft w:val="0"/>
      <w:marRight w:val="0"/>
      <w:marTop w:val="0"/>
      <w:marBottom w:val="0"/>
      <w:divBdr>
        <w:top w:val="none" w:sz="0" w:space="0" w:color="auto"/>
        <w:left w:val="none" w:sz="0" w:space="0" w:color="auto"/>
        <w:bottom w:val="none" w:sz="0" w:space="0" w:color="auto"/>
        <w:right w:val="none" w:sz="0" w:space="0" w:color="auto"/>
      </w:divBdr>
      <w:divsChild>
        <w:div w:id="1957444185">
          <w:marLeft w:val="0"/>
          <w:marRight w:val="0"/>
          <w:marTop w:val="75"/>
          <w:marBottom w:val="75"/>
          <w:divBdr>
            <w:top w:val="none" w:sz="0" w:space="0" w:color="auto"/>
            <w:left w:val="none" w:sz="0" w:space="0" w:color="auto"/>
            <w:bottom w:val="none" w:sz="0" w:space="0" w:color="auto"/>
            <w:right w:val="none" w:sz="0" w:space="0" w:color="auto"/>
          </w:divBdr>
          <w:divsChild>
            <w:div w:id="1957444148">
              <w:marLeft w:val="75"/>
              <w:marRight w:val="75"/>
              <w:marTop w:val="0"/>
              <w:marBottom w:val="0"/>
              <w:divBdr>
                <w:top w:val="single" w:sz="6" w:space="8" w:color="333366"/>
                <w:left w:val="single" w:sz="6" w:space="8" w:color="333366"/>
                <w:bottom w:val="single" w:sz="6" w:space="8" w:color="333366"/>
                <w:right w:val="single" w:sz="6" w:space="8" w:color="333366"/>
              </w:divBdr>
              <w:divsChild>
                <w:div w:id="1957444178">
                  <w:marLeft w:val="5"/>
                  <w:marRight w:val="5"/>
                  <w:marTop w:val="2"/>
                  <w:marBottom w:val="2"/>
                  <w:divBdr>
                    <w:top w:val="none" w:sz="0" w:space="0" w:color="auto"/>
                    <w:left w:val="none" w:sz="0" w:space="0" w:color="auto"/>
                    <w:bottom w:val="none" w:sz="0" w:space="0" w:color="auto"/>
                    <w:right w:val="none" w:sz="0" w:space="0" w:color="auto"/>
                  </w:divBdr>
                  <w:divsChild>
                    <w:div w:id="1957444155">
                      <w:marLeft w:val="0"/>
                      <w:marRight w:val="0"/>
                      <w:marTop w:val="0"/>
                      <w:marBottom w:val="0"/>
                      <w:divBdr>
                        <w:top w:val="none" w:sz="0" w:space="0" w:color="auto"/>
                        <w:left w:val="none" w:sz="0" w:space="0" w:color="auto"/>
                        <w:bottom w:val="none" w:sz="0" w:space="0" w:color="auto"/>
                        <w:right w:val="none" w:sz="0" w:space="0" w:color="auto"/>
                      </w:divBdr>
                      <w:divsChild>
                        <w:div w:id="1957444144">
                          <w:marLeft w:val="390"/>
                          <w:marRight w:val="0"/>
                          <w:marTop w:val="0"/>
                          <w:marBottom w:val="0"/>
                          <w:divBdr>
                            <w:top w:val="none" w:sz="0" w:space="0" w:color="auto"/>
                            <w:left w:val="none" w:sz="0" w:space="0" w:color="auto"/>
                            <w:bottom w:val="none" w:sz="0" w:space="0" w:color="auto"/>
                            <w:right w:val="none" w:sz="0" w:space="0" w:color="auto"/>
                          </w:divBdr>
                        </w:div>
                        <w:div w:id="1957444184">
                          <w:marLeft w:val="39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9ECFC92-376E-48A3-AF60-E6B5B422EE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95</Pages>
  <Words>34752</Words>
  <Characters>198090</Characters>
  <Application>Microsoft Office Word</Application>
  <DocSecurity>0</DocSecurity>
  <Lines>1650</Lines>
  <Paragraphs>464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232378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Rye Craig DWP COMMERCIAL DIRECTORATE</dc:creator>
  <cp:keywords/>
  <dc:description/>
  <cp:lastModifiedBy>Rye Craig DWP COMMERCIAL DIRECTORATE</cp:lastModifiedBy>
  <cp:revision>23</cp:revision>
  <cp:lastPrinted>2020-07-31T13:33:00Z</cp:lastPrinted>
  <dcterms:created xsi:type="dcterms:W3CDTF">2021-03-03T20:15:00Z</dcterms:created>
  <dcterms:modified xsi:type="dcterms:W3CDTF">2021-05-24T11:39:00Z</dcterms:modified>
  <cp:category/>
</cp:coreProperties>
</file>